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6"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A3C3A2" w14:textId="60182EFF" w:rsidR="001A5206" w:rsidRPr="00BB4174" w:rsidRDefault="00D157DD" w:rsidP="00D157DD">
      <w:pPr>
        <w:pStyle w:val="CABInormal"/>
        <w:jc w:val="center"/>
        <w:rPr>
          <w:b/>
          <w:sz w:val="32"/>
          <w:szCs w:val="32"/>
        </w:rPr>
      </w:pPr>
      <w:bookmarkStart w:id="0" w:name="_Hlk113030178"/>
      <w:bookmarkStart w:id="1" w:name="_Hlk113031721"/>
      <w:bookmarkStart w:id="2" w:name="_GoBack"/>
      <w:bookmarkEnd w:id="2"/>
      <w:r w:rsidRPr="00BB4174">
        <w:rPr>
          <w:b/>
          <w:sz w:val="32"/>
          <w:szCs w:val="32"/>
        </w:rPr>
        <w:t>Decision-support scheme for release of classical biological control agents of plant pests</w:t>
      </w:r>
    </w:p>
    <w:p w14:paraId="307F0B83" w14:textId="77777777" w:rsidR="00D157DD" w:rsidRPr="00BB4174" w:rsidRDefault="00D157DD" w:rsidP="00D157DD">
      <w:pPr>
        <w:pStyle w:val="CABInormal"/>
        <w:jc w:val="center"/>
        <w:rPr>
          <w:b/>
          <w:sz w:val="32"/>
          <w:szCs w:val="32"/>
        </w:rPr>
      </w:pPr>
    </w:p>
    <w:p w14:paraId="553FBE2E" w14:textId="65B35F28" w:rsidR="00D157DD" w:rsidRPr="00BB4174" w:rsidRDefault="00D157DD" w:rsidP="00D157DD">
      <w:pPr>
        <w:pStyle w:val="CABInormal"/>
        <w:jc w:val="center"/>
        <w:rPr>
          <w:b/>
          <w:sz w:val="32"/>
          <w:szCs w:val="32"/>
        </w:rPr>
      </w:pPr>
      <w:r w:rsidRPr="00BB4174">
        <w:rPr>
          <w:b/>
          <w:sz w:val="32"/>
          <w:szCs w:val="32"/>
        </w:rPr>
        <w:t>Environmental impact assessment</w:t>
      </w:r>
      <w:r w:rsidR="009E301D" w:rsidRPr="00BB4174">
        <w:rPr>
          <w:b/>
          <w:sz w:val="32"/>
          <w:szCs w:val="32"/>
        </w:rPr>
        <w:t xml:space="preserve"> (EIA)</w:t>
      </w:r>
    </w:p>
    <w:p w14:paraId="2BACE17F" w14:textId="77777777" w:rsidR="00B561B3" w:rsidRPr="00B561B3" w:rsidRDefault="00B561B3" w:rsidP="00D157DD">
      <w:pPr>
        <w:pStyle w:val="CABInormal"/>
        <w:jc w:val="center"/>
      </w:pPr>
    </w:p>
    <w:p w14:paraId="21CE4F68" w14:textId="77777777" w:rsidR="00B561B3" w:rsidRDefault="00B561B3" w:rsidP="00B561B3">
      <w:pPr>
        <w:pStyle w:val="CABInormal"/>
      </w:pPr>
    </w:p>
    <w:p w14:paraId="7609048C" w14:textId="515108F9" w:rsidR="00B561B3" w:rsidRPr="00B561B3" w:rsidRDefault="00B561B3" w:rsidP="00B561B3">
      <w:pPr>
        <w:pStyle w:val="CABInormal"/>
        <w:rPr>
          <w:b/>
          <w:bCs/>
          <w:sz w:val="28"/>
          <w:szCs w:val="28"/>
        </w:rPr>
      </w:pPr>
      <w:r w:rsidRPr="00B561B3">
        <w:rPr>
          <w:b/>
          <w:bCs/>
          <w:sz w:val="28"/>
          <w:szCs w:val="28"/>
        </w:rPr>
        <w:t>Introduction</w:t>
      </w:r>
    </w:p>
    <w:p w14:paraId="79F31E94" w14:textId="77777777" w:rsidR="00B561B3" w:rsidRDefault="00B561B3" w:rsidP="00B561B3">
      <w:pPr>
        <w:pStyle w:val="CABInormal"/>
      </w:pPr>
    </w:p>
    <w:p w14:paraId="39215192" w14:textId="66BC2DE9" w:rsidR="00B561B3" w:rsidRDefault="00B561B3" w:rsidP="004141A9">
      <w:pPr>
        <w:pStyle w:val="CABInormal"/>
        <w:spacing w:after="120"/>
      </w:pPr>
      <w:r w:rsidRPr="00B561B3">
        <w:t xml:space="preserve">This scheme </w:t>
      </w:r>
      <w:r>
        <w:t>is a</w:t>
      </w:r>
      <w:r w:rsidR="00D157DD" w:rsidRPr="00B561B3">
        <w:t>dapted from the EPPO Standard PM 6/04 (1) Decision-support scheme for import and release of biological control agents of plant pests</w:t>
      </w:r>
      <w:r w:rsidR="00BA0B52" w:rsidRPr="00B561B3">
        <w:t xml:space="preserve"> (EPPO </w:t>
      </w:r>
      <w:r w:rsidR="00143F74" w:rsidRPr="00B561B3">
        <w:t>2018)</w:t>
      </w:r>
      <w:r>
        <w:t xml:space="preserve">. It has been modified to assess exclusively </w:t>
      </w:r>
      <w:r w:rsidRPr="00B561B3">
        <w:t>biological control agents (hereafter BCA</w:t>
      </w:r>
      <w:r w:rsidR="008F531D">
        <w:t>)</w:t>
      </w:r>
      <w:r w:rsidRPr="00B561B3">
        <w:t xml:space="preserve"> used in a </w:t>
      </w:r>
      <w:r w:rsidRPr="00B561B3">
        <w:rPr>
          <w:u w:val="single"/>
        </w:rPr>
        <w:t>classical biological control</w:t>
      </w:r>
      <w:r w:rsidRPr="00B561B3">
        <w:t xml:space="preserve"> programme against a plant pes</w:t>
      </w:r>
      <w:r w:rsidR="008F531D">
        <w:t>t, i.e. an exotic parasitoid, predator or entomopathogen to be introduced in a new area</w:t>
      </w:r>
      <w:r w:rsidRPr="00B561B3">
        <w:t>, aiming at its permanent establishment for a long-lasting control of the target pest.</w:t>
      </w:r>
    </w:p>
    <w:p w14:paraId="3B722378" w14:textId="66C01FDD" w:rsidR="00D610A3" w:rsidRDefault="00D610A3" w:rsidP="004141A9">
      <w:pPr>
        <w:pStyle w:val="CABInormal"/>
        <w:spacing w:after="120"/>
        <w:jc w:val="both"/>
      </w:pPr>
      <w:r>
        <w:t xml:space="preserve">The scheme </w:t>
      </w:r>
      <w:r w:rsidR="008F531D">
        <w:t>will assess the risks of introducing the BCA by</w:t>
      </w:r>
      <w:r>
        <w:t xml:space="preserve"> answer the following questions:</w:t>
      </w:r>
    </w:p>
    <w:p w14:paraId="0DC471B7" w14:textId="7F699F78" w:rsidR="00D610A3" w:rsidRDefault="00D610A3" w:rsidP="00BB4174">
      <w:pPr>
        <w:pStyle w:val="CABInormal"/>
        <w:numPr>
          <w:ilvl w:val="0"/>
          <w:numId w:val="23"/>
        </w:numPr>
        <w:ind w:left="357" w:hanging="357"/>
        <w:jc w:val="both"/>
      </w:pPr>
      <w:r>
        <w:t>Is the biological control agent able to establish in the target area, and if yes, where?</w:t>
      </w:r>
    </w:p>
    <w:p w14:paraId="3E6537E8" w14:textId="01B1506A" w:rsidR="00D610A3" w:rsidRDefault="008F531D" w:rsidP="00BB4174">
      <w:pPr>
        <w:pStyle w:val="CABInormal"/>
        <w:numPr>
          <w:ilvl w:val="0"/>
          <w:numId w:val="23"/>
        </w:numPr>
        <w:ind w:left="357" w:hanging="357"/>
        <w:jc w:val="both"/>
      </w:pPr>
      <w:r>
        <w:t>I</w:t>
      </w:r>
      <w:r w:rsidR="00D610A3">
        <w:t>s the biological control agent likely to cause negative environmental impacts and, if yes, where and to which extend</w:t>
      </w:r>
      <w:r w:rsidR="00442A8D">
        <w:t>?</w:t>
      </w:r>
    </w:p>
    <w:p w14:paraId="54600B36" w14:textId="6A6F80FC" w:rsidR="00B561B3" w:rsidRDefault="00D610A3" w:rsidP="004141A9">
      <w:pPr>
        <w:pStyle w:val="CABInormal"/>
        <w:numPr>
          <w:ilvl w:val="0"/>
          <w:numId w:val="23"/>
        </w:numPr>
        <w:spacing w:after="120"/>
        <w:jc w:val="both"/>
      </w:pPr>
      <w:r>
        <w:t xml:space="preserve">Is the biological control agent likely to </w:t>
      </w:r>
      <w:r w:rsidR="007A6CA8">
        <w:t xml:space="preserve">have positive environmental impacts? </w:t>
      </w:r>
    </w:p>
    <w:p w14:paraId="36980AB9" w14:textId="030360FF" w:rsidR="00D157DD" w:rsidRDefault="00805C6A" w:rsidP="004141A9">
      <w:pPr>
        <w:pStyle w:val="CABInormal"/>
        <w:spacing w:after="120"/>
        <w:jc w:val="both"/>
      </w:pPr>
      <w:r>
        <w:t>The scheme</w:t>
      </w:r>
      <w:r w:rsidR="009E301D">
        <w:t xml:space="preserve"> starts with a short pre-assessment (Step 1) to present the BCA and to ensure that it is </w:t>
      </w:r>
      <w:r w:rsidR="009E301D" w:rsidRPr="00442A8D">
        <w:rPr>
          <w:i/>
        </w:rPr>
        <w:t>a</w:t>
      </w:r>
      <w:r w:rsidR="009E301D">
        <w:t xml:space="preserve"> </w:t>
      </w:r>
      <w:r w:rsidR="009E301D" w:rsidRPr="009E301D">
        <w:rPr>
          <w:i/>
          <w:iCs/>
        </w:rPr>
        <w:t>priori</w:t>
      </w:r>
      <w:r w:rsidR="009E301D">
        <w:t xml:space="preserve"> suitable for classical biological control in an impact assessment area (IAA). In a second stage (Step 2) </w:t>
      </w:r>
      <w:r w:rsidR="00014787">
        <w:t>the probability of establishment in the IAA will be assessed. Step 3 will consist in an assessment</w:t>
      </w:r>
      <w:r w:rsidR="00014787" w:rsidRPr="00014787">
        <w:t xml:space="preserve"> of potential </w:t>
      </w:r>
      <w:r w:rsidR="0086781F">
        <w:t xml:space="preserve">negative and positive </w:t>
      </w:r>
      <w:r w:rsidR="00014787" w:rsidRPr="00014787">
        <w:t>environmental consequences</w:t>
      </w:r>
      <w:r w:rsidR="00014787">
        <w:t>. T</w:t>
      </w:r>
      <w:r w:rsidR="00014787" w:rsidRPr="00014787">
        <w:t>he degree and types of uncertainty</w:t>
      </w:r>
      <w:r w:rsidR="00014787">
        <w:t xml:space="preserve"> will be considered in Step 4 and Step 5 will provide the conclusion of the EIA.</w:t>
      </w:r>
    </w:p>
    <w:bookmarkEnd w:id="0"/>
    <w:p w14:paraId="4DC6B8A9" w14:textId="0365EC8F" w:rsidR="007A6CA8" w:rsidRDefault="007A6CA8" w:rsidP="00D157DD">
      <w:pPr>
        <w:pStyle w:val="CABInormal"/>
      </w:pPr>
    </w:p>
    <w:p w14:paraId="7830E584" w14:textId="77777777" w:rsidR="004141A9" w:rsidRDefault="004141A9" w:rsidP="00D157DD">
      <w:pPr>
        <w:pStyle w:val="CABInormal"/>
      </w:pPr>
    </w:p>
    <w:p w14:paraId="0E062161" w14:textId="33ACB668" w:rsidR="00932F30" w:rsidRPr="002208F8" w:rsidRDefault="00932F30" w:rsidP="00932F30">
      <w:pPr>
        <w:pStyle w:val="CABInormal"/>
        <w:rPr>
          <w:b/>
          <w:bCs/>
          <w:sz w:val="28"/>
          <w:szCs w:val="28"/>
        </w:rPr>
      </w:pPr>
      <w:r w:rsidRPr="002208F8">
        <w:rPr>
          <w:b/>
          <w:bCs/>
          <w:sz w:val="28"/>
          <w:szCs w:val="28"/>
        </w:rPr>
        <w:t>Step 1: Pre-assessment</w:t>
      </w:r>
    </w:p>
    <w:p w14:paraId="36783E7A" w14:textId="77777777" w:rsidR="002208F8" w:rsidRDefault="002208F8" w:rsidP="00932F30">
      <w:pPr>
        <w:pStyle w:val="CABInormal"/>
      </w:pPr>
    </w:p>
    <w:p w14:paraId="18AE5AFB" w14:textId="5929A0A3" w:rsidR="002208F8" w:rsidRPr="004141A9" w:rsidRDefault="00932F30" w:rsidP="004141A9">
      <w:pPr>
        <w:pStyle w:val="CABInormal"/>
        <w:spacing w:after="120"/>
        <w:rPr>
          <w:b/>
          <w:bCs/>
        </w:rPr>
      </w:pPr>
      <w:r w:rsidRPr="00747D14">
        <w:rPr>
          <w:b/>
          <w:bCs/>
        </w:rPr>
        <w:t>1.01 Give the reason for performing the assessment</w:t>
      </w:r>
    </w:p>
    <w:p w14:paraId="5983FD51" w14:textId="31E85C17" w:rsidR="00932F30" w:rsidRPr="00747D14" w:rsidRDefault="00932F30" w:rsidP="00BB4174">
      <w:pPr>
        <w:pStyle w:val="CABInormal"/>
        <w:spacing w:after="120"/>
        <w:jc w:val="both"/>
      </w:pPr>
      <w:r w:rsidRPr="00747D14">
        <w:t xml:space="preserve">The assessment may be initiated for one or several reasons, </w:t>
      </w:r>
      <w:r w:rsidR="00E86359" w:rsidRPr="00747D14">
        <w:t xml:space="preserve">please state them here. </w:t>
      </w:r>
    </w:p>
    <w:p w14:paraId="3799F40D" w14:textId="5882458C" w:rsidR="00932F30" w:rsidRPr="004468B5" w:rsidRDefault="00932F30" w:rsidP="004141A9">
      <w:pPr>
        <w:pStyle w:val="CABInormal"/>
        <w:spacing w:after="120"/>
        <w:jc w:val="right"/>
        <w:rPr>
          <w:b/>
          <w:bCs/>
          <w:color w:val="0070C0"/>
          <w:u w:val="single"/>
        </w:rPr>
      </w:pPr>
      <w:r w:rsidRPr="004468B5">
        <w:rPr>
          <w:b/>
          <w:bCs/>
          <w:color w:val="0070C0"/>
          <w:u w:val="single"/>
        </w:rPr>
        <w:t>Go to 1.02</w:t>
      </w:r>
    </w:p>
    <w:p w14:paraId="14130B98" w14:textId="554A96AD" w:rsidR="00932F30" w:rsidRPr="00D431D5" w:rsidRDefault="00BA27B5" w:rsidP="00932F30">
      <w:pPr>
        <w:pStyle w:val="CABInormal"/>
        <w:rPr>
          <w:color w:val="0070C0"/>
        </w:rPr>
      </w:pPr>
      <w:r>
        <w:rPr>
          <w:color w:val="0070C0"/>
        </w:rPr>
        <w:t xml:space="preserve">ANSWER: </w:t>
      </w:r>
      <w:r w:rsidR="004468B5" w:rsidRPr="004468B5">
        <w:rPr>
          <w:color w:val="0070C0"/>
        </w:rPr>
        <w:t xml:space="preserve">An application is made to release the </w:t>
      </w:r>
      <w:r w:rsidR="004468B5">
        <w:rPr>
          <w:color w:val="0070C0"/>
        </w:rPr>
        <w:t xml:space="preserve">parasitoid </w:t>
      </w:r>
      <w:r w:rsidR="00F4519A" w:rsidRPr="003C0C1B">
        <w:rPr>
          <w:i/>
          <w:iCs/>
          <w:color w:val="0070C0"/>
        </w:rPr>
        <w:t xml:space="preserve">Cleruchoides noackae </w:t>
      </w:r>
      <w:r w:rsidR="004468B5">
        <w:rPr>
          <w:color w:val="0070C0"/>
        </w:rPr>
        <w:t xml:space="preserve">as a classical </w:t>
      </w:r>
      <w:r w:rsidR="004468B5" w:rsidRPr="004468B5">
        <w:rPr>
          <w:color w:val="0070C0"/>
        </w:rPr>
        <w:t>BCA</w:t>
      </w:r>
      <w:r w:rsidR="004468B5">
        <w:rPr>
          <w:color w:val="0070C0"/>
        </w:rPr>
        <w:t xml:space="preserve"> against the invasive </w:t>
      </w:r>
      <w:r w:rsidR="00073C7E" w:rsidRPr="00073C7E">
        <w:rPr>
          <w:color w:val="0070C0"/>
        </w:rPr>
        <w:t xml:space="preserve">bronze bug </w:t>
      </w:r>
      <w:r w:rsidR="00F4519A" w:rsidRPr="00F4519A">
        <w:rPr>
          <w:i/>
          <w:color w:val="0070C0"/>
        </w:rPr>
        <w:t>Thaumastocoris peregrinus</w:t>
      </w:r>
      <w:r w:rsidR="00073C7E">
        <w:rPr>
          <w:color w:val="0070C0"/>
        </w:rPr>
        <w:t>, a pest of</w:t>
      </w:r>
      <w:r w:rsidR="00073C7E" w:rsidRPr="00073C7E">
        <w:rPr>
          <w:color w:val="0070C0"/>
        </w:rPr>
        <w:t xml:space="preserve"> </w:t>
      </w:r>
      <w:r w:rsidR="00073C7E" w:rsidRPr="00073C7E">
        <w:rPr>
          <w:i/>
          <w:color w:val="0070C0"/>
        </w:rPr>
        <w:t>Eucalyptus</w:t>
      </w:r>
      <w:r w:rsidR="00073C7E">
        <w:rPr>
          <w:color w:val="0070C0"/>
        </w:rPr>
        <w:t xml:space="preserve"> spp. trees.</w:t>
      </w:r>
    </w:p>
    <w:p w14:paraId="6DB68E4D" w14:textId="77777777" w:rsidR="00D009DA" w:rsidRDefault="00D009DA" w:rsidP="00932F30">
      <w:pPr>
        <w:pStyle w:val="CABInormal"/>
      </w:pPr>
    </w:p>
    <w:p w14:paraId="602A03BD" w14:textId="2D04713F" w:rsidR="002208F8" w:rsidRPr="004141A9" w:rsidRDefault="00932F30" w:rsidP="004141A9">
      <w:pPr>
        <w:pStyle w:val="CABInormal"/>
        <w:spacing w:after="120"/>
        <w:rPr>
          <w:b/>
          <w:bCs/>
        </w:rPr>
      </w:pPr>
      <w:r w:rsidRPr="002208F8">
        <w:rPr>
          <w:b/>
          <w:bCs/>
        </w:rPr>
        <w:t>1.02 Specify the BCA</w:t>
      </w:r>
    </w:p>
    <w:p w14:paraId="45E6AC20" w14:textId="1E79442C" w:rsidR="00297062" w:rsidRPr="004141A9" w:rsidRDefault="00932F30" w:rsidP="004141A9">
      <w:pPr>
        <w:pStyle w:val="CABInormal"/>
        <w:spacing w:after="120"/>
        <w:jc w:val="both"/>
      </w:pPr>
      <w:r>
        <w:t>Indicate the preferred scientific name, taxonomic position,</w:t>
      </w:r>
      <w:r w:rsidR="00E86359">
        <w:t xml:space="preserve"> </w:t>
      </w:r>
      <w:r>
        <w:t>identification method(s) used and name of expert(s) performing the identification.</w:t>
      </w:r>
    </w:p>
    <w:p w14:paraId="3CC9EA3D" w14:textId="72387F18" w:rsidR="002E539B" w:rsidRPr="00BB4174" w:rsidRDefault="00297062" w:rsidP="004141A9">
      <w:pPr>
        <w:pStyle w:val="CABInormal"/>
        <w:spacing w:after="120"/>
        <w:jc w:val="both"/>
        <w:rPr>
          <w:iCs/>
        </w:rPr>
      </w:pPr>
      <w:r w:rsidRPr="00BB4174">
        <w:rPr>
          <w:iCs/>
        </w:rPr>
        <w:t xml:space="preserve">Note: </w:t>
      </w:r>
      <w:r w:rsidR="002208F8" w:rsidRPr="00BB4174">
        <w:rPr>
          <w:iCs/>
        </w:rPr>
        <w:t>The taxonomic level at which BCAs are considered should normally be the species level. The use of higher or lower taxonomic levels should be scientifically justified.</w:t>
      </w:r>
    </w:p>
    <w:p w14:paraId="505FE777" w14:textId="77777777" w:rsidR="00297062" w:rsidRPr="004468B5" w:rsidRDefault="00297062" w:rsidP="004141A9">
      <w:pPr>
        <w:pStyle w:val="CABInormal"/>
        <w:spacing w:after="120"/>
        <w:jc w:val="right"/>
        <w:rPr>
          <w:b/>
          <w:bCs/>
          <w:color w:val="0070C0"/>
          <w:u w:val="single"/>
        </w:rPr>
      </w:pPr>
      <w:r w:rsidRPr="004468B5">
        <w:rPr>
          <w:b/>
          <w:bCs/>
          <w:color w:val="0070C0"/>
          <w:u w:val="single"/>
        </w:rPr>
        <w:t>Go to 1.03</w:t>
      </w:r>
    </w:p>
    <w:p w14:paraId="6701CC3D" w14:textId="292BE8C6" w:rsidR="00582735" w:rsidRPr="00201584" w:rsidRDefault="00582735" w:rsidP="00582735">
      <w:pPr>
        <w:pStyle w:val="CABInormal"/>
        <w:rPr>
          <w:b/>
          <w:bCs/>
        </w:rPr>
      </w:pPr>
    </w:p>
    <w:p w14:paraId="1C39799C" w14:textId="5A995B37" w:rsidR="00073C7E" w:rsidRDefault="00BA27B5" w:rsidP="00073C7E">
      <w:pPr>
        <w:pStyle w:val="CABInormal"/>
        <w:spacing w:after="120"/>
        <w:jc w:val="both"/>
        <w:rPr>
          <w:color w:val="0070C0"/>
          <w:lang w:val="en-US"/>
        </w:rPr>
      </w:pPr>
      <w:r w:rsidRPr="004A5697">
        <w:rPr>
          <w:color w:val="0070C0"/>
        </w:rPr>
        <w:t xml:space="preserve">ANSWER: </w:t>
      </w:r>
      <w:r w:rsidR="00073C7E">
        <w:rPr>
          <w:color w:val="0070C0"/>
        </w:rPr>
        <w:t>T</w:t>
      </w:r>
      <w:r w:rsidR="00073C7E" w:rsidRPr="004A5697">
        <w:rPr>
          <w:color w:val="0070C0"/>
        </w:rPr>
        <w:t xml:space="preserve">he scientific name </w:t>
      </w:r>
      <w:r w:rsidR="00073C7E">
        <w:rPr>
          <w:color w:val="0070C0"/>
        </w:rPr>
        <w:t>of the species</w:t>
      </w:r>
      <w:r w:rsidR="00073C7E" w:rsidRPr="004A5697">
        <w:rPr>
          <w:color w:val="0070C0"/>
        </w:rPr>
        <w:t xml:space="preserve"> and</w:t>
      </w:r>
      <w:r w:rsidR="00073C7E">
        <w:rPr>
          <w:color w:val="0070C0"/>
        </w:rPr>
        <w:t xml:space="preserve"> taxonomic position of the BCA is </w:t>
      </w:r>
      <w:r w:rsidR="00073C7E" w:rsidRPr="003C0C1B">
        <w:rPr>
          <w:i/>
          <w:iCs/>
          <w:color w:val="0070C0"/>
        </w:rPr>
        <w:t xml:space="preserve">Cleruchoides noackae </w:t>
      </w:r>
      <w:r w:rsidR="00073C7E" w:rsidRPr="003C0C1B">
        <w:rPr>
          <w:iCs/>
          <w:color w:val="0070C0"/>
        </w:rPr>
        <w:t xml:space="preserve">Lin </w:t>
      </w:r>
      <w:r w:rsidR="00073C7E">
        <w:rPr>
          <w:iCs/>
          <w:color w:val="0070C0"/>
        </w:rPr>
        <w:t>and</w:t>
      </w:r>
      <w:r w:rsidR="00073C7E" w:rsidRPr="003C0C1B">
        <w:rPr>
          <w:iCs/>
          <w:color w:val="0070C0"/>
        </w:rPr>
        <w:t xml:space="preserve"> Huber 2007</w:t>
      </w:r>
      <w:r w:rsidR="00073C7E" w:rsidRPr="003C0C1B">
        <w:rPr>
          <w:i/>
          <w:iCs/>
          <w:color w:val="0070C0"/>
        </w:rPr>
        <w:t xml:space="preserve"> </w:t>
      </w:r>
      <w:r w:rsidR="00073C7E" w:rsidRPr="004A5697">
        <w:rPr>
          <w:color w:val="0070C0"/>
        </w:rPr>
        <w:t>(Insecta: H</w:t>
      </w:r>
      <w:r w:rsidR="00073C7E">
        <w:rPr>
          <w:color w:val="0070C0"/>
        </w:rPr>
        <w:t>ymeno</w:t>
      </w:r>
      <w:r w:rsidR="00073C7E" w:rsidRPr="004A5697">
        <w:rPr>
          <w:color w:val="0070C0"/>
        </w:rPr>
        <w:t xml:space="preserve">ptera: </w:t>
      </w:r>
      <w:r w:rsidR="00073C7E">
        <w:rPr>
          <w:color w:val="0070C0"/>
        </w:rPr>
        <w:t>Mymaridae</w:t>
      </w:r>
      <w:r w:rsidR="00073C7E" w:rsidRPr="004A5697">
        <w:rPr>
          <w:color w:val="0070C0"/>
        </w:rPr>
        <w:t>).</w:t>
      </w:r>
      <w:r w:rsidR="00073C7E">
        <w:rPr>
          <w:color w:val="0070C0"/>
        </w:rPr>
        <w:t xml:space="preserve"> The species </w:t>
      </w:r>
      <w:r w:rsidR="00073C7E" w:rsidRPr="00ED1D77">
        <w:rPr>
          <w:i/>
          <w:color w:val="0070C0"/>
        </w:rPr>
        <w:t>C. noackae</w:t>
      </w:r>
      <w:r w:rsidR="00073C7E">
        <w:rPr>
          <w:color w:val="0070C0"/>
        </w:rPr>
        <w:t xml:space="preserve"> was described by Dr. </w:t>
      </w:r>
      <w:r w:rsidR="00073C7E" w:rsidRPr="00944E5B">
        <w:rPr>
          <w:color w:val="0070C0"/>
        </w:rPr>
        <w:t>Lin Nai-Quan</w:t>
      </w:r>
      <w:r w:rsidR="00073C7E">
        <w:rPr>
          <w:color w:val="0070C0"/>
        </w:rPr>
        <w:t xml:space="preserve"> (</w:t>
      </w:r>
      <w:r w:rsidR="00073C7E" w:rsidRPr="00944E5B">
        <w:rPr>
          <w:color w:val="0070C0"/>
        </w:rPr>
        <w:t>Key Laboratory of Biopesticide and Chemical Biology, Fujian Agriculture &amp; Forestry University, Ministry of Education, China</w:t>
      </w:r>
      <w:r w:rsidR="00073C7E">
        <w:rPr>
          <w:color w:val="0070C0"/>
        </w:rPr>
        <w:t>)</w:t>
      </w:r>
      <w:r w:rsidR="00073C7E" w:rsidRPr="00944E5B">
        <w:rPr>
          <w:color w:val="0070C0"/>
        </w:rPr>
        <w:t xml:space="preserve">, John T. Huber </w:t>
      </w:r>
      <w:r w:rsidR="00073C7E">
        <w:rPr>
          <w:color w:val="0070C0"/>
        </w:rPr>
        <w:t>(</w:t>
      </w:r>
      <w:r w:rsidR="00073C7E" w:rsidRPr="00944E5B">
        <w:rPr>
          <w:color w:val="0070C0"/>
        </w:rPr>
        <w:t>Canadian Forest Service</w:t>
      </w:r>
      <w:r w:rsidR="00073C7E">
        <w:rPr>
          <w:color w:val="0070C0"/>
        </w:rPr>
        <w:t>, Canada) and</w:t>
      </w:r>
      <w:r w:rsidR="00073C7E" w:rsidRPr="00944E5B">
        <w:rPr>
          <w:color w:val="0070C0"/>
        </w:rPr>
        <w:t xml:space="preserve"> John La Salle</w:t>
      </w:r>
      <w:r w:rsidR="00073C7E">
        <w:rPr>
          <w:color w:val="0070C0"/>
        </w:rPr>
        <w:t xml:space="preserve"> (</w:t>
      </w:r>
      <w:r w:rsidR="00073C7E" w:rsidRPr="00944E5B">
        <w:rPr>
          <w:color w:val="0070C0"/>
        </w:rPr>
        <w:t>CSIRO Entomology</w:t>
      </w:r>
      <w:r w:rsidR="00073C7E">
        <w:rPr>
          <w:color w:val="0070C0"/>
        </w:rPr>
        <w:t>, Australia).</w:t>
      </w:r>
      <w:r w:rsidR="00073C7E" w:rsidRPr="00E23F92">
        <w:rPr>
          <w:color w:val="0070C0"/>
        </w:rPr>
        <w:t xml:space="preserve"> </w:t>
      </w:r>
      <w:r w:rsidR="00073C7E">
        <w:rPr>
          <w:color w:val="0070C0"/>
        </w:rPr>
        <w:t xml:space="preserve">The genus </w:t>
      </w:r>
      <w:r w:rsidR="00073C7E" w:rsidRPr="00E23F92">
        <w:rPr>
          <w:i/>
          <w:color w:val="0070C0"/>
        </w:rPr>
        <w:t>Cleruchoides</w:t>
      </w:r>
      <w:r w:rsidR="00073C7E" w:rsidRPr="003C0C1B">
        <w:rPr>
          <w:color w:val="0070C0"/>
        </w:rPr>
        <w:t xml:space="preserve"> </w:t>
      </w:r>
      <w:r w:rsidR="00073C7E">
        <w:rPr>
          <w:color w:val="0070C0"/>
        </w:rPr>
        <w:t xml:space="preserve">was described by </w:t>
      </w:r>
      <w:r w:rsidR="00073C7E" w:rsidRPr="003C0C1B">
        <w:rPr>
          <w:color w:val="0070C0"/>
        </w:rPr>
        <w:t>Lin</w:t>
      </w:r>
      <w:r w:rsidR="00073C7E">
        <w:rPr>
          <w:color w:val="0070C0"/>
        </w:rPr>
        <w:t xml:space="preserve"> et al. (2007)</w:t>
      </w:r>
      <w:r w:rsidR="00073C7E" w:rsidRPr="003C0C1B">
        <w:rPr>
          <w:color w:val="0070C0"/>
        </w:rPr>
        <w:t xml:space="preserve"> gen. nov., with type species </w:t>
      </w:r>
      <w:r w:rsidR="00073C7E" w:rsidRPr="00CC234F">
        <w:rPr>
          <w:i/>
          <w:color w:val="0070C0"/>
        </w:rPr>
        <w:t>C. noackae</w:t>
      </w:r>
      <w:r w:rsidR="00073C7E" w:rsidRPr="003C0C1B">
        <w:rPr>
          <w:color w:val="0070C0"/>
        </w:rPr>
        <w:t xml:space="preserve"> Lin and Huber, sp. </w:t>
      </w:r>
      <w:r w:rsidR="00073C7E">
        <w:rPr>
          <w:color w:val="0070C0"/>
        </w:rPr>
        <w:t>n</w:t>
      </w:r>
      <w:r w:rsidR="00073C7E" w:rsidRPr="003C0C1B">
        <w:rPr>
          <w:color w:val="0070C0"/>
        </w:rPr>
        <w:t>ov</w:t>
      </w:r>
      <w:r w:rsidR="00073C7E">
        <w:rPr>
          <w:color w:val="0070C0"/>
        </w:rPr>
        <w:t xml:space="preserve">. The </w:t>
      </w:r>
      <w:r w:rsidR="00073C7E">
        <w:rPr>
          <w:color w:val="0070C0"/>
        </w:rPr>
        <w:lastRenderedPageBreak/>
        <w:t xml:space="preserve">species was found parasitizing </w:t>
      </w:r>
      <w:r w:rsidR="00073C7E" w:rsidRPr="00072C0D">
        <w:rPr>
          <w:i/>
          <w:color w:val="0070C0"/>
        </w:rPr>
        <w:t>Thaumastocoris peregrinus</w:t>
      </w:r>
      <w:r w:rsidR="00073C7E">
        <w:rPr>
          <w:color w:val="0070C0"/>
        </w:rPr>
        <w:t xml:space="preserve"> </w:t>
      </w:r>
      <w:r w:rsidR="00073C7E" w:rsidRPr="007E523F">
        <w:rPr>
          <w:color w:val="0070C0"/>
        </w:rPr>
        <w:t xml:space="preserve">Carpintero &amp; Dellapé </w:t>
      </w:r>
      <w:r w:rsidR="00073C7E">
        <w:rPr>
          <w:color w:val="0070C0"/>
        </w:rPr>
        <w:t xml:space="preserve">(Hemiptera: Thaumastocoridae) in Australia. </w:t>
      </w:r>
      <w:r w:rsidR="00073C7E" w:rsidRPr="00F1077A">
        <w:rPr>
          <w:i/>
          <w:color w:val="0070C0"/>
        </w:rPr>
        <w:t>C</w:t>
      </w:r>
      <w:r w:rsidR="00073C7E">
        <w:rPr>
          <w:i/>
          <w:color w:val="0070C0"/>
        </w:rPr>
        <w:t>leruchoides</w:t>
      </w:r>
      <w:r w:rsidR="00073C7E" w:rsidRPr="00F1077A">
        <w:rPr>
          <w:i/>
          <w:color w:val="0070C0"/>
        </w:rPr>
        <w:t xml:space="preserve"> noackae</w:t>
      </w:r>
      <w:r w:rsidR="00073C7E">
        <w:rPr>
          <w:color w:val="0070C0"/>
        </w:rPr>
        <w:t xml:space="preserve"> </w:t>
      </w:r>
      <w:r w:rsidR="00073C7E" w:rsidRPr="002E539B">
        <w:rPr>
          <w:color w:val="0070C0"/>
        </w:rPr>
        <w:t xml:space="preserve">can be unambiguously identified </w:t>
      </w:r>
      <w:r w:rsidR="00073C7E">
        <w:rPr>
          <w:color w:val="0070C0"/>
        </w:rPr>
        <w:t xml:space="preserve">by morphological traits (Lin et al, 2007). The BCA can be further identified by </w:t>
      </w:r>
      <w:r w:rsidR="00073C7E" w:rsidRPr="002E539B">
        <w:rPr>
          <w:color w:val="0070C0"/>
        </w:rPr>
        <w:t xml:space="preserve">molecular </w:t>
      </w:r>
      <w:r w:rsidR="00073C7E">
        <w:rPr>
          <w:color w:val="0070C0"/>
        </w:rPr>
        <w:t xml:space="preserve">markers. </w:t>
      </w:r>
    </w:p>
    <w:p w14:paraId="4D186021" w14:textId="0631F3B8" w:rsidR="00D431D5" w:rsidRPr="00D431D5" w:rsidRDefault="00D431D5" w:rsidP="00073C7E">
      <w:pPr>
        <w:pStyle w:val="CABInormal"/>
        <w:jc w:val="both"/>
        <w:rPr>
          <w:bCs/>
        </w:rPr>
      </w:pPr>
    </w:p>
    <w:p w14:paraId="6F58115F" w14:textId="7CFBD9DE" w:rsidR="00582735" w:rsidRPr="004141A9" w:rsidRDefault="00582735" w:rsidP="004141A9">
      <w:pPr>
        <w:pStyle w:val="CABInormal"/>
        <w:spacing w:after="120"/>
        <w:jc w:val="both"/>
        <w:rPr>
          <w:b/>
          <w:bCs/>
        </w:rPr>
      </w:pPr>
      <w:r w:rsidRPr="00E54CBE">
        <w:rPr>
          <w:b/>
          <w:bCs/>
        </w:rPr>
        <w:t>1.0</w:t>
      </w:r>
      <w:r w:rsidR="00476E7F">
        <w:rPr>
          <w:b/>
          <w:bCs/>
        </w:rPr>
        <w:t>3</w:t>
      </w:r>
      <w:r w:rsidRPr="00E54CBE">
        <w:rPr>
          <w:b/>
          <w:bCs/>
        </w:rPr>
        <w:t xml:space="preserve"> Is the BCA clearly a single taxonomic entity, and can it be adequately distinguished from other entities of the same taxonomic rank?</w:t>
      </w:r>
    </w:p>
    <w:p w14:paraId="58F1E9B5" w14:textId="384B034A" w:rsidR="00582735" w:rsidRDefault="00582735" w:rsidP="004141A9">
      <w:pPr>
        <w:pStyle w:val="CABInormal"/>
        <w:spacing w:after="120"/>
        <w:jc w:val="both"/>
        <w:rPr>
          <w:iCs/>
        </w:rPr>
      </w:pPr>
      <w:r w:rsidRPr="00BB4174">
        <w:rPr>
          <w:iCs/>
        </w:rPr>
        <w:t>Note: The identity of the BCA should be clearly defined to ensure that the assessment is being performed on a distinct organism, and that biological and other information used in the assessment is relevant to the organism in question. Note: the taxonomic unit for the BCA is generally the species. The use of a higher or lower taxonomic level should be supported by a scientifically sound rationale. In the case of levels below the species, this should include</w:t>
      </w:r>
      <w:r w:rsidR="004A5697" w:rsidRPr="00BB4174">
        <w:rPr>
          <w:iCs/>
        </w:rPr>
        <w:t xml:space="preserve"> </w:t>
      </w:r>
      <w:r w:rsidRPr="00BB4174">
        <w:rPr>
          <w:iCs/>
        </w:rPr>
        <w:t>evidence demonstrating that factors such as differences in host range, cold resistance or diapausing capacities are significant enough to affect the potential environmental impact. When the data for assessment is from a specific population, the regulatory decision should relate to the same population</w:t>
      </w:r>
      <w:r w:rsidR="004141A9">
        <w:rPr>
          <w:i/>
          <w:iCs/>
        </w:rPr>
        <w:t>.</w:t>
      </w:r>
    </w:p>
    <w:p w14:paraId="4FD0EA50" w14:textId="77777777" w:rsidR="00696E17" w:rsidRPr="00073C7E" w:rsidRDefault="00696E17" w:rsidP="00696E17">
      <w:pPr>
        <w:pStyle w:val="CABInormal"/>
        <w:pBdr>
          <w:top w:val="single" w:sz="4" w:space="1" w:color="auto"/>
          <w:bottom w:val="single" w:sz="4" w:space="1" w:color="auto"/>
        </w:pBdr>
        <w:spacing w:after="120"/>
        <w:rPr>
          <w:b/>
          <w:bCs/>
          <w:color w:val="0070C0"/>
          <w:u w:val="single"/>
        </w:rPr>
      </w:pPr>
      <w:r>
        <w:t>If yes, indicate the preferred scientific name and taxonomic position</w:t>
      </w:r>
      <w:r>
        <w:tab/>
      </w:r>
      <w:r>
        <w:tab/>
      </w:r>
      <w:r>
        <w:tab/>
      </w:r>
      <w:r w:rsidRPr="00073C7E">
        <w:rPr>
          <w:b/>
          <w:bCs/>
          <w:color w:val="0070C0"/>
          <w:u w:val="single"/>
        </w:rPr>
        <w:t>Go to 1.05</w:t>
      </w:r>
    </w:p>
    <w:p w14:paraId="1CB9D768" w14:textId="77777777" w:rsidR="00696E17" w:rsidRPr="00D431D5" w:rsidRDefault="00696E17" w:rsidP="00696E17">
      <w:pPr>
        <w:pStyle w:val="CABInormal"/>
        <w:pBdr>
          <w:top w:val="single" w:sz="4" w:space="1" w:color="auto"/>
          <w:bottom w:val="single" w:sz="4" w:space="1" w:color="auto"/>
        </w:pBdr>
        <w:spacing w:after="120"/>
        <w:rPr>
          <w:b/>
          <w:bCs/>
          <w:color w:val="0070C0"/>
          <w:u w:val="single"/>
        </w:rPr>
      </w:pPr>
      <w:r>
        <w:t xml:space="preserve">If no </w:t>
      </w:r>
      <w:r>
        <w:tab/>
      </w:r>
      <w:r>
        <w:tab/>
      </w:r>
      <w:r>
        <w:tab/>
      </w:r>
      <w:r>
        <w:tab/>
      </w:r>
      <w:r>
        <w:tab/>
      </w:r>
      <w:r>
        <w:tab/>
      </w:r>
      <w:r>
        <w:tab/>
      </w:r>
      <w:r>
        <w:tab/>
      </w:r>
      <w:r>
        <w:tab/>
      </w:r>
      <w:r>
        <w:tab/>
      </w:r>
      <w:r>
        <w:tab/>
      </w:r>
      <w:r>
        <w:tab/>
      </w:r>
      <w:r w:rsidRPr="00073C7E">
        <w:rPr>
          <w:b/>
          <w:bCs/>
          <w:color w:val="auto"/>
        </w:rPr>
        <w:t>Go to 1.04</w:t>
      </w:r>
    </w:p>
    <w:p w14:paraId="007EDEDE" w14:textId="1E38A7DE" w:rsidR="002E539B" w:rsidRPr="00D32358" w:rsidRDefault="002E539B" w:rsidP="004A5697">
      <w:pPr>
        <w:pStyle w:val="CABInormal"/>
        <w:jc w:val="both"/>
        <w:rPr>
          <w:iCs/>
        </w:rPr>
      </w:pPr>
    </w:p>
    <w:p w14:paraId="4A7AAFB1" w14:textId="354F2F3A" w:rsidR="00D009DA" w:rsidRDefault="00BA27B5" w:rsidP="004A5697">
      <w:pPr>
        <w:pStyle w:val="CABInormal"/>
        <w:jc w:val="both"/>
        <w:rPr>
          <w:color w:val="0070C0"/>
          <w:lang w:val="en-US"/>
        </w:rPr>
      </w:pPr>
      <w:r>
        <w:rPr>
          <w:color w:val="0070C0"/>
        </w:rPr>
        <w:t xml:space="preserve">ANSWER: </w:t>
      </w:r>
      <w:r w:rsidR="00073C7E" w:rsidRPr="00ED1D77">
        <w:rPr>
          <w:color w:val="0070C0"/>
        </w:rPr>
        <w:t>Yes</w:t>
      </w:r>
      <w:r w:rsidR="00073C7E">
        <w:rPr>
          <w:color w:val="0070C0"/>
        </w:rPr>
        <w:t>,</w:t>
      </w:r>
      <w:r w:rsidR="00073C7E" w:rsidRPr="00ED1D77">
        <w:rPr>
          <w:color w:val="0070C0"/>
        </w:rPr>
        <w:t xml:space="preserve"> </w:t>
      </w:r>
      <w:r w:rsidR="00073C7E" w:rsidRPr="00ED1D77">
        <w:rPr>
          <w:i/>
          <w:color w:val="0070C0"/>
        </w:rPr>
        <w:t>C. noackae</w:t>
      </w:r>
      <w:r w:rsidR="00073C7E">
        <w:rPr>
          <w:color w:val="0070C0"/>
        </w:rPr>
        <w:t xml:space="preserve"> </w:t>
      </w:r>
      <w:r w:rsidR="00073C7E" w:rsidRPr="00ED1D77">
        <w:rPr>
          <w:color w:val="0070C0"/>
        </w:rPr>
        <w:t>can be unambiguously identified using molecular markers</w:t>
      </w:r>
      <w:r w:rsidR="00073C7E">
        <w:rPr>
          <w:color w:val="0070C0"/>
        </w:rPr>
        <w:t>. T</w:t>
      </w:r>
      <w:r w:rsidR="00073C7E" w:rsidRPr="00476E7F">
        <w:rPr>
          <w:color w:val="0070C0"/>
        </w:rPr>
        <w:t xml:space="preserve">he mitochondrial </w:t>
      </w:r>
      <w:r w:rsidR="00073C7E">
        <w:rPr>
          <w:color w:val="0070C0"/>
        </w:rPr>
        <w:t xml:space="preserve">DNA </w:t>
      </w:r>
      <w:r w:rsidR="00073C7E" w:rsidRPr="00F1077A">
        <w:rPr>
          <w:color w:val="0070C0"/>
        </w:rPr>
        <w:t>mtDNA</w:t>
      </w:r>
      <w:r w:rsidR="00073C7E" w:rsidRPr="00476E7F">
        <w:rPr>
          <w:color w:val="0070C0"/>
        </w:rPr>
        <w:t xml:space="preserve"> coding gene Cytochrome Oxidase subunit 1 (COI) </w:t>
      </w:r>
      <w:r w:rsidR="00073C7E">
        <w:rPr>
          <w:color w:val="0070C0"/>
        </w:rPr>
        <w:t xml:space="preserve">was sequenced for several native populations </w:t>
      </w:r>
      <w:r w:rsidR="00073C7E" w:rsidRPr="00E241D1">
        <w:rPr>
          <w:color w:val="0070C0"/>
        </w:rPr>
        <w:t xml:space="preserve">GenBank (GU945400–GU945423) </w:t>
      </w:r>
      <w:r w:rsidR="00073C7E" w:rsidRPr="00F1077A">
        <w:rPr>
          <w:color w:val="0070C0"/>
        </w:rPr>
        <w:t>(</w:t>
      </w:r>
      <w:r w:rsidR="00073C7E">
        <w:rPr>
          <w:color w:val="0070C0"/>
        </w:rPr>
        <w:t>Nadel et al., 2012</w:t>
      </w:r>
      <w:r w:rsidR="00073C7E" w:rsidRPr="00F1077A">
        <w:rPr>
          <w:color w:val="0070C0"/>
        </w:rPr>
        <w:t>)</w:t>
      </w:r>
      <w:r w:rsidR="00073C7E">
        <w:rPr>
          <w:color w:val="0070C0"/>
        </w:rPr>
        <w:t xml:space="preserve">. The Australian native </w:t>
      </w:r>
      <w:r w:rsidR="00073C7E" w:rsidRPr="00E23F92">
        <w:rPr>
          <w:i/>
          <w:color w:val="0070C0"/>
        </w:rPr>
        <w:t>C. noackae</w:t>
      </w:r>
      <w:r w:rsidR="00073C7E" w:rsidRPr="00F1077A">
        <w:rPr>
          <w:color w:val="0070C0"/>
        </w:rPr>
        <w:t xml:space="preserve"> populations revealed high mtDNA diversity </w:t>
      </w:r>
      <w:r w:rsidR="00073C7E" w:rsidRPr="00E241D1">
        <w:rPr>
          <w:color w:val="0070C0"/>
          <w:lang w:val="en-US"/>
        </w:rPr>
        <w:t>(</w:t>
      </w:r>
      <w:r w:rsidR="00073C7E">
        <w:rPr>
          <w:color w:val="0070C0"/>
        </w:rPr>
        <w:t>Nadel et al., 2012</w:t>
      </w:r>
      <w:r w:rsidR="00073C7E" w:rsidRPr="00E241D1">
        <w:rPr>
          <w:color w:val="0070C0"/>
          <w:lang w:val="en-US"/>
        </w:rPr>
        <w:t>).</w:t>
      </w:r>
    </w:p>
    <w:p w14:paraId="717FAA07" w14:textId="77777777" w:rsidR="00073C7E" w:rsidRPr="00073C7E" w:rsidRDefault="00073C7E" w:rsidP="004A5697">
      <w:pPr>
        <w:pStyle w:val="CABInormal"/>
        <w:jc w:val="both"/>
        <w:rPr>
          <w:iCs/>
        </w:rPr>
      </w:pPr>
    </w:p>
    <w:p w14:paraId="03C8AD16" w14:textId="504F4C28" w:rsidR="00582735" w:rsidRPr="004141A9" w:rsidRDefault="00582735" w:rsidP="004141A9">
      <w:pPr>
        <w:pStyle w:val="CABInormal"/>
        <w:spacing w:after="120"/>
        <w:jc w:val="both"/>
        <w:rPr>
          <w:b/>
          <w:bCs/>
        </w:rPr>
      </w:pPr>
      <w:r w:rsidRPr="00951AFE">
        <w:rPr>
          <w:b/>
          <w:bCs/>
        </w:rPr>
        <w:t>1.</w:t>
      </w:r>
      <w:r w:rsidR="00476E7F">
        <w:rPr>
          <w:b/>
          <w:bCs/>
        </w:rPr>
        <w:t>04</w:t>
      </w:r>
      <w:r w:rsidRPr="00951AFE">
        <w:rPr>
          <w:b/>
          <w:bCs/>
        </w:rPr>
        <w:t xml:space="preserve"> Can the BCA be unambiguously identified even if it has not been formally described (including naming)?</w:t>
      </w:r>
    </w:p>
    <w:p w14:paraId="05672A5F" w14:textId="7811E7F0" w:rsidR="00582735" w:rsidRPr="00073C7E" w:rsidRDefault="00582735" w:rsidP="00D32358">
      <w:pPr>
        <w:pStyle w:val="CABInormal"/>
        <w:pBdr>
          <w:top w:val="single" w:sz="4" w:space="1" w:color="auto"/>
        </w:pBdr>
        <w:spacing w:after="120"/>
        <w:rPr>
          <w:b/>
          <w:bCs/>
          <w:color w:val="auto"/>
        </w:rPr>
      </w:pPr>
      <w:r w:rsidRPr="002E539B">
        <w:rPr>
          <w:color w:val="auto"/>
        </w:rPr>
        <w:t xml:space="preserve">If </w:t>
      </w:r>
      <w:r w:rsidRPr="00D32358">
        <w:rPr>
          <w:color w:val="auto"/>
        </w:rPr>
        <w:t>yes</w:t>
      </w:r>
      <w:r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00D57DF9" w:rsidRPr="00D32358">
        <w:rPr>
          <w:color w:val="auto"/>
        </w:rPr>
        <w:tab/>
      </w:r>
      <w:r w:rsidRPr="00073C7E">
        <w:rPr>
          <w:b/>
          <w:bCs/>
          <w:color w:val="auto"/>
        </w:rPr>
        <w:t>Go to 1.</w:t>
      </w:r>
      <w:r w:rsidR="00476E7F" w:rsidRPr="00073C7E">
        <w:rPr>
          <w:b/>
          <w:bCs/>
          <w:color w:val="auto"/>
        </w:rPr>
        <w:t>05</w:t>
      </w:r>
    </w:p>
    <w:p w14:paraId="6BB04D6A" w14:textId="1BD544F6" w:rsidR="00582735" w:rsidRPr="00C76E43" w:rsidRDefault="00582735" w:rsidP="00D32358">
      <w:pPr>
        <w:pStyle w:val="CABInormal"/>
        <w:pBdr>
          <w:bottom w:val="single" w:sz="4" w:space="1" w:color="auto"/>
        </w:pBdr>
        <w:rPr>
          <w:b/>
          <w:bCs/>
        </w:rPr>
      </w:pPr>
      <w:r>
        <w:t xml:space="preserve">If no </w:t>
      </w:r>
      <w:r w:rsidR="00D32358">
        <w:t xml:space="preserve">   </w:t>
      </w:r>
      <w:r w:rsidR="00D32358">
        <w:rPr>
          <w:b/>
          <w:bCs/>
          <w:iCs/>
        </w:rPr>
        <w:t>END, a</w:t>
      </w:r>
      <w:r w:rsidR="00442A8D" w:rsidRPr="00C76E43">
        <w:rPr>
          <w:b/>
          <w:bCs/>
          <w:iCs/>
        </w:rPr>
        <w:t>n</w:t>
      </w:r>
      <w:r w:rsidRPr="00C76E43">
        <w:rPr>
          <w:b/>
          <w:bCs/>
          <w:iCs/>
        </w:rPr>
        <w:t xml:space="preserve"> assessment can only be performed on BCA that are unambiguously identified</w:t>
      </w:r>
    </w:p>
    <w:p w14:paraId="038A5312" w14:textId="2D065146" w:rsidR="002208F8" w:rsidRDefault="002208F8" w:rsidP="00932F30">
      <w:pPr>
        <w:pStyle w:val="CABInormal"/>
      </w:pPr>
    </w:p>
    <w:p w14:paraId="340C8441" w14:textId="0352C85E" w:rsidR="002E539B" w:rsidRPr="00D431D5" w:rsidRDefault="00BA27B5" w:rsidP="004A5697">
      <w:pPr>
        <w:pStyle w:val="CABInormal"/>
        <w:jc w:val="both"/>
        <w:rPr>
          <w:color w:val="0070C0"/>
        </w:rPr>
      </w:pPr>
      <w:r>
        <w:rPr>
          <w:color w:val="0070C0"/>
        </w:rPr>
        <w:t>ANSWER:</w:t>
      </w:r>
    </w:p>
    <w:p w14:paraId="2C91F155" w14:textId="77777777" w:rsidR="00D009DA" w:rsidRPr="002E539B" w:rsidRDefault="00D009DA" w:rsidP="004A5697">
      <w:pPr>
        <w:pStyle w:val="CABInormal"/>
        <w:jc w:val="both"/>
      </w:pPr>
    </w:p>
    <w:p w14:paraId="6F24A8DA" w14:textId="00CA387E" w:rsidR="002208F8" w:rsidRPr="004141A9" w:rsidRDefault="002208F8" w:rsidP="004141A9">
      <w:pPr>
        <w:pStyle w:val="CABInormal"/>
        <w:spacing w:after="120"/>
        <w:jc w:val="both"/>
        <w:rPr>
          <w:b/>
          <w:bCs/>
        </w:rPr>
      </w:pPr>
      <w:r w:rsidRPr="002208F8">
        <w:rPr>
          <w:b/>
          <w:bCs/>
        </w:rPr>
        <w:t>1.0</w:t>
      </w:r>
      <w:r w:rsidR="00476E7F">
        <w:rPr>
          <w:b/>
          <w:bCs/>
        </w:rPr>
        <w:t>5</w:t>
      </w:r>
      <w:r w:rsidRPr="002208F8">
        <w:rPr>
          <w:b/>
          <w:bCs/>
        </w:rPr>
        <w:t xml:space="preserve"> Clearly define the </w:t>
      </w:r>
      <w:r w:rsidR="00442A8D">
        <w:rPr>
          <w:b/>
          <w:bCs/>
        </w:rPr>
        <w:t>impact assessment area (</w:t>
      </w:r>
      <w:r w:rsidRPr="002208F8">
        <w:rPr>
          <w:b/>
          <w:bCs/>
        </w:rPr>
        <w:t>IAA</w:t>
      </w:r>
      <w:r w:rsidR="00442A8D">
        <w:rPr>
          <w:b/>
          <w:bCs/>
        </w:rPr>
        <w:t>)</w:t>
      </w:r>
    </w:p>
    <w:p w14:paraId="5B1692C2" w14:textId="748B0AF7" w:rsidR="002208F8" w:rsidRPr="00BB4174" w:rsidRDefault="002208F8" w:rsidP="004141A9">
      <w:pPr>
        <w:pStyle w:val="CABInormal"/>
        <w:spacing w:after="120"/>
        <w:jc w:val="both"/>
        <w:rPr>
          <w:iCs/>
        </w:rPr>
      </w:pPr>
      <w:r w:rsidRPr="00BB4174">
        <w:rPr>
          <w:iCs/>
        </w:rPr>
        <w:t>Note: the IAA can be a complete country, several countries, or part(s) of one or several countries. These areas do not need to be contiguous.</w:t>
      </w:r>
    </w:p>
    <w:p w14:paraId="0C0907ED" w14:textId="134B1C54" w:rsidR="002208F8" w:rsidRPr="00D431D5" w:rsidRDefault="002208F8" w:rsidP="002208F8">
      <w:pPr>
        <w:pStyle w:val="CABInormal"/>
        <w:jc w:val="right"/>
        <w:rPr>
          <w:b/>
          <w:bCs/>
          <w:color w:val="0070C0"/>
          <w:u w:val="single"/>
        </w:rPr>
      </w:pPr>
      <w:r w:rsidRPr="00D431D5">
        <w:rPr>
          <w:b/>
          <w:bCs/>
          <w:color w:val="0070C0"/>
          <w:u w:val="single"/>
        </w:rPr>
        <w:t>Go to 1.0</w:t>
      </w:r>
      <w:r w:rsidR="00476E7F" w:rsidRPr="00D431D5">
        <w:rPr>
          <w:b/>
          <w:bCs/>
          <w:color w:val="0070C0"/>
          <w:u w:val="single"/>
        </w:rPr>
        <w:t>6</w:t>
      </w:r>
    </w:p>
    <w:p w14:paraId="3A48C2EB" w14:textId="77777777" w:rsidR="00D431D5" w:rsidRDefault="00D431D5" w:rsidP="004A5697">
      <w:pPr>
        <w:pStyle w:val="CABInormal"/>
        <w:jc w:val="both"/>
        <w:rPr>
          <w:color w:val="0070C0"/>
        </w:rPr>
      </w:pPr>
    </w:p>
    <w:p w14:paraId="2CB6131B" w14:textId="46534A5E" w:rsidR="00D009DA" w:rsidRPr="00D431D5" w:rsidRDefault="00BA27B5" w:rsidP="004A5697">
      <w:pPr>
        <w:pStyle w:val="CABInormal"/>
        <w:jc w:val="both"/>
        <w:rPr>
          <w:color w:val="0070C0"/>
        </w:rPr>
      </w:pPr>
      <w:r>
        <w:rPr>
          <w:color w:val="0070C0"/>
        </w:rPr>
        <w:t xml:space="preserve">ANSWER: </w:t>
      </w:r>
      <w:r w:rsidR="00073C7E">
        <w:rPr>
          <w:color w:val="0070C0"/>
        </w:rPr>
        <w:t>The IAA is all</w:t>
      </w:r>
      <w:r w:rsidR="00073C7E" w:rsidRPr="00915BB8">
        <w:rPr>
          <w:color w:val="0070C0"/>
        </w:rPr>
        <w:t xml:space="preserve"> Southern European countries</w:t>
      </w:r>
      <w:r w:rsidR="00073C7E">
        <w:rPr>
          <w:color w:val="0070C0"/>
        </w:rPr>
        <w:t xml:space="preserve"> bordering the Mediterranean Sea.</w:t>
      </w:r>
    </w:p>
    <w:p w14:paraId="269EC9D7" w14:textId="77777777" w:rsidR="00D009DA" w:rsidRDefault="00D009DA" w:rsidP="004A5697">
      <w:pPr>
        <w:pStyle w:val="CABInormal"/>
        <w:jc w:val="both"/>
        <w:rPr>
          <w:b/>
          <w:bCs/>
        </w:rPr>
      </w:pPr>
    </w:p>
    <w:p w14:paraId="7EC261C1" w14:textId="68E5E90D" w:rsidR="002208F8" w:rsidRPr="004141A9" w:rsidRDefault="002208F8" w:rsidP="004141A9">
      <w:pPr>
        <w:pStyle w:val="CABInormal"/>
        <w:spacing w:after="120"/>
        <w:jc w:val="both"/>
        <w:rPr>
          <w:b/>
          <w:bCs/>
        </w:rPr>
      </w:pPr>
      <w:r w:rsidRPr="002208F8">
        <w:rPr>
          <w:b/>
          <w:bCs/>
        </w:rPr>
        <w:t>1.0</w:t>
      </w:r>
      <w:r w:rsidR="00476E7F">
        <w:rPr>
          <w:b/>
          <w:bCs/>
        </w:rPr>
        <w:t>6</w:t>
      </w:r>
      <w:r w:rsidRPr="002208F8">
        <w:rPr>
          <w:b/>
          <w:bCs/>
        </w:rPr>
        <w:t xml:space="preserve"> Does a relevant earlier EIA exist?</w:t>
      </w:r>
    </w:p>
    <w:p w14:paraId="2F05B19E" w14:textId="3639A352" w:rsidR="002208F8" w:rsidRDefault="002208F8" w:rsidP="004141A9">
      <w:pPr>
        <w:pStyle w:val="CABInormal"/>
        <w:spacing w:after="120"/>
        <w:jc w:val="both"/>
      </w:pPr>
      <w:r>
        <w:t>The BCA, or a very similar organism (e.g. another population of the same species), may have been subjected to the EIA process before, nationally or internationally. This may</w:t>
      </w:r>
      <w:r w:rsidR="008B07F0">
        <w:t xml:space="preserve"> </w:t>
      </w:r>
      <w:r>
        <w:t>partly or entirely replace the need for a new assessment.</w:t>
      </w:r>
    </w:p>
    <w:p w14:paraId="0F3CB459" w14:textId="277A8E2C" w:rsidR="002208F8" w:rsidRPr="003D0249" w:rsidRDefault="002208F8" w:rsidP="00D57DF9">
      <w:pPr>
        <w:pStyle w:val="CABInormal"/>
        <w:pBdr>
          <w:top w:val="single" w:sz="4" w:space="1" w:color="auto"/>
          <w:bottom w:val="single" w:sz="4" w:space="1" w:color="auto"/>
        </w:pBdr>
        <w:spacing w:after="120"/>
        <w:jc w:val="right"/>
        <w:rPr>
          <w:b/>
          <w:bCs/>
          <w:color w:val="auto"/>
        </w:rPr>
      </w:pPr>
      <w:r w:rsidRPr="00A0187E">
        <w:rPr>
          <w:color w:val="auto"/>
        </w:rPr>
        <w:t>If yes</w:t>
      </w:r>
      <w:r w:rsidRPr="003D0249">
        <w:rPr>
          <w:b/>
          <w:bCs/>
          <w:color w:val="auto"/>
        </w:rPr>
        <w:t xml:space="preserve"> </w:t>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Pr="003D0249">
        <w:rPr>
          <w:b/>
          <w:bCs/>
          <w:color w:val="auto"/>
        </w:rPr>
        <w:t>Go to 1.0</w:t>
      </w:r>
      <w:r w:rsidR="00476E7F">
        <w:rPr>
          <w:b/>
          <w:bCs/>
          <w:color w:val="auto"/>
        </w:rPr>
        <w:t>7</w:t>
      </w:r>
    </w:p>
    <w:p w14:paraId="0B4FD3C7" w14:textId="32C5A17D" w:rsidR="002208F8" w:rsidRPr="00D431D5" w:rsidRDefault="002208F8" w:rsidP="00D57DF9">
      <w:pPr>
        <w:pStyle w:val="CABInormal"/>
        <w:pBdr>
          <w:top w:val="single" w:sz="4" w:space="1" w:color="auto"/>
          <w:bottom w:val="single" w:sz="4" w:space="1" w:color="auto"/>
        </w:pBdr>
        <w:spacing w:after="120"/>
        <w:jc w:val="right"/>
        <w:rPr>
          <w:b/>
          <w:bCs/>
          <w:color w:val="0070C0"/>
          <w:u w:val="single"/>
        </w:rPr>
      </w:pPr>
      <w:r w:rsidRPr="00A0187E">
        <w:rPr>
          <w:color w:val="auto"/>
        </w:rPr>
        <w:t>If no</w:t>
      </w:r>
      <w:r w:rsidRPr="00A0187E">
        <w:rPr>
          <w:b/>
          <w:bCs/>
          <w:color w:val="auto"/>
        </w:rPr>
        <w:t xml:space="preserve"> </w:t>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00D57DF9">
        <w:rPr>
          <w:b/>
          <w:bCs/>
          <w:color w:val="auto"/>
        </w:rPr>
        <w:tab/>
      </w:r>
      <w:r w:rsidRPr="00D431D5">
        <w:rPr>
          <w:b/>
          <w:bCs/>
          <w:color w:val="0070C0"/>
          <w:u w:val="single"/>
        </w:rPr>
        <w:t>Go to 1.0</w:t>
      </w:r>
      <w:r w:rsidR="00476E7F" w:rsidRPr="00D431D5">
        <w:rPr>
          <w:b/>
          <w:bCs/>
          <w:color w:val="0070C0"/>
          <w:u w:val="single"/>
        </w:rPr>
        <w:t>8</w:t>
      </w:r>
    </w:p>
    <w:p w14:paraId="538E6944" w14:textId="77777777" w:rsidR="00D431D5" w:rsidRDefault="00D431D5" w:rsidP="004A5697">
      <w:pPr>
        <w:pStyle w:val="CABInormal"/>
        <w:jc w:val="both"/>
        <w:rPr>
          <w:color w:val="0070C0"/>
        </w:rPr>
      </w:pPr>
    </w:p>
    <w:p w14:paraId="256571BF" w14:textId="255DBF8C" w:rsidR="00D32358" w:rsidRDefault="00BA27B5" w:rsidP="004A5697">
      <w:pPr>
        <w:pStyle w:val="CABInormal"/>
        <w:jc w:val="both"/>
      </w:pPr>
      <w:r>
        <w:rPr>
          <w:color w:val="0070C0"/>
        </w:rPr>
        <w:t xml:space="preserve">ANSWER: </w:t>
      </w:r>
      <w:r w:rsidR="00073C7E" w:rsidRPr="00915BB8">
        <w:rPr>
          <w:color w:val="0070C0"/>
        </w:rPr>
        <w:t xml:space="preserve">An assessment </w:t>
      </w:r>
      <w:r w:rsidR="00073C7E">
        <w:rPr>
          <w:color w:val="0070C0"/>
        </w:rPr>
        <w:t>was</w:t>
      </w:r>
      <w:r w:rsidR="00073C7E" w:rsidRPr="00915BB8">
        <w:rPr>
          <w:color w:val="0070C0"/>
        </w:rPr>
        <w:t xml:space="preserve"> made for petition for release in </w:t>
      </w:r>
      <w:r w:rsidR="00073C7E">
        <w:rPr>
          <w:color w:val="0070C0"/>
        </w:rPr>
        <w:t>Portugal</w:t>
      </w:r>
      <w:r w:rsidR="00073C7E" w:rsidRPr="00915BB8">
        <w:rPr>
          <w:color w:val="0070C0"/>
        </w:rPr>
        <w:t>. However, th</w:t>
      </w:r>
      <w:r w:rsidR="00073C7E">
        <w:rPr>
          <w:color w:val="0070C0"/>
        </w:rPr>
        <w:t>is assessment is</w:t>
      </w:r>
      <w:r w:rsidR="00073C7E" w:rsidRPr="00915BB8">
        <w:rPr>
          <w:color w:val="0070C0"/>
        </w:rPr>
        <w:t xml:space="preserve"> not publicly available and, therefore, for this </w:t>
      </w:r>
      <w:r w:rsidR="00073C7E">
        <w:rPr>
          <w:color w:val="0070C0"/>
        </w:rPr>
        <w:t>study case</w:t>
      </w:r>
      <w:r w:rsidR="00073C7E" w:rsidRPr="00915BB8">
        <w:rPr>
          <w:color w:val="0070C0"/>
        </w:rPr>
        <w:t>, we consider that no EIA is available</w:t>
      </w:r>
      <w:r w:rsidR="00073C7E">
        <w:rPr>
          <w:color w:val="0070C0"/>
        </w:rPr>
        <w:t>.</w:t>
      </w:r>
    </w:p>
    <w:p w14:paraId="5EF84305" w14:textId="77777777" w:rsidR="002A1EFB" w:rsidRDefault="002A1EFB" w:rsidP="004141A9">
      <w:pPr>
        <w:pStyle w:val="CABInormal"/>
        <w:spacing w:after="120"/>
        <w:jc w:val="both"/>
        <w:rPr>
          <w:b/>
          <w:bCs/>
        </w:rPr>
      </w:pPr>
    </w:p>
    <w:p w14:paraId="7E7ED9DD" w14:textId="0458D537" w:rsidR="00E54CBE" w:rsidRPr="004141A9" w:rsidRDefault="00EC680B" w:rsidP="004141A9">
      <w:pPr>
        <w:pStyle w:val="CABInormal"/>
        <w:spacing w:after="120"/>
        <w:jc w:val="both"/>
        <w:rPr>
          <w:b/>
          <w:bCs/>
        </w:rPr>
      </w:pPr>
      <w:r w:rsidRPr="00EC680B">
        <w:rPr>
          <w:b/>
          <w:bCs/>
        </w:rPr>
        <w:lastRenderedPageBreak/>
        <w:t>1.0</w:t>
      </w:r>
      <w:r w:rsidR="005E5C8F">
        <w:rPr>
          <w:b/>
          <w:bCs/>
        </w:rPr>
        <w:t>7</w:t>
      </w:r>
      <w:r w:rsidRPr="00EC680B">
        <w:rPr>
          <w:b/>
          <w:bCs/>
        </w:rPr>
        <w:t xml:space="preserve"> Is the existing EIA still entirely valid or only partly valid (out of date, applied in different circumstances, for a similar but different organism, for another area with similar conditions)?</w:t>
      </w:r>
    </w:p>
    <w:p w14:paraId="64D89456" w14:textId="56459803" w:rsidR="000B49B3" w:rsidRDefault="00EC680B" w:rsidP="00D32358">
      <w:pPr>
        <w:pStyle w:val="CABInormal"/>
        <w:pBdr>
          <w:top w:val="single" w:sz="4" w:space="1" w:color="auto"/>
          <w:bottom w:val="single" w:sz="4" w:space="1" w:color="auto"/>
        </w:pBdr>
        <w:spacing w:after="120"/>
      </w:pPr>
      <w:r>
        <w:t>If entirely valid</w:t>
      </w:r>
      <w:r w:rsidR="00D32358">
        <w:tab/>
      </w:r>
      <w:r w:rsidR="00D32358">
        <w:tab/>
      </w:r>
      <w:r w:rsidR="00D32358">
        <w:tab/>
      </w:r>
      <w:r w:rsidR="00D32358">
        <w:tab/>
      </w:r>
      <w:r w:rsidR="00D32358">
        <w:tab/>
      </w:r>
      <w:r w:rsidR="00D32358">
        <w:tab/>
        <w:t xml:space="preserve">         </w:t>
      </w:r>
      <w:r w:rsidR="00E501D0" w:rsidRPr="000B49B3">
        <w:rPr>
          <w:b/>
          <w:bCs/>
        </w:rPr>
        <w:t>END</w:t>
      </w:r>
      <w:r w:rsidR="00297062" w:rsidRPr="000B49B3">
        <w:rPr>
          <w:b/>
          <w:bCs/>
        </w:rPr>
        <w:t xml:space="preserve"> - A new assessment is not needed</w:t>
      </w:r>
    </w:p>
    <w:p w14:paraId="0847C071" w14:textId="77777777" w:rsidR="00D32358" w:rsidRDefault="00EC680B" w:rsidP="00D32358">
      <w:pPr>
        <w:pStyle w:val="CABInormal"/>
        <w:pBdr>
          <w:top w:val="single" w:sz="4" w:space="1" w:color="auto"/>
          <w:bottom w:val="single" w:sz="4" w:space="1" w:color="auto"/>
        </w:pBdr>
        <w:jc w:val="both"/>
      </w:pPr>
      <w:r>
        <w:t>If partly valid,</w:t>
      </w:r>
    </w:p>
    <w:p w14:paraId="61F0015E" w14:textId="46E58BBF" w:rsidR="00EC680B" w:rsidRDefault="00EC680B" w:rsidP="00D32358">
      <w:pPr>
        <w:pStyle w:val="CABInormal"/>
        <w:pBdr>
          <w:top w:val="single" w:sz="4" w:space="1" w:color="auto"/>
          <w:bottom w:val="single" w:sz="4" w:space="1" w:color="auto"/>
        </w:pBdr>
        <w:spacing w:after="120"/>
        <w:jc w:val="both"/>
      </w:pPr>
      <w:r>
        <w:t>proceed with the EIA</w:t>
      </w:r>
      <w:r w:rsidR="00E54CBE">
        <w:t xml:space="preserve"> </w:t>
      </w:r>
      <w:r>
        <w:t>but compare as much as possible</w:t>
      </w:r>
      <w:r w:rsidR="00E54CBE">
        <w:t xml:space="preserve"> </w:t>
      </w:r>
      <w:r>
        <w:t>with the earlier assessment</w:t>
      </w:r>
      <w:r w:rsidR="00D32358">
        <w:tab/>
      </w:r>
      <w:r w:rsidRPr="003E0E7F">
        <w:rPr>
          <w:b/>
          <w:bCs/>
          <w:color w:val="auto"/>
        </w:rPr>
        <w:t>Go to 1.0</w:t>
      </w:r>
      <w:r w:rsidR="005E5C8F">
        <w:rPr>
          <w:b/>
          <w:bCs/>
          <w:color w:val="auto"/>
        </w:rPr>
        <w:t>8</w:t>
      </w:r>
    </w:p>
    <w:p w14:paraId="5A6DD64A" w14:textId="35F31656" w:rsidR="00EC680B" w:rsidRPr="00D32358" w:rsidRDefault="00EC680B" w:rsidP="00D32358">
      <w:pPr>
        <w:pStyle w:val="CABInormal"/>
        <w:pBdr>
          <w:top w:val="single" w:sz="4" w:space="1" w:color="auto"/>
          <w:bottom w:val="single" w:sz="4" w:space="1" w:color="auto"/>
        </w:pBdr>
      </w:pPr>
      <w:r>
        <w:t xml:space="preserve">If not valid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1.0</w:t>
      </w:r>
      <w:r w:rsidR="005E5C8F">
        <w:rPr>
          <w:b/>
          <w:bCs/>
        </w:rPr>
        <w:t>8</w:t>
      </w:r>
    </w:p>
    <w:p w14:paraId="5231CF0A" w14:textId="55BEFB03" w:rsidR="00E501D0" w:rsidRDefault="00E501D0" w:rsidP="00EC680B">
      <w:pPr>
        <w:pStyle w:val="CABInormal"/>
        <w:rPr>
          <w:iCs/>
        </w:rPr>
      </w:pPr>
    </w:p>
    <w:p w14:paraId="1AB090B0" w14:textId="77777777" w:rsidR="00D431D5" w:rsidRPr="00D32358" w:rsidRDefault="00D431D5" w:rsidP="00EC680B">
      <w:pPr>
        <w:pStyle w:val="CABInormal"/>
        <w:rPr>
          <w:iCs/>
        </w:rPr>
      </w:pPr>
    </w:p>
    <w:p w14:paraId="0C477969" w14:textId="385A60B4" w:rsidR="00EC680B" w:rsidRPr="004141A9" w:rsidRDefault="00EC680B" w:rsidP="004141A9">
      <w:pPr>
        <w:pStyle w:val="CABInormal"/>
        <w:spacing w:after="120"/>
        <w:jc w:val="both"/>
        <w:rPr>
          <w:b/>
          <w:bCs/>
        </w:rPr>
      </w:pPr>
      <w:r w:rsidRPr="00EC680B">
        <w:rPr>
          <w:b/>
          <w:bCs/>
        </w:rPr>
        <w:t>1.0</w:t>
      </w:r>
      <w:r w:rsidR="005E5C8F">
        <w:rPr>
          <w:b/>
          <w:bCs/>
        </w:rPr>
        <w:t>8</w:t>
      </w:r>
      <w:r w:rsidRPr="00EC680B">
        <w:rPr>
          <w:b/>
          <w:bCs/>
        </w:rPr>
        <w:t xml:space="preserve"> Specify all known hosts of the BCA under assessment, including host range studies which have been carried out in support of the application for release. Indicate those which are present in the IAA.</w:t>
      </w:r>
    </w:p>
    <w:p w14:paraId="5E8DE09A" w14:textId="652CD9C5" w:rsidR="00EC680B" w:rsidRPr="00BB4174" w:rsidRDefault="000B49B3" w:rsidP="004A5697">
      <w:pPr>
        <w:pStyle w:val="CABInormal"/>
        <w:jc w:val="both"/>
        <w:rPr>
          <w:iCs/>
        </w:rPr>
      </w:pPr>
      <w:r w:rsidRPr="00BB4174">
        <w:rPr>
          <w:iCs/>
        </w:rPr>
        <w:t>Note:</w:t>
      </w:r>
      <w:r w:rsidR="006D6805" w:rsidRPr="00BB4174">
        <w:rPr>
          <w:iCs/>
        </w:rPr>
        <w:t xml:space="preserve"> </w:t>
      </w:r>
      <w:r w:rsidR="00EC680B" w:rsidRPr="00BB4174">
        <w:rPr>
          <w:iCs/>
        </w:rPr>
        <w:t>The taxonomic level at which hosts are considered should normally be the species level. The use of higher or lower taxonomic levels should be scientifically justified. It may be appropriate to distinguish between major and minor hosts when answering this question. If the EIA is conducted for a BCA which could have an environmental impact through effects on other organisms, the presence in the IAA of these organisms should also be considered.</w:t>
      </w:r>
    </w:p>
    <w:p w14:paraId="6BE70BD6" w14:textId="081A6B57" w:rsidR="000B49B3" w:rsidRPr="00D431D5" w:rsidRDefault="000B49B3" w:rsidP="000B49B3">
      <w:pPr>
        <w:pStyle w:val="CABInormal"/>
        <w:jc w:val="right"/>
        <w:rPr>
          <w:b/>
          <w:bCs/>
          <w:color w:val="0070C0"/>
          <w:u w:val="single"/>
        </w:rPr>
      </w:pPr>
      <w:r w:rsidRPr="00D431D5">
        <w:rPr>
          <w:b/>
          <w:bCs/>
          <w:color w:val="0070C0"/>
          <w:u w:val="single"/>
        </w:rPr>
        <w:t>Go to 1.0</w:t>
      </w:r>
      <w:r w:rsidR="005E5C8F" w:rsidRPr="00D431D5">
        <w:rPr>
          <w:b/>
          <w:bCs/>
          <w:color w:val="0070C0"/>
          <w:u w:val="single"/>
        </w:rPr>
        <w:t>9</w:t>
      </w:r>
    </w:p>
    <w:p w14:paraId="681750F0" w14:textId="2E65CDDE" w:rsidR="00073C7E" w:rsidRPr="00915BB8" w:rsidRDefault="00BA27B5" w:rsidP="00073C7E">
      <w:pPr>
        <w:pStyle w:val="CABInormal"/>
        <w:spacing w:after="120"/>
        <w:jc w:val="both"/>
        <w:rPr>
          <w:color w:val="0070C0"/>
        </w:rPr>
      </w:pPr>
      <w:r>
        <w:rPr>
          <w:color w:val="0070C0"/>
        </w:rPr>
        <w:t xml:space="preserve">ANSWER: </w:t>
      </w:r>
      <w:r w:rsidR="00073C7E" w:rsidRPr="00CC234F">
        <w:rPr>
          <w:i/>
          <w:iCs/>
          <w:color w:val="0070C0"/>
        </w:rPr>
        <w:t>Cleruchoides noackae</w:t>
      </w:r>
      <w:r w:rsidR="00073C7E">
        <w:rPr>
          <w:iCs/>
          <w:color w:val="0070C0"/>
        </w:rPr>
        <w:t>’s</w:t>
      </w:r>
      <w:r w:rsidR="00073C7E" w:rsidRPr="00915BB8">
        <w:rPr>
          <w:color w:val="0070C0"/>
        </w:rPr>
        <w:t xml:space="preserve"> host range consists of species within the Thaumastocorinae subfamily</w:t>
      </w:r>
      <w:r w:rsidR="00073C7E">
        <w:rPr>
          <w:color w:val="0070C0"/>
        </w:rPr>
        <w:t xml:space="preserve"> (Hemiptera: Thaumastocoridae). I</w:t>
      </w:r>
      <w:r w:rsidR="00073C7E" w:rsidRPr="00915BB8">
        <w:rPr>
          <w:color w:val="0070C0"/>
        </w:rPr>
        <w:t>n particular</w:t>
      </w:r>
      <w:r w:rsidR="00073C7E">
        <w:rPr>
          <w:color w:val="0070C0"/>
        </w:rPr>
        <w:t>,</w:t>
      </w:r>
      <w:r w:rsidR="00073C7E" w:rsidRPr="00915BB8">
        <w:rPr>
          <w:color w:val="0070C0"/>
        </w:rPr>
        <w:t xml:space="preserve"> </w:t>
      </w:r>
      <w:r w:rsidR="00073C7E" w:rsidRPr="00CC234F">
        <w:rPr>
          <w:i/>
          <w:iCs/>
          <w:color w:val="0070C0"/>
        </w:rPr>
        <w:t>C. noackae</w:t>
      </w:r>
      <w:r w:rsidR="00073C7E" w:rsidRPr="00915BB8">
        <w:rPr>
          <w:color w:val="0070C0"/>
        </w:rPr>
        <w:t xml:space="preserve"> was observed parasitizing </w:t>
      </w:r>
      <w:r w:rsidR="00073C7E">
        <w:rPr>
          <w:color w:val="0070C0"/>
        </w:rPr>
        <w:t>species of</w:t>
      </w:r>
      <w:r w:rsidR="00073C7E" w:rsidRPr="00915BB8">
        <w:rPr>
          <w:color w:val="0070C0"/>
        </w:rPr>
        <w:t xml:space="preserve"> the genus </w:t>
      </w:r>
      <w:r w:rsidR="00073C7E" w:rsidRPr="00CC234F">
        <w:rPr>
          <w:i/>
          <w:iCs/>
          <w:color w:val="0070C0"/>
        </w:rPr>
        <w:t>Thaumastocoris</w:t>
      </w:r>
      <w:r w:rsidR="00073C7E" w:rsidRPr="00915BB8">
        <w:rPr>
          <w:color w:val="0070C0"/>
        </w:rPr>
        <w:t xml:space="preserve"> and </w:t>
      </w:r>
      <w:r w:rsidR="00073C7E" w:rsidRPr="00CC234F">
        <w:rPr>
          <w:i/>
          <w:iCs/>
          <w:color w:val="0070C0"/>
        </w:rPr>
        <w:t>Baclozygum</w:t>
      </w:r>
      <w:r w:rsidR="00073C7E" w:rsidRPr="00915BB8">
        <w:rPr>
          <w:color w:val="0070C0"/>
        </w:rPr>
        <w:t xml:space="preserve"> (Lin et al 2007, Cross 2009). </w:t>
      </w:r>
      <w:r w:rsidR="00073C7E" w:rsidRPr="004F412C">
        <w:rPr>
          <w:i/>
          <w:color w:val="0070C0"/>
        </w:rPr>
        <w:t>Thaumastocoris peregrinus</w:t>
      </w:r>
      <w:r w:rsidR="00073C7E">
        <w:rPr>
          <w:color w:val="0070C0"/>
        </w:rPr>
        <w:t xml:space="preserve"> is a major host. Two </w:t>
      </w:r>
      <w:r w:rsidR="00073C7E" w:rsidRPr="00915BB8">
        <w:rPr>
          <w:color w:val="0070C0"/>
        </w:rPr>
        <w:t xml:space="preserve">shared </w:t>
      </w:r>
      <w:r w:rsidR="00073C7E" w:rsidRPr="00CC234F">
        <w:rPr>
          <w:i/>
          <w:color w:val="0070C0"/>
        </w:rPr>
        <w:t>C. noackae</w:t>
      </w:r>
      <w:r w:rsidR="00073C7E" w:rsidRPr="00915BB8">
        <w:rPr>
          <w:color w:val="0070C0"/>
        </w:rPr>
        <w:t xml:space="preserve"> haplotypes found in Perth and Sydney (2008) emerged from two different hosts, namely </w:t>
      </w:r>
      <w:r w:rsidR="00073C7E" w:rsidRPr="004F412C">
        <w:rPr>
          <w:i/>
          <w:color w:val="0070C0"/>
        </w:rPr>
        <w:t>T. peregrinus</w:t>
      </w:r>
      <w:r w:rsidR="00073C7E" w:rsidRPr="00915BB8">
        <w:rPr>
          <w:color w:val="0070C0"/>
        </w:rPr>
        <w:t xml:space="preserve"> in Sydney and a newly discovered </w:t>
      </w:r>
      <w:r w:rsidR="00073C7E" w:rsidRPr="004F412C">
        <w:rPr>
          <w:i/>
          <w:color w:val="0070C0"/>
        </w:rPr>
        <w:t>Thaumastocoris</w:t>
      </w:r>
      <w:r w:rsidR="00073C7E" w:rsidRPr="00915BB8">
        <w:rPr>
          <w:color w:val="0070C0"/>
        </w:rPr>
        <w:t xml:space="preserve"> sp. in Perth (Nadel et al. 2010). </w:t>
      </w:r>
      <w:r w:rsidR="00073C7E">
        <w:rPr>
          <w:color w:val="0070C0"/>
        </w:rPr>
        <w:t xml:space="preserve">The </w:t>
      </w:r>
      <w:r w:rsidR="00073C7E" w:rsidRPr="00915BB8">
        <w:rPr>
          <w:color w:val="0070C0"/>
        </w:rPr>
        <w:t xml:space="preserve">host of the </w:t>
      </w:r>
      <w:r w:rsidR="00073C7E" w:rsidRPr="004F412C">
        <w:rPr>
          <w:i/>
          <w:color w:val="0070C0"/>
        </w:rPr>
        <w:t>C. noackae</w:t>
      </w:r>
      <w:r w:rsidR="00073C7E" w:rsidRPr="00915BB8">
        <w:rPr>
          <w:color w:val="0070C0"/>
        </w:rPr>
        <w:t xml:space="preserve"> holotype, collected in Tasmania</w:t>
      </w:r>
      <w:r w:rsidR="00073C7E">
        <w:rPr>
          <w:color w:val="0070C0"/>
        </w:rPr>
        <w:t>,</w:t>
      </w:r>
      <w:r w:rsidR="00073C7E" w:rsidRPr="00915BB8">
        <w:rPr>
          <w:color w:val="0070C0"/>
        </w:rPr>
        <w:t xml:space="preserve"> was </w:t>
      </w:r>
      <w:r w:rsidR="00073C7E" w:rsidRPr="004F412C">
        <w:rPr>
          <w:i/>
          <w:color w:val="0070C0"/>
        </w:rPr>
        <w:t>Braclozygum depressum</w:t>
      </w:r>
      <w:r w:rsidR="00073C7E" w:rsidRPr="00915BB8">
        <w:rPr>
          <w:color w:val="0070C0"/>
        </w:rPr>
        <w:t xml:space="preserve"> Bergroth (Hemiptera: Thaumastocorinae) (Lin et al. 2007). </w:t>
      </w:r>
      <w:r w:rsidR="00073C7E" w:rsidRPr="000C04F4">
        <w:rPr>
          <w:i/>
          <w:iCs/>
          <w:color w:val="0070C0"/>
        </w:rPr>
        <w:t>Cleruchoides</w:t>
      </w:r>
      <w:r w:rsidR="00073C7E" w:rsidRPr="004F412C" w:rsidDel="001B4196">
        <w:rPr>
          <w:i/>
          <w:color w:val="0070C0"/>
        </w:rPr>
        <w:t xml:space="preserve"> </w:t>
      </w:r>
      <w:r w:rsidR="00073C7E" w:rsidRPr="004F412C">
        <w:rPr>
          <w:i/>
          <w:color w:val="0070C0"/>
        </w:rPr>
        <w:t>noackae</w:t>
      </w:r>
      <w:r w:rsidR="00073C7E" w:rsidRPr="00915BB8">
        <w:rPr>
          <w:color w:val="0070C0"/>
        </w:rPr>
        <w:t xml:space="preserve"> </w:t>
      </w:r>
      <w:r w:rsidR="00073C7E">
        <w:rPr>
          <w:color w:val="0070C0"/>
        </w:rPr>
        <w:t>was not</w:t>
      </w:r>
      <w:r w:rsidR="00073C7E" w:rsidRPr="00915BB8">
        <w:rPr>
          <w:color w:val="0070C0"/>
        </w:rPr>
        <w:t xml:space="preserve"> found on any other hosts outside the Thaumastocorinae in Australia. The family Thaumastocoridae is native to Australasian regions. There is no species of the family Thaumastocoridae native to Europe. Therefore, non-target parasitism is most unlikely in the IAA.</w:t>
      </w:r>
    </w:p>
    <w:p w14:paraId="6188F5EE" w14:textId="5CD42579" w:rsidR="00073C7E" w:rsidRPr="00915BB8" w:rsidRDefault="00073C7E" w:rsidP="00073C7E">
      <w:pPr>
        <w:pStyle w:val="CABInormal"/>
        <w:jc w:val="both"/>
        <w:rPr>
          <w:color w:val="0070C0"/>
        </w:rPr>
      </w:pPr>
      <w:r w:rsidRPr="00915BB8">
        <w:rPr>
          <w:color w:val="0070C0"/>
        </w:rPr>
        <w:t xml:space="preserve">In a study conducted in Portugal, 20 species distributed by 9 Hemiptera families (Anthocoridae, Miridae, Thaumastocotidae, Tingidae, Coreidae, Pentatomidae, Pyrrhocoridae, Rhopalidae and Scutelleridae) </w:t>
      </w:r>
      <w:r>
        <w:rPr>
          <w:color w:val="0070C0"/>
        </w:rPr>
        <w:t xml:space="preserve">were </w:t>
      </w:r>
      <w:r w:rsidRPr="00915BB8">
        <w:rPr>
          <w:color w:val="0070C0"/>
        </w:rPr>
        <w:t>test</w:t>
      </w:r>
      <w:r>
        <w:rPr>
          <w:color w:val="0070C0"/>
        </w:rPr>
        <w:t xml:space="preserve">ed in laboratory no-choice tests for parasitism by </w:t>
      </w:r>
      <w:r w:rsidRPr="004F412C">
        <w:rPr>
          <w:i/>
          <w:color w:val="0070C0"/>
        </w:rPr>
        <w:t>C. noackae</w:t>
      </w:r>
      <w:r>
        <w:rPr>
          <w:color w:val="0070C0"/>
        </w:rPr>
        <w:t>. Trials</w:t>
      </w:r>
      <w:r w:rsidRPr="00915BB8">
        <w:rPr>
          <w:color w:val="0070C0"/>
        </w:rPr>
        <w:t xml:space="preserve"> </w:t>
      </w:r>
      <w:r>
        <w:rPr>
          <w:color w:val="0070C0"/>
        </w:rPr>
        <w:t xml:space="preserve">showed no parasitism in all </w:t>
      </w:r>
      <w:r w:rsidRPr="00915BB8">
        <w:rPr>
          <w:color w:val="0070C0"/>
        </w:rPr>
        <w:t xml:space="preserve">non-target host species, </w:t>
      </w:r>
      <w:r>
        <w:rPr>
          <w:color w:val="0070C0"/>
        </w:rPr>
        <w:t xml:space="preserve">and about 20% </w:t>
      </w:r>
      <w:r w:rsidRPr="00915BB8">
        <w:rPr>
          <w:color w:val="0070C0"/>
        </w:rPr>
        <w:t xml:space="preserve">parasitism on the target host, </w:t>
      </w:r>
      <w:r w:rsidRPr="00DF3A9D">
        <w:rPr>
          <w:i/>
          <w:color w:val="0070C0"/>
        </w:rPr>
        <w:t>T. peregrinus</w:t>
      </w:r>
      <w:r w:rsidRPr="00915BB8">
        <w:rPr>
          <w:color w:val="0070C0"/>
        </w:rPr>
        <w:t xml:space="preserve"> (Afonso et al., unpublished data).</w:t>
      </w:r>
      <w:r>
        <w:rPr>
          <w:color w:val="0070C0"/>
        </w:rPr>
        <w:t xml:space="preserve"> </w:t>
      </w:r>
    </w:p>
    <w:p w14:paraId="2D494108" w14:textId="575EBA20" w:rsidR="003E0E7F" w:rsidRDefault="003E0E7F" w:rsidP="00073C7E">
      <w:pPr>
        <w:pStyle w:val="CABInormal"/>
        <w:jc w:val="both"/>
      </w:pPr>
    </w:p>
    <w:p w14:paraId="6688944B" w14:textId="77CD27F4" w:rsidR="00EC680B" w:rsidRPr="00E54CBE" w:rsidRDefault="00EC680B" w:rsidP="00C26929">
      <w:pPr>
        <w:pStyle w:val="CABInormal"/>
        <w:jc w:val="both"/>
        <w:rPr>
          <w:b/>
          <w:bCs/>
        </w:rPr>
      </w:pPr>
      <w:r w:rsidRPr="00E54CBE">
        <w:rPr>
          <w:b/>
          <w:bCs/>
        </w:rPr>
        <w:t>1.0</w:t>
      </w:r>
      <w:r w:rsidR="005E5C8F">
        <w:rPr>
          <w:b/>
          <w:bCs/>
        </w:rPr>
        <w:t>9</w:t>
      </w:r>
      <w:r w:rsidRPr="00E54CBE">
        <w:rPr>
          <w:b/>
          <w:bCs/>
        </w:rPr>
        <w:t xml:space="preserve"> Specify the BCA distribution, indicating the native area and the area(s) of further establishment (including the result of previous releases, natural spread or accidental introductions).</w:t>
      </w:r>
    </w:p>
    <w:p w14:paraId="2D36EA69" w14:textId="4F859936" w:rsidR="00EC680B" w:rsidRPr="00D431D5" w:rsidRDefault="00EC680B" w:rsidP="00073C7E">
      <w:pPr>
        <w:pStyle w:val="CABInormal"/>
        <w:spacing w:after="120"/>
        <w:jc w:val="right"/>
        <w:rPr>
          <w:b/>
          <w:bCs/>
          <w:color w:val="0070C0"/>
          <w:u w:val="single"/>
        </w:rPr>
      </w:pPr>
      <w:r w:rsidRPr="00D431D5">
        <w:rPr>
          <w:b/>
          <w:bCs/>
          <w:color w:val="0070C0"/>
          <w:u w:val="single"/>
        </w:rPr>
        <w:t>Go to 1.</w:t>
      </w:r>
      <w:r w:rsidR="005E5C8F" w:rsidRPr="00D431D5">
        <w:rPr>
          <w:b/>
          <w:bCs/>
          <w:color w:val="0070C0"/>
          <w:u w:val="single"/>
        </w:rPr>
        <w:t>10</w:t>
      </w:r>
    </w:p>
    <w:p w14:paraId="1BAA3103" w14:textId="77777777" w:rsidR="00073C7E" w:rsidRPr="00DF3A9D" w:rsidRDefault="00BA27B5" w:rsidP="00002B74">
      <w:pPr>
        <w:pStyle w:val="CABInormal"/>
        <w:spacing w:after="120"/>
        <w:jc w:val="both"/>
        <w:rPr>
          <w:color w:val="0070C0"/>
        </w:rPr>
      </w:pPr>
      <w:r>
        <w:rPr>
          <w:color w:val="0070C0"/>
        </w:rPr>
        <w:t xml:space="preserve">ANSWER: </w:t>
      </w:r>
      <w:r w:rsidR="00073C7E" w:rsidRPr="00CC234F">
        <w:rPr>
          <w:i/>
          <w:iCs/>
          <w:color w:val="0070C0"/>
        </w:rPr>
        <w:t>Cleruchoides noackae</w:t>
      </w:r>
      <w:r w:rsidR="00073C7E" w:rsidRPr="00DF3A9D">
        <w:rPr>
          <w:color w:val="0070C0"/>
        </w:rPr>
        <w:t xml:space="preserve"> is native to Australia and was introduced into </w:t>
      </w:r>
      <w:bookmarkStart w:id="3" w:name="_Hlk125044279"/>
      <w:r w:rsidR="00073C7E" w:rsidRPr="00DF3A9D">
        <w:rPr>
          <w:color w:val="0070C0"/>
        </w:rPr>
        <w:t xml:space="preserve">South Africa, South America (Chile, Brazil and Uruguay), and Israel, </w:t>
      </w:r>
      <w:bookmarkEnd w:id="3"/>
      <w:r w:rsidR="00073C7E" w:rsidRPr="00DF3A9D">
        <w:rPr>
          <w:color w:val="0070C0"/>
        </w:rPr>
        <w:t xml:space="preserve">where it has been established successfully. </w:t>
      </w:r>
      <w:r w:rsidR="00073C7E" w:rsidRPr="00DF3A9D">
        <w:rPr>
          <w:i/>
          <w:color w:val="0070C0"/>
        </w:rPr>
        <w:t>Cleruchoides noackae</w:t>
      </w:r>
      <w:r w:rsidR="00073C7E" w:rsidRPr="00DF3A9D">
        <w:rPr>
          <w:color w:val="0070C0"/>
        </w:rPr>
        <w:t xml:space="preserve"> is currently the main biocontrol agent</w:t>
      </w:r>
      <w:r w:rsidR="00073C7E">
        <w:rPr>
          <w:color w:val="0070C0"/>
        </w:rPr>
        <w:t xml:space="preserve"> of</w:t>
      </w:r>
      <w:r w:rsidR="00073C7E" w:rsidRPr="00DF3A9D">
        <w:rPr>
          <w:color w:val="0070C0"/>
        </w:rPr>
        <w:t xml:space="preserve"> </w:t>
      </w:r>
      <w:r w:rsidR="00073C7E" w:rsidRPr="00614408">
        <w:rPr>
          <w:i/>
          <w:color w:val="0070C0"/>
        </w:rPr>
        <w:t>T. peregrinus</w:t>
      </w:r>
      <w:r w:rsidR="00073C7E" w:rsidRPr="00DF3A9D">
        <w:rPr>
          <w:color w:val="0070C0"/>
        </w:rPr>
        <w:t xml:space="preserve"> in the introduced areas (</w:t>
      </w:r>
      <w:bookmarkStart w:id="4" w:name="_Hlk125107341"/>
      <w:r w:rsidR="00073C7E">
        <w:rPr>
          <w:color w:val="0070C0"/>
        </w:rPr>
        <w:t xml:space="preserve">Nadel &amp; </w:t>
      </w:r>
      <w:r w:rsidR="00073C7E" w:rsidRPr="00614408">
        <w:rPr>
          <w:color w:val="0070C0"/>
        </w:rPr>
        <w:t>Noack</w:t>
      </w:r>
      <w:r w:rsidR="00073C7E">
        <w:rPr>
          <w:color w:val="0070C0"/>
        </w:rPr>
        <w:t xml:space="preserve"> </w:t>
      </w:r>
      <w:r w:rsidR="00073C7E" w:rsidRPr="00614408">
        <w:rPr>
          <w:color w:val="0070C0"/>
        </w:rPr>
        <w:t>2012</w:t>
      </w:r>
      <w:r w:rsidR="00073C7E">
        <w:rPr>
          <w:color w:val="0070C0"/>
        </w:rPr>
        <w:t xml:space="preserve">, </w:t>
      </w:r>
      <w:r w:rsidR="00073C7E" w:rsidRPr="00DF3A9D">
        <w:rPr>
          <w:color w:val="0070C0"/>
        </w:rPr>
        <w:t>FABI, 2013, Barbosa et al 2017</w:t>
      </w:r>
      <w:bookmarkEnd w:id="4"/>
      <w:r w:rsidR="00073C7E" w:rsidRPr="00DF3A9D">
        <w:rPr>
          <w:color w:val="0070C0"/>
        </w:rPr>
        <w:t>)</w:t>
      </w:r>
      <w:r w:rsidR="00073C7E">
        <w:rPr>
          <w:color w:val="0070C0"/>
        </w:rPr>
        <w:t>.</w:t>
      </w:r>
      <w:r w:rsidR="00073C7E" w:rsidRPr="00614408">
        <w:rPr>
          <w:color w:val="0070C0"/>
        </w:rPr>
        <w:t xml:space="preserve"> </w:t>
      </w:r>
      <w:r w:rsidR="00073C7E">
        <w:rPr>
          <w:color w:val="0070C0"/>
        </w:rPr>
        <w:t xml:space="preserve">In </w:t>
      </w:r>
      <w:r w:rsidR="00073C7E" w:rsidRPr="00614408">
        <w:rPr>
          <w:color w:val="0070C0"/>
        </w:rPr>
        <w:t>1</w:t>
      </w:r>
      <w:r w:rsidR="00073C7E">
        <w:rPr>
          <w:color w:val="0070C0"/>
        </w:rPr>
        <w:t xml:space="preserve"> post-release field surveys conducted one year after releases in Brazil, parasitized egg masses were</w:t>
      </w:r>
      <w:r w:rsidR="00073C7E" w:rsidRPr="00614408">
        <w:rPr>
          <w:color w:val="0070C0"/>
        </w:rPr>
        <w:t xml:space="preserve"> found </w:t>
      </w:r>
      <w:r w:rsidR="00073C7E">
        <w:rPr>
          <w:color w:val="0070C0"/>
        </w:rPr>
        <w:t xml:space="preserve">in </w:t>
      </w:r>
      <w:r w:rsidR="00073C7E" w:rsidRPr="00614408">
        <w:rPr>
          <w:color w:val="0070C0"/>
        </w:rPr>
        <w:t xml:space="preserve">up to 10 </w:t>
      </w:r>
      <w:r w:rsidR="00073C7E">
        <w:rPr>
          <w:color w:val="0070C0"/>
        </w:rPr>
        <w:t>k</w:t>
      </w:r>
      <w:r w:rsidR="00073C7E" w:rsidRPr="00614408">
        <w:rPr>
          <w:color w:val="0070C0"/>
        </w:rPr>
        <w:t>m distance from the release site</w:t>
      </w:r>
      <w:r w:rsidR="00073C7E">
        <w:rPr>
          <w:color w:val="0070C0"/>
        </w:rPr>
        <w:t>, showing a high dispersal, possibly by wind.</w:t>
      </w:r>
      <w:r w:rsidR="00073C7E" w:rsidRPr="00614408">
        <w:rPr>
          <w:color w:val="0070C0"/>
        </w:rPr>
        <w:t xml:space="preserve"> </w:t>
      </w:r>
    </w:p>
    <w:p w14:paraId="2A30F371" w14:textId="70BBA28C" w:rsidR="005E5C8F" w:rsidRDefault="00073C7E" w:rsidP="00C26929">
      <w:pPr>
        <w:pStyle w:val="CABInormal"/>
        <w:jc w:val="both"/>
        <w:rPr>
          <w:color w:val="0070C0"/>
        </w:rPr>
      </w:pPr>
      <w:r w:rsidRPr="00DF3A9D">
        <w:rPr>
          <w:color w:val="0070C0"/>
        </w:rPr>
        <w:t>A</w:t>
      </w:r>
      <w:r>
        <w:rPr>
          <w:color w:val="0070C0"/>
        </w:rPr>
        <w:t>n</w:t>
      </w:r>
      <w:r w:rsidRPr="00DF3A9D">
        <w:rPr>
          <w:color w:val="0070C0"/>
        </w:rPr>
        <w:t xml:space="preserve"> assessment was made for the release on Portugal’s mainland. Authorization for release was obtained with the condition of a buffer zone of 20</w:t>
      </w:r>
      <w:r>
        <w:rPr>
          <w:color w:val="0070C0"/>
        </w:rPr>
        <w:t xml:space="preserve"> </w:t>
      </w:r>
      <w:r w:rsidRPr="00DF3A9D">
        <w:rPr>
          <w:color w:val="0070C0"/>
        </w:rPr>
        <w:t>km on the border with Spain</w:t>
      </w:r>
      <w:r>
        <w:rPr>
          <w:color w:val="0070C0"/>
        </w:rPr>
        <w:t xml:space="preserve">, in </w:t>
      </w:r>
      <w:r w:rsidRPr="00DF3A9D">
        <w:rPr>
          <w:color w:val="0070C0"/>
        </w:rPr>
        <w:t xml:space="preserve">which no release should be performed. </w:t>
      </w:r>
      <w:r>
        <w:rPr>
          <w:color w:val="0070C0"/>
        </w:rPr>
        <w:t xml:space="preserve">Field releases were done in 2021, no post-release monitoring studies are available. </w:t>
      </w:r>
      <w:r w:rsidRPr="00DF3A9D">
        <w:rPr>
          <w:color w:val="0070C0"/>
        </w:rPr>
        <w:t>The BCA is not present in other South</w:t>
      </w:r>
      <w:r>
        <w:rPr>
          <w:color w:val="0070C0"/>
        </w:rPr>
        <w:t>-</w:t>
      </w:r>
      <w:r w:rsidRPr="00DF3A9D">
        <w:rPr>
          <w:color w:val="0070C0"/>
        </w:rPr>
        <w:t>Western European countries</w:t>
      </w:r>
      <w:r>
        <w:rPr>
          <w:color w:val="0070C0"/>
        </w:rPr>
        <w:t>.</w:t>
      </w:r>
    </w:p>
    <w:p w14:paraId="6957CC85" w14:textId="684DE74D" w:rsidR="00002B74" w:rsidRDefault="00002B74" w:rsidP="00C26929">
      <w:pPr>
        <w:pStyle w:val="CABInormal"/>
        <w:jc w:val="both"/>
      </w:pPr>
    </w:p>
    <w:p w14:paraId="0FAF5EC6" w14:textId="55D397B0" w:rsidR="00002B74" w:rsidRDefault="00002B74" w:rsidP="00C26929">
      <w:pPr>
        <w:pStyle w:val="CABInormal"/>
        <w:jc w:val="both"/>
      </w:pPr>
    </w:p>
    <w:p w14:paraId="316F18E6" w14:textId="77777777" w:rsidR="00002B74" w:rsidRPr="00002B74" w:rsidRDefault="00002B74" w:rsidP="00C26929">
      <w:pPr>
        <w:pStyle w:val="CABInormal"/>
        <w:jc w:val="both"/>
      </w:pPr>
    </w:p>
    <w:p w14:paraId="183381DB" w14:textId="77777777" w:rsidR="00D009DA" w:rsidRDefault="00D009DA" w:rsidP="00E54CBE">
      <w:pPr>
        <w:pStyle w:val="CABInormal"/>
        <w:rPr>
          <w:b/>
          <w:bCs/>
        </w:rPr>
      </w:pPr>
    </w:p>
    <w:p w14:paraId="634BEE11" w14:textId="13693839" w:rsidR="00E54CBE" w:rsidRPr="004141A9" w:rsidRDefault="00E54CBE" w:rsidP="004141A9">
      <w:pPr>
        <w:pStyle w:val="CABInormal"/>
        <w:spacing w:after="120"/>
        <w:rPr>
          <w:b/>
          <w:bCs/>
        </w:rPr>
      </w:pPr>
      <w:r w:rsidRPr="00951AFE">
        <w:rPr>
          <w:b/>
          <w:bCs/>
        </w:rPr>
        <w:t>1.10</w:t>
      </w:r>
      <w:r w:rsidR="00951AFE" w:rsidRPr="00951AFE">
        <w:rPr>
          <w:b/>
          <w:bCs/>
        </w:rPr>
        <w:t xml:space="preserve"> </w:t>
      </w:r>
      <w:r w:rsidRPr="00951AFE">
        <w:rPr>
          <w:b/>
          <w:bCs/>
        </w:rPr>
        <w:t>Is the BCA indigenous in the IAA?</w:t>
      </w:r>
    </w:p>
    <w:p w14:paraId="72F8E11B" w14:textId="0A2507A3" w:rsidR="00E54CBE" w:rsidRPr="00D32358" w:rsidRDefault="00E54CBE" w:rsidP="00D32358">
      <w:pPr>
        <w:pStyle w:val="CABInormal"/>
        <w:pBdr>
          <w:top w:val="single" w:sz="4" w:space="1" w:color="auto"/>
          <w:bottom w:val="single" w:sz="4" w:space="1" w:color="auto"/>
        </w:pBdr>
      </w:pPr>
      <w:r>
        <w:t>If yes</w:t>
      </w:r>
      <w:r>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1.12</w:t>
      </w:r>
    </w:p>
    <w:p w14:paraId="50E0CE55" w14:textId="039C70A2" w:rsidR="00E54CBE" w:rsidRPr="00D32358" w:rsidRDefault="00E54CBE" w:rsidP="00D32358">
      <w:pPr>
        <w:pStyle w:val="CABInormal"/>
        <w:pBdr>
          <w:top w:val="single" w:sz="4" w:space="1" w:color="auto"/>
          <w:bottom w:val="single" w:sz="4" w:space="1" w:color="auto"/>
        </w:pBdr>
        <w:rPr>
          <w:color w:val="auto"/>
        </w:rPr>
      </w:pPr>
      <w:r w:rsidRPr="005E5C8F">
        <w:rPr>
          <w:color w:val="auto"/>
        </w:rPr>
        <w:t>If no</w:t>
      </w:r>
      <w:r w:rsidRPr="005E5C8F">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D431D5">
        <w:rPr>
          <w:b/>
          <w:bCs/>
          <w:color w:val="0070C0"/>
          <w:u w:val="single"/>
        </w:rPr>
        <w:t>Go to 1.11</w:t>
      </w:r>
    </w:p>
    <w:p w14:paraId="34AE0A21" w14:textId="77777777" w:rsidR="00D32358" w:rsidRDefault="00D32358" w:rsidP="00E54CBE">
      <w:pPr>
        <w:pStyle w:val="CABInormal"/>
        <w:rPr>
          <w:color w:val="0070C0"/>
        </w:rPr>
      </w:pPr>
    </w:p>
    <w:p w14:paraId="1220C530" w14:textId="21BF6190" w:rsidR="00D431D5" w:rsidRPr="00002B74" w:rsidRDefault="00BA27B5" w:rsidP="00E54CBE">
      <w:pPr>
        <w:pStyle w:val="CABInormal"/>
        <w:rPr>
          <w:color w:val="0070C0"/>
        </w:rPr>
      </w:pPr>
      <w:r>
        <w:rPr>
          <w:color w:val="0070C0"/>
        </w:rPr>
        <w:t xml:space="preserve">ANSWER: </w:t>
      </w:r>
      <w:r w:rsidR="00002B74">
        <w:rPr>
          <w:color w:val="0070C0"/>
        </w:rPr>
        <w:t>No, i</w:t>
      </w:r>
      <w:r w:rsidR="00002B74" w:rsidRPr="00244684">
        <w:rPr>
          <w:color w:val="0070C0"/>
        </w:rPr>
        <w:t>t originates from</w:t>
      </w:r>
      <w:r w:rsidR="00002B74">
        <w:rPr>
          <w:color w:val="0070C0"/>
        </w:rPr>
        <w:t xml:space="preserve"> Australia.</w:t>
      </w:r>
    </w:p>
    <w:p w14:paraId="5110D0C8" w14:textId="77777777" w:rsidR="00D431D5" w:rsidRDefault="00D431D5" w:rsidP="00E54CBE">
      <w:pPr>
        <w:pStyle w:val="CABInormal"/>
      </w:pPr>
    </w:p>
    <w:p w14:paraId="095BE4D7" w14:textId="77777777" w:rsidR="00951AFE" w:rsidRPr="00951AFE" w:rsidRDefault="00951AFE" w:rsidP="009767D3">
      <w:pPr>
        <w:pStyle w:val="CABInormal"/>
        <w:spacing w:after="120"/>
        <w:jc w:val="both"/>
        <w:rPr>
          <w:b/>
          <w:bCs/>
        </w:rPr>
      </w:pPr>
      <w:r w:rsidRPr="00951AFE">
        <w:rPr>
          <w:b/>
          <w:bCs/>
        </w:rPr>
        <w:t>1.11</w:t>
      </w:r>
      <w:r w:rsidRPr="00951AFE">
        <w:rPr>
          <w:b/>
          <w:bCs/>
        </w:rPr>
        <w:tab/>
        <w:t>Is the BCA present in the IAA (e.g. in case of repeated introduction)?</w:t>
      </w:r>
    </w:p>
    <w:p w14:paraId="22C02E2C" w14:textId="52BB1F6E" w:rsidR="00951AFE" w:rsidRDefault="00951AFE" w:rsidP="00696E17">
      <w:pPr>
        <w:pStyle w:val="CABInormal"/>
        <w:spacing w:after="120"/>
        <w:jc w:val="both"/>
      </w:pPr>
      <w:r w:rsidRPr="00BB4174">
        <w:t>Note: presence includes organisms which have been introduced intentionally. Organisms present for scientific purposes under adequate confinement are not included.</w:t>
      </w:r>
    </w:p>
    <w:p w14:paraId="41B80129" w14:textId="3A71A9BB" w:rsidR="00951AFE" w:rsidRPr="00D32358" w:rsidRDefault="00951AFE" w:rsidP="00D32358">
      <w:pPr>
        <w:pStyle w:val="CABInormal"/>
        <w:pBdr>
          <w:top w:val="single" w:sz="4" w:space="1" w:color="auto"/>
          <w:bottom w:val="single" w:sz="4" w:space="1" w:color="auto"/>
        </w:pBdr>
      </w:pPr>
      <w:r>
        <w:t>If yes</w:t>
      </w:r>
      <w:r>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0B49B3">
        <w:rPr>
          <w:b/>
          <w:bCs/>
        </w:rPr>
        <w:t>Go to 1.12</w:t>
      </w:r>
    </w:p>
    <w:p w14:paraId="21B6AC57" w14:textId="7C93A505" w:rsidR="00E54CBE" w:rsidRPr="00D32358" w:rsidRDefault="00951AFE" w:rsidP="00D32358">
      <w:pPr>
        <w:pStyle w:val="CABInormal"/>
        <w:pBdr>
          <w:top w:val="single" w:sz="4" w:space="1" w:color="auto"/>
          <w:bottom w:val="single" w:sz="4" w:space="1" w:color="auto"/>
        </w:pBdr>
        <w:rPr>
          <w:color w:val="auto"/>
        </w:rPr>
      </w:pPr>
      <w:r w:rsidRPr="00FE70C0">
        <w:rPr>
          <w:color w:val="auto"/>
        </w:rPr>
        <w:t>If no</w:t>
      </w:r>
      <w:r w:rsidRPr="00FE70C0">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D431D5">
        <w:rPr>
          <w:b/>
          <w:bCs/>
          <w:color w:val="0070C0"/>
          <w:u w:val="single"/>
        </w:rPr>
        <w:t>Go to 1.13</w:t>
      </w:r>
    </w:p>
    <w:p w14:paraId="6A51BD71" w14:textId="77777777" w:rsidR="00D32358" w:rsidRDefault="00D32358" w:rsidP="00C26929">
      <w:pPr>
        <w:pStyle w:val="CABInormal"/>
        <w:jc w:val="both"/>
        <w:rPr>
          <w:color w:val="0070C0"/>
        </w:rPr>
      </w:pPr>
    </w:p>
    <w:p w14:paraId="3422C462" w14:textId="5518A5F6" w:rsidR="00951AFE" w:rsidRDefault="00BA27B5" w:rsidP="00C26929">
      <w:pPr>
        <w:pStyle w:val="CABInormal"/>
        <w:jc w:val="both"/>
        <w:rPr>
          <w:color w:val="0070C0"/>
        </w:rPr>
      </w:pPr>
      <w:r>
        <w:rPr>
          <w:color w:val="0070C0"/>
        </w:rPr>
        <w:t>ANSWER:</w:t>
      </w:r>
      <w:r w:rsidR="008F3342">
        <w:rPr>
          <w:color w:val="0070C0"/>
        </w:rPr>
        <w:t xml:space="preserve"> </w:t>
      </w:r>
      <w:r w:rsidR="00002B74">
        <w:rPr>
          <w:color w:val="0070C0"/>
        </w:rPr>
        <w:t>U</w:t>
      </w:r>
      <w:r w:rsidR="00002B74" w:rsidRPr="00244684">
        <w:rPr>
          <w:color w:val="0070C0"/>
        </w:rPr>
        <w:t xml:space="preserve">npublished releases </w:t>
      </w:r>
      <w:r w:rsidR="00002B74">
        <w:rPr>
          <w:color w:val="0070C0"/>
        </w:rPr>
        <w:t xml:space="preserve">were </w:t>
      </w:r>
      <w:r w:rsidR="00002B74" w:rsidRPr="00244684">
        <w:rPr>
          <w:color w:val="0070C0"/>
        </w:rPr>
        <w:t xml:space="preserve">made in </w:t>
      </w:r>
      <w:r w:rsidR="00002B74">
        <w:rPr>
          <w:color w:val="0070C0"/>
        </w:rPr>
        <w:t xml:space="preserve">Portugal in 2021-2022, yet there is no available report on its success of establishment and thus, its presence in Portugal is </w:t>
      </w:r>
      <w:r w:rsidR="00002B74" w:rsidRPr="00244684">
        <w:rPr>
          <w:color w:val="0070C0"/>
        </w:rPr>
        <w:t>not considered in this assessment</w:t>
      </w:r>
      <w:r w:rsidR="00002B74">
        <w:rPr>
          <w:color w:val="0070C0"/>
        </w:rPr>
        <w:t>. If one chooses to consider them anyway, t</w:t>
      </w:r>
      <w:r w:rsidR="00002B74" w:rsidRPr="00002B74">
        <w:rPr>
          <w:color w:val="0070C0"/>
        </w:rPr>
        <w:t>he aim is to widen the BCA distribution to Southern European countries</w:t>
      </w:r>
      <w:r w:rsidR="00002B74">
        <w:rPr>
          <w:color w:val="0070C0"/>
        </w:rPr>
        <w:t>.</w:t>
      </w:r>
    </w:p>
    <w:p w14:paraId="4488733C" w14:textId="77777777" w:rsidR="009767D3" w:rsidRDefault="009767D3" w:rsidP="00951AFE">
      <w:pPr>
        <w:pStyle w:val="CABInormal"/>
      </w:pPr>
    </w:p>
    <w:p w14:paraId="66280B5F" w14:textId="5F086306" w:rsidR="001634AF" w:rsidRPr="009767D3" w:rsidRDefault="00951AFE" w:rsidP="009767D3">
      <w:pPr>
        <w:pStyle w:val="CABInormal"/>
        <w:spacing w:after="120"/>
        <w:rPr>
          <w:b/>
          <w:bCs/>
        </w:rPr>
      </w:pPr>
      <w:r w:rsidRPr="00951AFE">
        <w:rPr>
          <w:b/>
          <w:bCs/>
        </w:rPr>
        <w:t>1.12 Will releases of the BCA widen its distribution in the IAA?</w:t>
      </w:r>
    </w:p>
    <w:p w14:paraId="1F25FBF7" w14:textId="31B2B228" w:rsidR="00951AFE" w:rsidRPr="00D32358" w:rsidRDefault="00951AFE" w:rsidP="00D32358">
      <w:pPr>
        <w:pStyle w:val="CABInormal"/>
        <w:pBdr>
          <w:top w:val="single" w:sz="4" w:space="1" w:color="auto"/>
          <w:bottom w:val="single" w:sz="4" w:space="1" w:color="auto"/>
        </w:pBdr>
      </w:pPr>
      <w:r>
        <w:t>If yes</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1634AF">
        <w:rPr>
          <w:b/>
          <w:bCs/>
        </w:rPr>
        <w:t>Go to 1.13</w:t>
      </w:r>
    </w:p>
    <w:p w14:paraId="0F3FEFCD" w14:textId="47ECCE76" w:rsidR="00951AFE" w:rsidRPr="00D32358" w:rsidRDefault="00951AFE" w:rsidP="00D32358">
      <w:pPr>
        <w:pStyle w:val="CABInormal"/>
        <w:pBdr>
          <w:top w:val="single" w:sz="4" w:space="1" w:color="auto"/>
          <w:bottom w:val="single" w:sz="4" w:space="1" w:color="auto"/>
        </w:pBdr>
      </w:pPr>
      <w:r>
        <w:t xml:space="preserve">If not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2441DB" w:rsidRPr="001634AF">
        <w:rPr>
          <w:b/>
          <w:bCs/>
        </w:rPr>
        <w:t>Go to 1.15</w:t>
      </w:r>
    </w:p>
    <w:p w14:paraId="207631C9" w14:textId="77777777" w:rsidR="00AC0BE0" w:rsidRDefault="00AC0BE0" w:rsidP="009767D3">
      <w:pPr>
        <w:pStyle w:val="CABInormal"/>
        <w:spacing w:after="120"/>
      </w:pPr>
    </w:p>
    <w:p w14:paraId="2384C598" w14:textId="4B4871F3" w:rsidR="009767D3" w:rsidRPr="009767D3" w:rsidRDefault="00E23D23" w:rsidP="009767D3">
      <w:pPr>
        <w:pStyle w:val="CABInormal"/>
        <w:spacing w:after="120"/>
        <w:jc w:val="both"/>
        <w:rPr>
          <w:b/>
          <w:bCs/>
        </w:rPr>
      </w:pPr>
      <w:r w:rsidRPr="00E23D23">
        <w:rPr>
          <w:b/>
          <w:bCs/>
        </w:rPr>
        <w:t>1.1</w:t>
      </w:r>
      <w:r w:rsidR="002441DB">
        <w:rPr>
          <w:b/>
          <w:bCs/>
        </w:rPr>
        <w:t>3</w:t>
      </w:r>
      <w:r w:rsidRPr="00E23D23">
        <w:rPr>
          <w:b/>
          <w:bCs/>
        </w:rPr>
        <w:t xml:space="preserve"> Does the known area of current distribution of the BCA include biotic or abiotic conditions (consider also protected conditions) comparable with those of the IAA</w:t>
      </w:r>
      <w:r w:rsidR="00696E17">
        <w:rPr>
          <w:b/>
          <w:bCs/>
        </w:rPr>
        <w:t xml:space="preserve"> </w:t>
      </w:r>
      <w:r w:rsidRPr="00E23D23">
        <w:rPr>
          <w:b/>
          <w:bCs/>
        </w:rPr>
        <w:t>or sufficiently similar for the BCA to survive, reproduce and spread?</w:t>
      </w:r>
    </w:p>
    <w:p w14:paraId="74D8E2F3" w14:textId="203DCD2C" w:rsidR="001634AF" w:rsidRPr="009767D3" w:rsidRDefault="001634AF" w:rsidP="009767D3">
      <w:pPr>
        <w:pStyle w:val="CABInormal"/>
        <w:spacing w:after="120"/>
        <w:jc w:val="both"/>
      </w:pPr>
      <w:r>
        <w:t>The BCA should find environmental conditions suitable for its survival, growth, completion of individual development, reproduction and spread under natural conditions.</w:t>
      </w:r>
    </w:p>
    <w:p w14:paraId="77383823" w14:textId="16A954F3" w:rsidR="00E23D23" w:rsidRPr="00D32358" w:rsidRDefault="00E23D23" w:rsidP="00D32358">
      <w:pPr>
        <w:pStyle w:val="CABInormal"/>
        <w:pBdr>
          <w:top w:val="single" w:sz="4" w:space="1" w:color="auto"/>
          <w:bottom w:val="single" w:sz="4" w:space="1" w:color="auto"/>
        </w:pBdr>
        <w:rPr>
          <w:color w:val="auto"/>
        </w:rPr>
      </w:pPr>
      <w:r w:rsidRPr="004F4466">
        <w:rPr>
          <w:color w:val="auto"/>
        </w:rPr>
        <w:t xml:space="preserve">If yes or uncertain </w:t>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00D32358">
        <w:rPr>
          <w:color w:val="auto"/>
        </w:rPr>
        <w:tab/>
      </w:r>
      <w:r w:rsidRPr="0083428C">
        <w:rPr>
          <w:b/>
          <w:bCs/>
          <w:color w:val="0070C0"/>
          <w:u w:val="single"/>
        </w:rPr>
        <w:t>Go to 1.1</w:t>
      </w:r>
      <w:r w:rsidR="002441DB" w:rsidRPr="0083428C">
        <w:rPr>
          <w:b/>
          <w:bCs/>
          <w:color w:val="0070C0"/>
          <w:u w:val="single"/>
        </w:rPr>
        <w:t>4</w:t>
      </w:r>
    </w:p>
    <w:p w14:paraId="42CE9E69" w14:textId="60529178" w:rsidR="00E23D23" w:rsidRPr="00D32358" w:rsidRDefault="00E23D23" w:rsidP="00D32358">
      <w:pPr>
        <w:pStyle w:val="CABInormal"/>
        <w:pBdr>
          <w:top w:val="single" w:sz="4" w:space="1" w:color="auto"/>
          <w:bottom w:val="single" w:sz="4" w:space="1" w:color="auto"/>
        </w:pBdr>
      </w:pPr>
      <w:r>
        <w:t xml:space="preserve">If no </w:t>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00D32358">
        <w:tab/>
      </w:r>
      <w:r w:rsidRPr="00D009DA">
        <w:rPr>
          <w:b/>
          <w:bCs/>
          <w:color w:val="auto"/>
        </w:rPr>
        <w:t>Go to 1.1</w:t>
      </w:r>
      <w:r w:rsidR="002441DB" w:rsidRPr="00D009DA">
        <w:rPr>
          <w:b/>
          <w:bCs/>
          <w:color w:val="auto"/>
        </w:rPr>
        <w:t>5</w:t>
      </w:r>
    </w:p>
    <w:p w14:paraId="4EB5A3A6" w14:textId="77777777" w:rsidR="00D32358" w:rsidRDefault="00D32358" w:rsidP="00C26929">
      <w:pPr>
        <w:pStyle w:val="CABInormal"/>
        <w:jc w:val="both"/>
        <w:rPr>
          <w:color w:val="0070C0"/>
        </w:rPr>
      </w:pPr>
    </w:p>
    <w:p w14:paraId="424C5457" w14:textId="21F31705" w:rsidR="00E23D23" w:rsidRPr="004F4466" w:rsidRDefault="00BA27B5" w:rsidP="00C26929">
      <w:pPr>
        <w:pStyle w:val="CABInormal"/>
        <w:jc w:val="both"/>
        <w:rPr>
          <w:color w:val="0070C0"/>
        </w:rPr>
      </w:pPr>
      <w:r>
        <w:rPr>
          <w:color w:val="0070C0"/>
        </w:rPr>
        <w:t xml:space="preserve">ANSWER: </w:t>
      </w:r>
      <w:r w:rsidR="00002B74">
        <w:rPr>
          <w:color w:val="0070C0"/>
        </w:rPr>
        <w:t xml:space="preserve">Yes, </w:t>
      </w:r>
      <w:r w:rsidR="00002B74" w:rsidRPr="00A97ED5">
        <w:rPr>
          <w:i/>
          <w:iCs/>
          <w:color w:val="0070C0"/>
        </w:rPr>
        <w:t>C</w:t>
      </w:r>
      <w:r w:rsidR="00002B74">
        <w:rPr>
          <w:i/>
          <w:iCs/>
          <w:color w:val="0070C0"/>
        </w:rPr>
        <w:t>.</w:t>
      </w:r>
      <w:r w:rsidR="00002B74" w:rsidRPr="00A97ED5">
        <w:rPr>
          <w:i/>
          <w:iCs/>
          <w:color w:val="0070C0"/>
        </w:rPr>
        <w:t xml:space="preserve"> noackae</w:t>
      </w:r>
      <w:r w:rsidR="00002B74" w:rsidRPr="00945826">
        <w:rPr>
          <w:color w:val="0070C0"/>
        </w:rPr>
        <w:t xml:space="preserve"> </w:t>
      </w:r>
      <w:r w:rsidR="00002B74">
        <w:rPr>
          <w:color w:val="0070C0"/>
        </w:rPr>
        <w:t>is present in Australia</w:t>
      </w:r>
      <w:r w:rsidR="00002B74" w:rsidRPr="00945826">
        <w:rPr>
          <w:color w:val="0070C0"/>
        </w:rPr>
        <w:t xml:space="preserve"> across several climatic regions</w:t>
      </w:r>
      <w:r w:rsidR="00002B74">
        <w:rPr>
          <w:color w:val="0070C0"/>
        </w:rPr>
        <w:t xml:space="preserve"> as well as in South Africa South America</w:t>
      </w:r>
      <w:r w:rsidR="00002B74" w:rsidRPr="00945826">
        <w:rPr>
          <w:color w:val="0070C0"/>
        </w:rPr>
        <w:t xml:space="preserve"> </w:t>
      </w:r>
      <w:r w:rsidR="003D0304">
        <w:rPr>
          <w:color w:val="0070C0"/>
        </w:rPr>
        <w:t xml:space="preserve">and Israel </w:t>
      </w:r>
      <w:r w:rsidR="00002B74" w:rsidRPr="00945826">
        <w:rPr>
          <w:color w:val="0070C0"/>
        </w:rPr>
        <w:t xml:space="preserve">(Nadel </w:t>
      </w:r>
      <w:r w:rsidR="00002B74">
        <w:rPr>
          <w:color w:val="0070C0"/>
        </w:rPr>
        <w:t>&amp; Noack,</w:t>
      </w:r>
      <w:r w:rsidR="00002B74" w:rsidRPr="00945826">
        <w:rPr>
          <w:color w:val="0070C0"/>
        </w:rPr>
        <w:t xml:space="preserve"> 2012</w:t>
      </w:r>
      <w:r w:rsidR="003D0304">
        <w:rPr>
          <w:color w:val="0070C0"/>
        </w:rPr>
        <w:t>, Barbosa et al. 2017, Mendel et al 2019</w:t>
      </w:r>
      <w:r w:rsidR="00002B74" w:rsidRPr="00945826">
        <w:rPr>
          <w:color w:val="0070C0"/>
        </w:rPr>
        <w:t>)</w:t>
      </w:r>
      <w:r w:rsidR="00002B74">
        <w:rPr>
          <w:color w:val="0070C0"/>
        </w:rPr>
        <w:t>. At least parts of these regions have abiotic conditions (namely climatic) comparable to Southern Europe. Biotic conditions in the native region and other regions in South Africa and South America require the existence of Eucalyptus trees, either in forest plantations or Eucalyptus trees in urban areas which are also broadly present in Southern Europe.</w:t>
      </w:r>
    </w:p>
    <w:p w14:paraId="7251CEFD" w14:textId="77777777" w:rsidR="00D009DA" w:rsidRDefault="00D009DA" w:rsidP="00C26929">
      <w:pPr>
        <w:pStyle w:val="CABInormal"/>
        <w:jc w:val="both"/>
      </w:pPr>
    </w:p>
    <w:p w14:paraId="64A5C2F4" w14:textId="7C8D7C31" w:rsidR="00E23D23" w:rsidRPr="00E23D23" w:rsidRDefault="00E23D23" w:rsidP="00CE4B3E">
      <w:pPr>
        <w:pStyle w:val="CABInormal"/>
        <w:spacing w:after="120"/>
        <w:jc w:val="both"/>
        <w:rPr>
          <w:b/>
          <w:bCs/>
        </w:rPr>
      </w:pPr>
      <w:r w:rsidRPr="00E23D23">
        <w:rPr>
          <w:b/>
          <w:bCs/>
        </w:rPr>
        <w:t>1.1</w:t>
      </w:r>
      <w:r w:rsidR="002441DB">
        <w:rPr>
          <w:b/>
          <w:bCs/>
        </w:rPr>
        <w:t>4</w:t>
      </w:r>
      <w:r w:rsidRPr="00E23D23">
        <w:rPr>
          <w:b/>
          <w:bCs/>
        </w:rPr>
        <w:t xml:space="preserve"> </w:t>
      </w:r>
      <w:r w:rsidR="008C31B2" w:rsidRPr="00E23D23">
        <w:rPr>
          <w:b/>
          <w:bCs/>
        </w:rPr>
        <w:t xml:space="preserve">This BCA could </w:t>
      </w:r>
      <w:r w:rsidR="008C31B2">
        <w:rPr>
          <w:b/>
          <w:bCs/>
        </w:rPr>
        <w:t xml:space="preserve">potentially </w:t>
      </w:r>
      <w:r w:rsidR="008C31B2" w:rsidRPr="00E23D23">
        <w:rPr>
          <w:b/>
          <w:bCs/>
        </w:rPr>
        <w:t xml:space="preserve">present an environmental risk to the IAA </w:t>
      </w:r>
      <w:r w:rsidR="008C31B2">
        <w:rPr>
          <w:b/>
          <w:bCs/>
        </w:rPr>
        <w:t>because it does not yet occur in the IAA, climatic conditions may be suitable and hosts or prey are present.</w:t>
      </w:r>
    </w:p>
    <w:p w14:paraId="5CBB429B" w14:textId="37161163" w:rsidR="00E23D23" w:rsidRPr="0083428C" w:rsidRDefault="00E23D23" w:rsidP="00E23D23">
      <w:pPr>
        <w:pStyle w:val="CABInormal"/>
        <w:jc w:val="right"/>
        <w:rPr>
          <w:b/>
          <w:bCs/>
          <w:color w:val="0070C0"/>
          <w:u w:val="single"/>
        </w:rPr>
      </w:pPr>
      <w:r w:rsidRPr="0083428C">
        <w:rPr>
          <w:b/>
          <w:bCs/>
          <w:color w:val="0070C0"/>
          <w:u w:val="single"/>
        </w:rPr>
        <w:t>Go to Step 2</w:t>
      </w:r>
    </w:p>
    <w:p w14:paraId="699236A6" w14:textId="268C09D4" w:rsidR="00E23D23" w:rsidRDefault="00E23D23" w:rsidP="00E23D23">
      <w:pPr>
        <w:pStyle w:val="CABInormal"/>
      </w:pPr>
    </w:p>
    <w:p w14:paraId="6561D099" w14:textId="77777777" w:rsidR="009767D3" w:rsidRDefault="009767D3" w:rsidP="00E23D23">
      <w:pPr>
        <w:pStyle w:val="CABInormal"/>
      </w:pPr>
    </w:p>
    <w:p w14:paraId="39596199" w14:textId="6139DB5E" w:rsidR="00E23D23" w:rsidRDefault="00E23D23" w:rsidP="00C26929">
      <w:pPr>
        <w:pStyle w:val="CABInormal"/>
        <w:jc w:val="both"/>
        <w:rPr>
          <w:b/>
          <w:bCs/>
        </w:rPr>
      </w:pPr>
      <w:r w:rsidRPr="00E23D23">
        <w:rPr>
          <w:b/>
          <w:bCs/>
        </w:rPr>
        <w:t>1</w:t>
      </w:r>
      <w:r w:rsidRPr="00BA0B52">
        <w:rPr>
          <w:b/>
          <w:bCs/>
        </w:rPr>
        <w:t>.1</w:t>
      </w:r>
      <w:r w:rsidR="002441DB" w:rsidRPr="00BA0B52">
        <w:rPr>
          <w:b/>
          <w:bCs/>
        </w:rPr>
        <w:t>5</w:t>
      </w:r>
      <w:r w:rsidRPr="00BA0B52">
        <w:rPr>
          <w:b/>
          <w:bCs/>
        </w:rPr>
        <w:t xml:space="preserve"> </w:t>
      </w:r>
      <w:r w:rsidR="00E501D0" w:rsidRPr="00BA0B52">
        <w:rPr>
          <w:b/>
          <w:bCs/>
        </w:rPr>
        <w:t xml:space="preserve">An assessment is not needed either because it already </w:t>
      </w:r>
      <w:r w:rsidR="002441DB" w:rsidRPr="00BA0B52">
        <w:rPr>
          <w:b/>
          <w:bCs/>
        </w:rPr>
        <w:t>occurs in the I</w:t>
      </w:r>
      <w:r w:rsidR="006D6805">
        <w:rPr>
          <w:b/>
          <w:bCs/>
        </w:rPr>
        <w:t>A</w:t>
      </w:r>
      <w:r w:rsidR="002441DB" w:rsidRPr="00BA0B52">
        <w:rPr>
          <w:b/>
          <w:bCs/>
        </w:rPr>
        <w:t>A or because it cannot survive</w:t>
      </w:r>
      <w:r w:rsidR="00A27962" w:rsidRPr="00BA0B52">
        <w:rPr>
          <w:b/>
          <w:bCs/>
        </w:rPr>
        <w:t xml:space="preserve">. However, in such cases, the pertinence </w:t>
      </w:r>
      <w:r w:rsidR="00FE70C0">
        <w:rPr>
          <w:b/>
          <w:bCs/>
        </w:rPr>
        <w:t>o</w:t>
      </w:r>
      <w:r w:rsidR="00A27962" w:rsidRPr="00BA0B52">
        <w:rPr>
          <w:b/>
          <w:bCs/>
        </w:rPr>
        <w:t>f a CBC programme should be re-considered.</w:t>
      </w:r>
      <w:r w:rsidR="00A27962">
        <w:rPr>
          <w:b/>
          <w:bCs/>
        </w:rPr>
        <w:t xml:space="preserve"> </w:t>
      </w:r>
    </w:p>
    <w:p w14:paraId="08C7B395" w14:textId="704114E5" w:rsidR="00A27962" w:rsidRDefault="00A27962" w:rsidP="00C26929">
      <w:pPr>
        <w:pStyle w:val="CABInormal"/>
        <w:jc w:val="both"/>
        <w:rPr>
          <w:b/>
          <w:bCs/>
        </w:rPr>
      </w:pPr>
    </w:p>
    <w:p w14:paraId="0BCB971F" w14:textId="1C71328B" w:rsidR="00A27962" w:rsidRDefault="00A27962">
      <w:pPr>
        <w:rPr>
          <w:b/>
          <w:bCs/>
          <w:color w:val="262626" w:themeColor="text1"/>
        </w:rPr>
      </w:pPr>
      <w:r>
        <w:rPr>
          <w:b/>
          <w:bCs/>
        </w:rPr>
        <w:br w:type="page"/>
      </w:r>
    </w:p>
    <w:p w14:paraId="3DACAD67" w14:textId="70D844AA" w:rsidR="00A27962" w:rsidRPr="00A46C9A" w:rsidRDefault="00A27962" w:rsidP="00C26929">
      <w:pPr>
        <w:pStyle w:val="CABInormal"/>
        <w:jc w:val="both"/>
        <w:rPr>
          <w:b/>
          <w:bCs/>
          <w:sz w:val="28"/>
          <w:szCs w:val="28"/>
        </w:rPr>
      </w:pPr>
      <w:r w:rsidRPr="00A46C9A">
        <w:rPr>
          <w:b/>
          <w:bCs/>
          <w:sz w:val="28"/>
          <w:szCs w:val="28"/>
        </w:rPr>
        <w:lastRenderedPageBreak/>
        <w:t xml:space="preserve">Step 2. </w:t>
      </w:r>
      <w:bookmarkStart w:id="5" w:name="_Hlk112972592"/>
      <w:r w:rsidR="00A46C9A" w:rsidRPr="00A46C9A">
        <w:rPr>
          <w:b/>
          <w:bCs/>
          <w:sz w:val="28"/>
          <w:szCs w:val="28"/>
        </w:rPr>
        <w:t>Assessment of probability of establishment</w:t>
      </w:r>
    </w:p>
    <w:p w14:paraId="33CF23EC" w14:textId="77777777" w:rsidR="00A46C9A" w:rsidRPr="00E23D23" w:rsidRDefault="00A46C9A" w:rsidP="00C26929">
      <w:pPr>
        <w:pStyle w:val="CABInormal"/>
        <w:jc w:val="both"/>
        <w:rPr>
          <w:b/>
          <w:bCs/>
        </w:rPr>
      </w:pPr>
    </w:p>
    <w:p w14:paraId="63422612" w14:textId="24AFA09B" w:rsidR="00A46C9A" w:rsidRDefault="00A46C9A" w:rsidP="00EE24A0">
      <w:pPr>
        <w:pStyle w:val="CABInormal"/>
        <w:spacing w:after="120"/>
        <w:jc w:val="both"/>
      </w:pPr>
      <w:r>
        <w:t>This step is to assess whether establishment of the BCA agent is likely, which is compulsory for a Classical BCA.</w:t>
      </w:r>
      <w:bookmarkEnd w:id="5"/>
    </w:p>
    <w:p w14:paraId="53951530" w14:textId="77614B88" w:rsidR="00A46C9A" w:rsidRDefault="00A46C9A" w:rsidP="009767D3">
      <w:pPr>
        <w:pStyle w:val="CABInormal"/>
        <w:spacing w:after="120"/>
        <w:jc w:val="both"/>
      </w:pPr>
      <w:r>
        <w:t>Seven factors may influence the limits to the area of potential establishment and the suitability for establishment</w:t>
      </w:r>
      <w:r w:rsidR="00ED5AAF">
        <w:t xml:space="preserve"> </w:t>
      </w:r>
      <w:r>
        <w:t>within this area:</w:t>
      </w:r>
    </w:p>
    <w:p w14:paraId="195AA2D7" w14:textId="090D9CCC" w:rsidR="00A46C9A" w:rsidRDefault="00A46C9A" w:rsidP="009767D3">
      <w:pPr>
        <w:pStyle w:val="CABInormal"/>
        <w:numPr>
          <w:ilvl w:val="0"/>
          <w:numId w:val="24"/>
        </w:numPr>
        <w:ind w:left="714" w:hanging="357"/>
        <w:jc w:val="both"/>
      </w:pPr>
      <w:r>
        <w:t>hosts necessary to complete development and reproduction, and their distribution in the IAA</w:t>
      </w:r>
    </w:p>
    <w:p w14:paraId="4525C1C3" w14:textId="24ADE968" w:rsidR="00A46C9A" w:rsidRDefault="00A46C9A" w:rsidP="009767D3">
      <w:pPr>
        <w:pStyle w:val="CABInormal"/>
        <w:numPr>
          <w:ilvl w:val="0"/>
          <w:numId w:val="24"/>
        </w:numPr>
        <w:ind w:left="714" w:hanging="357"/>
        <w:jc w:val="both"/>
      </w:pPr>
      <w:r>
        <w:t>alternative hosts and other essential species</w:t>
      </w:r>
    </w:p>
    <w:p w14:paraId="54871D65" w14:textId="3EDFFB85" w:rsidR="00A46C9A" w:rsidRDefault="00A46C9A" w:rsidP="009767D3">
      <w:pPr>
        <w:pStyle w:val="CABInormal"/>
        <w:numPr>
          <w:ilvl w:val="0"/>
          <w:numId w:val="24"/>
        </w:numPr>
        <w:ind w:left="714" w:hanging="357"/>
        <w:jc w:val="both"/>
      </w:pPr>
      <w:r>
        <w:t>climatic suitability</w:t>
      </w:r>
    </w:p>
    <w:p w14:paraId="5E7F9770" w14:textId="31C0F4C2" w:rsidR="00A46C9A" w:rsidRDefault="00A46C9A" w:rsidP="009767D3">
      <w:pPr>
        <w:pStyle w:val="CABInormal"/>
        <w:numPr>
          <w:ilvl w:val="0"/>
          <w:numId w:val="24"/>
        </w:numPr>
        <w:ind w:left="714" w:hanging="357"/>
        <w:jc w:val="both"/>
      </w:pPr>
      <w:r>
        <w:t>other abiotic factors</w:t>
      </w:r>
    </w:p>
    <w:p w14:paraId="5FE1852B" w14:textId="527A8F57" w:rsidR="00A46C9A" w:rsidRDefault="00A46C9A" w:rsidP="009767D3">
      <w:pPr>
        <w:pStyle w:val="CABInormal"/>
        <w:numPr>
          <w:ilvl w:val="0"/>
          <w:numId w:val="24"/>
        </w:numPr>
        <w:ind w:left="714" w:hanging="357"/>
        <w:jc w:val="both"/>
      </w:pPr>
      <w:r>
        <w:t>competition and natural enemies</w:t>
      </w:r>
    </w:p>
    <w:p w14:paraId="634899F6" w14:textId="42D9E6C7" w:rsidR="00A46C9A" w:rsidRDefault="00A46C9A" w:rsidP="009767D3">
      <w:pPr>
        <w:pStyle w:val="CABInormal"/>
        <w:numPr>
          <w:ilvl w:val="0"/>
          <w:numId w:val="24"/>
        </w:numPr>
        <w:spacing w:after="120"/>
        <w:ind w:left="714" w:hanging="357"/>
        <w:jc w:val="both"/>
      </w:pPr>
      <w:r>
        <w:t>the managed environment</w:t>
      </w:r>
    </w:p>
    <w:p w14:paraId="3BD5CDBA" w14:textId="11543BA9" w:rsidR="001634AF" w:rsidRPr="009767D3" w:rsidRDefault="00A46C9A" w:rsidP="009767D3">
      <w:pPr>
        <w:pStyle w:val="CABInormal"/>
        <w:spacing w:after="120"/>
        <w:jc w:val="both"/>
        <w:rPr>
          <w:iCs/>
        </w:rPr>
      </w:pPr>
      <w:r w:rsidRPr="009767D3">
        <w:rPr>
          <w:iCs/>
        </w:rPr>
        <w:t xml:space="preserve">Hosts and climate always influence the potential for establishment, and will therefore always be </w:t>
      </w:r>
      <w:r w:rsidR="00747D14" w:rsidRPr="009767D3">
        <w:rPr>
          <w:iCs/>
        </w:rPr>
        <w:t>considered</w:t>
      </w:r>
      <w:r w:rsidRPr="009767D3">
        <w:rPr>
          <w:iCs/>
        </w:rPr>
        <w:t xml:space="preserve">. For the other factors listed, there is often little or no information available for use by assessors. </w:t>
      </w:r>
    </w:p>
    <w:p w14:paraId="28947C5C" w14:textId="14421B8F" w:rsidR="00964746" w:rsidRPr="009767D3" w:rsidRDefault="00A46C9A" w:rsidP="00C26929">
      <w:pPr>
        <w:pStyle w:val="CABInormal"/>
        <w:jc w:val="both"/>
        <w:rPr>
          <w:b/>
          <w:bCs/>
          <w:iCs/>
        </w:rPr>
      </w:pPr>
      <w:r w:rsidRPr="009767D3">
        <w:rPr>
          <w:iCs/>
        </w:rPr>
        <w:t xml:space="preserve">In the first subsection ‘Identification of the area of potential establishment’, the questions act cumulatively to delimit the area of potential establishment. In the second subsection, ‘Suitability of the area of potential establishment’, the suitability of this area is assessed. </w:t>
      </w:r>
    </w:p>
    <w:p w14:paraId="67B5B368" w14:textId="070BA9EE" w:rsidR="00964746" w:rsidRDefault="00964746" w:rsidP="00C26929">
      <w:pPr>
        <w:pStyle w:val="CABInormal"/>
        <w:jc w:val="both"/>
        <w:rPr>
          <w:b/>
          <w:bCs/>
        </w:rPr>
      </w:pPr>
    </w:p>
    <w:p w14:paraId="3C3D7B6A" w14:textId="77777777" w:rsidR="00ED5AAF" w:rsidRPr="00EE24A0" w:rsidRDefault="00ED5AAF" w:rsidP="00ED5AAF">
      <w:pPr>
        <w:pStyle w:val="CABInormal"/>
        <w:rPr>
          <w:b/>
          <w:bCs/>
          <w:u w:val="single"/>
        </w:rPr>
      </w:pPr>
      <w:r w:rsidRPr="00EE24A0">
        <w:rPr>
          <w:b/>
          <w:bCs/>
          <w:u w:val="single"/>
        </w:rPr>
        <w:t>Identification of the area of potential establishment</w:t>
      </w:r>
    </w:p>
    <w:p w14:paraId="64787DA9" w14:textId="77777777" w:rsidR="001634AF" w:rsidRDefault="001634AF" w:rsidP="00ED5AAF">
      <w:pPr>
        <w:pStyle w:val="CABInormal"/>
        <w:rPr>
          <w:u w:val="single"/>
        </w:rPr>
      </w:pPr>
    </w:p>
    <w:p w14:paraId="1DB453E6" w14:textId="4727FF43" w:rsidR="00ED5AAF" w:rsidRPr="00EE24A0" w:rsidRDefault="00ED5AAF" w:rsidP="00747D14">
      <w:pPr>
        <w:pStyle w:val="CABInormal"/>
        <w:spacing w:after="120"/>
        <w:jc w:val="both"/>
        <w:rPr>
          <w:u w:val="single"/>
        </w:rPr>
      </w:pPr>
      <w:r w:rsidRPr="00EE24A0">
        <w:rPr>
          <w:u w:val="single"/>
        </w:rPr>
        <w:t>Factor 1: host</w:t>
      </w:r>
    </w:p>
    <w:p w14:paraId="5C0D12F9" w14:textId="4A72EF7F" w:rsidR="00ED5AAF" w:rsidRPr="00251C5A" w:rsidRDefault="00ED5AAF" w:rsidP="00C26929">
      <w:pPr>
        <w:pStyle w:val="CABInormal"/>
        <w:jc w:val="both"/>
        <w:rPr>
          <w:b/>
        </w:rPr>
      </w:pPr>
      <w:r w:rsidRPr="00251C5A">
        <w:rPr>
          <w:b/>
        </w:rPr>
        <w:t>2.01 Identify and describe the area where the hosts are present in the IAA outside protected cultivation</w:t>
      </w:r>
    </w:p>
    <w:p w14:paraId="51C16697" w14:textId="72828788" w:rsidR="00273E9D" w:rsidRPr="00273E9D" w:rsidRDefault="00273E9D" w:rsidP="00F40DD7">
      <w:pPr>
        <w:pStyle w:val="CABInormal"/>
        <w:spacing w:after="120"/>
        <w:jc w:val="right"/>
        <w:rPr>
          <w:b/>
          <w:bCs/>
        </w:rPr>
      </w:pPr>
      <w:r w:rsidRPr="00273E9D">
        <w:rPr>
          <w:b/>
          <w:bCs/>
        </w:rPr>
        <w:t>Go to the next question</w:t>
      </w:r>
    </w:p>
    <w:p w14:paraId="71B26CA8" w14:textId="1E20799C" w:rsidR="004B6E5A" w:rsidRPr="00F40DD7" w:rsidRDefault="00BA27B5" w:rsidP="00C26929">
      <w:pPr>
        <w:pStyle w:val="CABInormal"/>
        <w:jc w:val="both"/>
        <w:rPr>
          <w:color w:val="0070C0"/>
        </w:rPr>
      </w:pPr>
      <w:r w:rsidRPr="00BA27B5">
        <w:rPr>
          <w:color w:val="0070C0"/>
        </w:rPr>
        <w:t>ANSWER:</w:t>
      </w:r>
      <w:r w:rsidR="00F40DD7">
        <w:rPr>
          <w:i/>
          <w:iCs/>
          <w:color w:val="0070C0"/>
        </w:rPr>
        <w:t xml:space="preserve"> </w:t>
      </w:r>
      <w:r w:rsidR="005D68D6" w:rsidRPr="008967A2">
        <w:rPr>
          <w:color w:val="0070C0"/>
        </w:rPr>
        <w:t xml:space="preserve">The availability of suitable hosts for </w:t>
      </w:r>
      <w:r w:rsidR="005D68D6" w:rsidRPr="008967A2">
        <w:rPr>
          <w:i/>
          <w:color w:val="0070C0"/>
        </w:rPr>
        <w:t>C. noackae</w:t>
      </w:r>
      <w:r w:rsidR="005D68D6" w:rsidRPr="008967A2">
        <w:rPr>
          <w:color w:val="0070C0"/>
        </w:rPr>
        <w:t xml:space="preserve"> is high, due to the large areas of Eucalyptus plantations</w:t>
      </w:r>
      <w:r w:rsidR="005D68D6">
        <w:rPr>
          <w:color w:val="0070C0"/>
        </w:rPr>
        <w:t xml:space="preserve"> where the target pest may become established. Most relevant plantations are located in Portugal and Spain, being the main cultivated species</w:t>
      </w:r>
      <w:r w:rsidR="005D68D6" w:rsidRPr="008967A2">
        <w:rPr>
          <w:color w:val="0070C0"/>
        </w:rPr>
        <w:t xml:space="preserve"> </w:t>
      </w:r>
      <w:r w:rsidR="005D68D6" w:rsidRPr="008967A2">
        <w:rPr>
          <w:i/>
          <w:color w:val="0070C0"/>
        </w:rPr>
        <w:t>E</w:t>
      </w:r>
      <w:r w:rsidR="005D68D6">
        <w:rPr>
          <w:i/>
          <w:color w:val="0070C0"/>
        </w:rPr>
        <w:t>.</w:t>
      </w:r>
      <w:r w:rsidR="005D68D6" w:rsidRPr="008967A2">
        <w:rPr>
          <w:i/>
          <w:color w:val="0070C0"/>
        </w:rPr>
        <w:t xml:space="preserve"> globulus</w:t>
      </w:r>
      <w:r w:rsidR="005D68D6" w:rsidRPr="008967A2">
        <w:rPr>
          <w:color w:val="0070C0"/>
        </w:rPr>
        <w:t xml:space="preserve"> </w:t>
      </w:r>
      <w:r w:rsidR="005D68D6">
        <w:rPr>
          <w:color w:val="0070C0"/>
        </w:rPr>
        <w:t xml:space="preserve">which alone </w:t>
      </w:r>
      <w:r w:rsidR="005D68D6" w:rsidRPr="008967A2">
        <w:rPr>
          <w:color w:val="0070C0"/>
        </w:rPr>
        <w:t>occup</w:t>
      </w:r>
      <w:r w:rsidR="005D68D6">
        <w:rPr>
          <w:color w:val="0070C0"/>
        </w:rPr>
        <w:t>ies</w:t>
      </w:r>
      <w:r w:rsidR="005D68D6" w:rsidRPr="008967A2">
        <w:rPr>
          <w:color w:val="0070C0"/>
        </w:rPr>
        <w:t xml:space="preserve"> about 1.5 million hectares (Tomé et al., 2021). Eucalyptus</w:t>
      </w:r>
      <w:r w:rsidR="005D68D6">
        <w:rPr>
          <w:color w:val="0070C0"/>
        </w:rPr>
        <w:t xml:space="preserve"> plantations are also found in Southern France, Italy and Greece. For example, in Italy</w:t>
      </w:r>
      <w:r w:rsidR="005D68D6" w:rsidRPr="005245CF">
        <w:rPr>
          <w:color w:val="0070C0"/>
        </w:rPr>
        <w:t>, eucalypt plantations cover more than 72.000 ha</w:t>
      </w:r>
      <w:r w:rsidR="005D68D6">
        <w:rPr>
          <w:color w:val="0070C0"/>
        </w:rPr>
        <w:t xml:space="preserve"> (Deidda et al., </w:t>
      </w:r>
      <w:r w:rsidR="005D68D6" w:rsidRPr="005245CF">
        <w:rPr>
          <w:color w:val="0070C0"/>
        </w:rPr>
        <w:t xml:space="preserve">2016). </w:t>
      </w:r>
      <w:r w:rsidR="005D68D6">
        <w:rPr>
          <w:color w:val="0070C0"/>
        </w:rPr>
        <w:t xml:space="preserve">Apart from commercial plantations, </w:t>
      </w:r>
      <w:r w:rsidR="005D68D6" w:rsidRPr="008967A2">
        <w:rPr>
          <w:color w:val="0070C0"/>
        </w:rPr>
        <w:t xml:space="preserve">Eucalyptus are widespread in Southern Europe in urban </w:t>
      </w:r>
      <w:r w:rsidR="005D68D6">
        <w:rPr>
          <w:color w:val="0070C0"/>
        </w:rPr>
        <w:t xml:space="preserve">and peri-urban </w:t>
      </w:r>
      <w:r w:rsidR="005D68D6" w:rsidRPr="008967A2">
        <w:rPr>
          <w:color w:val="0070C0"/>
        </w:rPr>
        <w:t>areas and rural environments</w:t>
      </w:r>
      <w:r w:rsidR="005D68D6">
        <w:rPr>
          <w:color w:val="0070C0"/>
        </w:rPr>
        <w:t xml:space="preserve"> as </w:t>
      </w:r>
      <w:r w:rsidR="005D68D6" w:rsidRPr="00825C3F">
        <w:rPr>
          <w:color w:val="0070C0"/>
        </w:rPr>
        <w:t>ornamentals or windbreaks</w:t>
      </w:r>
      <w:r w:rsidR="005D68D6">
        <w:rPr>
          <w:color w:val="0070C0"/>
        </w:rPr>
        <w:t>,</w:t>
      </w:r>
      <w:r w:rsidR="005D68D6" w:rsidRPr="00825C3F">
        <w:rPr>
          <w:color w:val="0070C0"/>
        </w:rPr>
        <w:t xml:space="preserve"> </w:t>
      </w:r>
      <w:r w:rsidR="005D68D6">
        <w:rPr>
          <w:color w:val="0070C0"/>
        </w:rPr>
        <w:t xml:space="preserve">streets and garden trees. </w:t>
      </w:r>
      <w:r w:rsidR="005D68D6" w:rsidRPr="00407D20">
        <w:rPr>
          <w:color w:val="0070C0"/>
        </w:rPr>
        <w:t xml:space="preserve"> </w:t>
      </w:r>
    </w:p>
    <w:p w14:paraId="33612C8C" w14:textId="77777777" w:rsidR="004B6E5A" w:rsidRPr="004B6E5A" w:rsidRDefault="004B6E5A" w:rsidP="00C26929">
      <w:pPr>
        <w:pStyle w:val="CABInormal"/>
        <w:jc w:val="both"/>
      </w:pPr>
    </w:p>
    <w:p w14:paraId="7C9DCCDF" w14:textId="750B4510" w:rsidR="00ED5AAF" w:rsidRPr="00ED5AAF" w:rsidRDefault="00ED5AAF" w:rsidP="00747D14">
      <w:pPr>
        <w:pStyle w:val="CABInormal"/>
        <w:spacing w:after="120"/>
        <w:jc w:val="both"/>
        <w:rPr>
          <w:u w:val="single"/>
        </w:rPr>
      </w:pPr>
      <w:r w:rsidRPr="00ED5AAF">
        <w:rPr>
          <w:u w:val="single"/>
        </w:rPr>
        <w:t>Factor 2: alternative hosts and other essential species</w:t>
      </w:r>
    </w:p>
    <w:p w14:paraId="216239D7" w14:textId="5FB3A26B" w:rsidR="00273E9D" w:rsidRPr="0085054C" w:rsidRDefault="00ED5AAF" w:rsidP="0085054C">
      <w:pPr>
        <w:pStyle w:val="CABInormal"/>
        <w:spacing w:after="120"/>
        <w:jc w:val="both"/>
        <w:rPr>
          <w:b/>
        </w:rPr>
      </w:pPr>
      <w:r w:rsidRPr="009767D3">
        <w:rPr>
          <w:b/>
        </w:rPr>
        <w:t>2.02 Does all the area identified in 2.01 have alternative hosts and any other species required to complete the BCA’s life cycle?</w:t>
      </w:r>
    </w:p>
    <w:p w14:paraId="164B17F5" w14:textId="411B2338" w:rsidR="00273E9D" w:rsidRPr="00EE24A0" w:rsidRDefault="00273E9D" w:rsidP="009767D3">
      <w:pPr>
        <w:pStyle w:val="CABInormal"/>
        <w:spacing w:after="120"/>
        <w:jc w:val="both"/>
        <w:rPr>
          <w:iCs/>
        </w:rPr>
      </w:pPr>
      <w:r w:rsidRPr="00EE24A0">
        <w:rPr>
          <w:iCs/>
        </w:rPr>
        <w:t>Note: the BCA may need more than one host or another essential species to complete its life cycle or to allow for transmission (e.g. vectors).</w:t>
      </w:r>
    </w:p>
    <w:p w14:paraId="59E2C242" w14:textId="77777777" w:rsidR="00273E9D" w:rsidRPr="00EE24A0" w:rsidRDefault="00273E9D" w:rsidP="00C26929">
      <w:pPr>
        <w:pStyle w:val="CABInormal"/>
        <w:numPr>
          <w:ilvl w:val="0"/>
          <w:numId w:val="15"/>
        </w:numPr>
        <w:jc w:val="both"/>
      </w:pPr>
      <w:r w:rsidRPr="00EE24A0">
        <w:t>If not required: record this information.</w:t>
      </w:r>
    </w:p>
    <w:p w14:paraId="6B4336EA" w14:textId="77777777" w:rsidR="00273E9D" w:rsidRPr="00EE24A0" w:rsidRDefault="00273E9D" w:rsidP="00C26929">
      <w:pPr>
        <w:pStyle w:val="CABInormal"/>
        <w:numPr>
          <w:ilvl w:val="0"/>
          <w:numId w:val="15"/>
        </w:numPr>
        <w:jc w:val="both"/>
      </w:pPr>
      <w:r w:rsidRPr="00EE24A0">
        <w:t>If yes: record this information and provide justification.</w:t>
      </w:r>
    </w:p>
    <w:p w14:paraId="436481ED" w14:textId="4C10F07B" w:rsidR="00273E9D" w:rsidRPr="00EE24A0" w:rsidRDefault="00273E9D" w:rsidP="009767D3">
      <w:pPr>
        <w:pStyle w:val="CABInormal"/>
        <w:numPr>
          <w:ilvl w:val="0"/>
          <w:numId w:val="15"/>
        </w:numPr>
        <w:spacing w:after="120"/>
        <w:ind w:left="357" w:hanging="357"/>
        <w:jc w:val="both"/>
      </w:pPr>
      <w:r w:rsidRPr="00EE24A0">
        <w:t>If no: based on the area assessed as being suitable for establishment in Question 2.01, identify and describe the area where alternative hosts or other essential species are present. Describe how this affects the area of potential establishment.</w:t>
      </w:r>
    </w:p>
    <w:p w14:paraId="40E684E3" w14:textId="1656EFF8" w:rsidR="004F6CCD" w:rsidRPr="00EE24A0" w:rsidRDefault="004F6CCD" w:rsidP="00EE24A0">
      <w:pPr>
        <w:pStyle w:val="CABInormal"/>
        <w:spacing w:after="120"/>
        <w:jc w:val="both"/>
        <w:rPr>
          <w:iCs/>
        </w:rPr>
      </w:pPr>
      <w:r w:rsidRPr="00EE24A0">
        <w:rPr>
          <w:iCs/>
        </w:rPr>
        <w:t>It must be noted that, in general, for classical biological control, the need of an alternative host is undesired because it would imply a non-target effect on a native species, unless the alternative host is also non-native.</w:t>
      </w:r>
    </w:p>
    <w:p w14:paraId="681CB3B1" w14:textId="246930D1" w:rsidR="00273E9D" w:rsidRDefault="00273E9D" w:rsidP="00F40DD7">
      <w:pPr>
        <w:pStyle w:val="CABInormal"/>
        <w:spacing w:after="120"/>
        <w:jc w:val="right"/>
        <w:rPr>
          <w:b/>
          <w:bCs/>
        </w:rPr>
      </w:pPr>
      <w:r w:rsidRPr="00273E9D">
        <w:rPr>
          <w:b/>
          <w:bCs/>
        </w:rPr>
        <w:t>Go to the next question</w:t>
      </w:r>
    </w:p>
    <w:p w14:paraId="4D886885" w14:textId="62A1F338" w:rsidR="00273E9D" w:rsidRPr="00407D20" w:rsidRDefault="00BA27B5" w:rsidP="00C26929">
      <w:pPr>
        <w:pStyle w:val="CABInormal"/>
        <w:jc w:val="both"/>
        <w:rPr>
          <w:color w:val="0070C0"/>
        </w:rPr>
      </w:pPr>
      <w:r>
        <w:rPr>
          <w:color w:val="0070C0"/>
        </w:rPr>
        <w:lastRenderedPageBreak/>
        <w:t>ANSWER:</w:t>
      </w:r>
      <w:r w:rsidR="00F40DD7">
        <w:rPr>
          <w:color w:val="0070C0"/>
        </w:rPr>
        <w:t xml:space="preserve"> </w:t>
      </w:r>
      <w:r w:rsidR="005D68D6">
        <w:rPr>
          <w:color w:val="0070C0"/>
        </w:rPr>
        <w:t xml:space="preserve">No, </w:t>
      </w:r>
      <w:r w:rsidR="005D68D6" w:rsidRPr="008967A2">
        <w:rPr>
          <w:i/>
          <w:color w:val="0070C0"/>
        </w:rPr>
        <w:t>C. noackae</w:t>
      </w:r>
      <w:r w:rsidR="005D68D6" w:rsidRPr="008967A2">
        <w:rPr>
          <w:color w:val="0070C0"/>
        </w:rPr>
        <w:t xml:space="preserve"> </w:t>
      </w:r>
      <w:r w:rsidR="005D68D6">
        <w:rPr>
          <w:color w:val="0070C0"/>
        </w:rPr>
        <w:t xml:space="preserve">has no </w:t>
      </w:r>
      <w:r w:rsidR="005D68D6" w:rsidRPr="00E94421">
        <w:rPr>
          <w:color w:val="0070C0"/>
        </w:rPr>
        <w:t>alternative hosts</w:t>
      </w:r>
      <w:r w:rsidR="005D68D6">
        <w:rPr>
          <w:color w:val="0070C0"/>
        </w:rPr>
        <w:t xml:space="preserve"> </w:t>
      </w:r>
      <w:r w:rsidR="005D68D6" w:rsidRPr="00E94421">
        <w:rPr>
          <w:color w:val="0070C0"/>
        </w:rPr>
        <w:t xml:space="preserve">and </w:t>
      </w:r>
      <w:r w:rsidR="005D68D6">
        <w:rPr>
          <w:color w:val="0070C0"/>
        </w:rPr>
        <w:t xml:space="preserve">does not require </w:t>
      </w:r>
      <w:r w:rsidR="005D68D6" w:rsidRPr="00201584">
        <w:rPr>
          <w:color w:val="0070C0"/>
        </w:rPr>
        <w:t>other</w:t>
      </w:r>
      <w:r w:rsidR="005D68D6">
        <w:rPr>
          <w:color w:val="0070C0"/>
        </w:rPr>
        <w:t xml:space="preserve"> hosts than the target host.</w:t>
      </w:r>
    </w:p>
    <w:p w14:paraId="6D4B85D4" w14:textId="03A19B9D" w:rsidR="00407D20" w:rsidRDefault="00407D20" w:rsidP="00C26929">
      <w:pPr>
        <w:pStyle w:val="CABInormal"/>
        <w:jc w:val="both"/>
      </w:pPr>
    </w:p>
    <w:p w14:paraId="69DB902D" w14:textId="27370CC1" w:rsidR="002334B3" w:rsidRDefault="002334B3" w:rsidP="00C26929">
      <w:pPr>
        <w:pStyle w:val="CABInormal"/>
        <w:jc w:val="both"/>
      </w:pPr>
    </w:p>
    <w:p w14:paraId="28F0987E" w14:textId="77777777" w:rsidR="00116F93" w:rsidRPr="00116F93" w:rsidRDefault="00116F93" w:rsidP="00747D14">
      <w:pPr>
        <w:pStyle w:val="CABInormal"/>
        <w:spacing w:after="120"/>
        <w:jc w:val="both"/>
        <w:rPr>
          <w:u w:val="single"/>
        </w:rPr>
      </w:pPr>
      <w:r w:rsidRPr="00116F93">
        <w:rPr>
          <w:u w:val="single"/>
        </w:rPr>
        <w:t>Factor 3: climatic suitability</w:t>
      </w:r>
    </w:p>
    <w:p w14:paraId="52BCED17" w14:textId="6D7FFCB9" w:rsidR="00116F93" w:rsidRPr="009767D3" w:rsidRDefault="00116F93" w:rsidP="009767D3">
      <w:pPr>
        <w:pStyle w:val="CABInormal"/>
        <w:spacing w:after="120"/>
        <w:jc w:val="both"/>
        <w:rPr>
          <w:b/>
        </w:rPr>
      </w:pPr>
      <w:r w:rsidRPr="009767D3">
        <w:rPr>
          <w:b/>
        </w:rPr>
        <w:t>2.03 Does all the area identified as having suitable host presence also have a suitable climate for establishment?</w:t>
      </w:r>
    </w:p>
    <w:p w14:paraId="2A79A133" w14:textId="6BB67BEC" w:rsidR="00116F93" w:rsidRPr="0085054C" w:rsidRDefault="00116F93" w:rsidP="009767D3">
      <w:pPr>
        <w:pStyle w:val="CABInormal"/>
        <w:spacing w:after="120"/>
        <w:jc w:val="both"/>
        <w:rPr>
          <w:iCs/>
        </w:rPr>
      </w:pPr>
      <w:r w:rsidRPr="0085054C">
        <w:rPr>
          <w:iCs/>
        </w:rPr>
        <w:t>Note: when comparing climates in the BCA’s current distribution with those in the IAA, it is important to consider factors necessary for survival (including how to survive periods unsuitable for activity, e.g. winters, drought periods), growth, completion of individual development and reproduction. It may be helpful to compare the global distribution of the BCA and that of its hosts. If they have similar climatic responses, all the hosts in the IAA might be considered to be helpful to the establishment of the BCA and a ‘Yes’ response may be appropriate.</w:t>
      </w:r>
    </w:p>
    <w:p w14:paraId="1729EE2F" w14:textId="77777777" w:rsidR="00116F93" w:rsidRPr="0085054C" w:rsidRDefault="00116F93" w:rsidP="00C26929">
      <w:pPr>
        <w:pStyle w:val="CABInormal"/>
        <w:numPr>
          <w:ilvl w:val="0"/>
          <w:numId w:val="16"/>
        </w:numPr>
        <w:jc w:val="both"/>
      </w:pPr>
      <w:r w:rsidRPr="0085054C">
        <w:t>If yes: record this information and provide justification,</w:t>
      </w:r>
    </w:p>
    <w:p w14:paraId="084AF9C8" w14:textId="4A101BDD" w:rsidR="00116F93" w:rsidRPr="0085054C" w:rsidRDefault="00116F93" w:rsidP="009767D3">
      <w:pPr>
        <w:pStyle w:val="CABInormal"/>
        <w:numPr>
          <w:ilvl w:val="0"/>
          <w:numId w:val="16"/>
        </w:numPr>
        <w:spacing w:after="120"/>
        <w:ind w:left="357" w:hanging="357"/>
        <w:jc w:val="both"/>
      </w:pPr>
      <w:r w:rsidRPr="0085054C">
        <w:t>If no: based on the area assessed as being suitable for establishment in previous questions, identify and describe the area where the climate is similar to that in the BCA’s current area of distribution. Describe how this affects the area of potential establishment.</w:t>
      </w:r>
    </w:p>
    <w:p w14:paraId="522334C2" w14:textId="55A2B62B" w:rsidR="00116F93" w:rsidRPr="00F40DD7" w:rsidRDefault="00116F93" w:rsidP="00F40DD7">
      <w:pPr>
        <w:pStyle w:val="CABInormal"/>
        <w:spacing w:after="120"/>
        <w:jc w:val="right"/>
        <w:rPr>
          <w:b/>
          <w:bCs/>
        </w:rPr>
      </w:pPr>
      <w:r w:rsidRPr="00116F93">
        <w:rPr>
          <w:b/>
          <w:bCs/>
        </w:rPr>
        <w:t>Go to the next question</w:t>
      </w:r>
    </w:p>
    <w:p w14:paraId="5C2013C1" w14:textId="4B865A78" w:rsidR="00F40DD7" w:rsidRPr="00AE1FC7" w:rsidRDefault="00BA27B5" w:rsidP="00F40DD7">
      <w:pPr>
        <w:pStyle w:val="CABInormal"/>
        <w:jc w:val="both"/>
        <w:rPr>
          <w:color w:val="0070C0"/>
        </w:rPr>
      </w:pPr>
      <w:r>
        <w:rPr>
          <w:color w:val="0070C0"/>
        </w:rPr>
        <w:t>ANSWER:</w:t>
      </w:r>
      <w:r w:rsidR="00F40DD7">
        <w:rPr>
          <w:color w:val="0070C0"/>
        </w:rPr>
        <w:t xml:space="preserve"> </w:t>
      </w:r>
      <w:r w:rsidR="005D68D6" w:rsidRPr="00826B04">
        <w:rPr>
          <w:color w:val="0070C0"/>
        </w:rPr>
        <w:t xml:space="preserve">The climatic range of the </w:t>
      </w:r>
      <w:r w:rsidR="005D68D6">
        <w:rPr>
          <w:color w:val="0070C0"/>
        </w:rPr>
        <w:t>native region</w:t>
      </w:r>
      <w:r w:rsidR="005D68D6" w:rsidRPr="00826B04">
        <w:rPr>
          <w:color w:val="0070C0"/>
        </w:rPr>
        <w:t xml:space="preserve"> of distribution is very large</w:t>
      </w:r>
      <w:r w:rsidR="005D68D6">
        <w:rPr>
          <w:color w:val="0070C0"/>
        </w:rPr>
        <w:t>,</w:t>
      </w:r>
      <w:r w:rsidR="005D68D6" w:rsidRPr="00826B04">
        <w:rPr>
          <w:color w:val="0070C0"/>
        </w:rPr>
        <w:t xml:space="preserve"> from subtropical in Queensland to cold temperate regions in Tasmania. The climate envelope of the regions where the BCA occurs in Australia contains high similarities with the </w:t>
      </w:r>
      <w:r w:rsidR="005D68D6">
        <w:rPr>
          <w:color w:val="0070C0"/>
        </w:rPr>
        <w:t>c</w:t>
      </w:r>
      <w:r w:rsidR="005D68D6" w:rsidRPr="00826B04">
        <w:rPr>
          <w:color w:val="0070C0"/>
        </w:rPr>
        <w:t>limat</w:t>
      </w:r>
      <w:r w:rsidR="005D68D6">
        <w:rPr>
          <w:color w:val="0070C0"/>
        </w:rPr>
        <w:t>e</w:t>
      </w:r>
      <w:r w:rsidR="005D68D6" w:rsidRPr="00826B04">
        <w:rPr>
          <w:color w:val="0070C0"/>
        </w:rPr>
        <w:t xml:space="preserve"> of Southern European countries. In the laboratory, the parasitoid can survive inside parasitized eggs at constant low temperatures as low as 5ºC for two weeks</w:t>
      </w:r>
      <w:r w:rsidR="005D68D6">
        <w:rPr>
          <w:color w:val="0070C0"/>
        </w:rPr>
        <w:t xml:space="preserve"> </w:t>
      </w:r>
      <w:r w:rsidR="005D68D6" w:rsidRPr="009640A0">
        <w:rPr>
          <w:color w:val="0070C0"/>
        </w:rPr>
        <w:t>(</w:t>
      </w:r>
      <w:bookmarkStart w:id="6" w:name="_Hlk125108056"/>
      <w:r w:rsidR="005D68D6" w:rsidRPr="009640A0">
        <w:rPr>
          <w:color w:val="0070C0"/>
        </w:rPr>
        <w:t>Barbosa et al, 2018</w:t>
      </w:r>
      <w:bookmarkEnd w:id="6"/>
      <w:r w:rsidR="005D68D6" w:rsidRPr="009640A0">
        <w:rPr>
          <w:color w:val="0070C0"/>
        </w:rPr>
        <w:t>)</w:t>
      </w:r>
      <w:r w:rsidR="005D68D6" w:rsidRPr="00826B04">
        <w:rPr>
          <w:color w:val="0070C0"/>
        </w:rPr>
        <w:t>, so in a typical year</w:t>
      </w:r>
      <w:r w:rsidR="005D68D6">
        <w:rPr>
          <w:color w:val="0070C0"/>
        </w:rPr>
        <w:t xml:space="preserve"> in Southern Europe</w:t>
      </w:r>
      <w:r w:rsidR="005D68D6" w:rsidRPr="00826B04">
        <w:rPr>
          <w:color w:val="0070C0"/>
        </w:rPr>
        <w:t xml:space="preserve">, the parasitoid should be able to survive the winter. Nevertheless, the mechanisms of survival in extreme conditions (e.g. diapause) are unknown. Considering also the diversity of regions where </w:t>
      </w:r>
      <w:r w:rsidR="005D68D6" w:rsidRPr="00A97ED5">
        <w:rPr>
          <w:i/>
          <w:iCs/>
          <w:color w:val="0070C0"/>
        </w:rPr>
        <w:t>C. noackae</w:t>
      </w:r>
      <w:r w:rsidR="005D68D6" w:rsidRPr="00826B04">
        <w:rPr>
          <w:color w:val="0070C0"/>
        </w:rPr>
        <w:t xml:space="preserve"> was introduced and successfully established, namely in South Africa, South America (Argentina, Brazil, Chile and Uruguay) and Middle East, Israel, it seems likely that a comparable level of establishment will be achieved </w:t>
      </w:r>
      <w:r w:rsidR="005D68D6">
        <w:rPr>
          <w:color w:val="0070C0"/>
        </w:rPr>
        <w:t>i</w:t>
      </w:r>
      <w:r w:rsidR="005D68D6" w:rsidRPr="00826B04">
        <w:rPr>
          <w:color w:val="0070C0"/>
        </w:rPr>
        <w:t>n Southern European countries.</w:t>
      </w:r>
    </w:p>
    <w:p w14:paraId="2F9DD7F4" w14:textId="77777777" w:rsidR="00D009DA" w:rsidRDefault="00D009DA" w:rsidP="00C26929">
      <w:pPr>
        <w:pStyle w:val="CABInormal"/>
        <w:jc w:val="both"/>
      </w:pPr>
    </w:p>
    <w:p w14:paraId="710F5B11" w14:textId="554BA5C4" w:rsidR="00116F93" w:rsidRPr="00116F93" w:rsidRDefault="00116F93" w:rsidP="00747D14">
      <w:pPr>
        <w:pStyle w:val="CABInormal"/>
        <w:spacing w:after="120"/>
        <w:jc w:val="both"/>
        <w:rPr>
          <w:u w:val="single"/>
        </w:rPr>
      </w:pPr>
      <w:r w:rsidRPr="00116F93">
        <w:rPr>
          <w:u w:val="single"/>
        </w:rPr>
        <w:t>Factor 4: other abiotic factors</w:t>
      </w:r>
    </w:p>
    <w:p w14:paraId="54F99A07" w14:textId="51EA50E6" w:rsidR="00116F93" w:rsidRPr="009767D3" w:rsidRDefault="00116F93" w:rsidP="009767D3">
      <w:pPr>
        <w:pStyle w:val="CABInormal"/>
        <w:spacing w:after="120"/>
        <w:jc w:val="both"/>
        <w:rPr>
          <w:b/>
        </w:rPr>
      </w:pPr>
      <w:r w:rsidRPr="009767D3">
        <w:rPr>
          <w:b/>
        </w:rPr>
        <w:t>2.04 Does all the area identified as being suitable for establishment in previous questions have other suitable abiotic factors if these are required for establishment?</w:t>
      </w:r>
    </w:p>
    <w:p w14:paraId="44CF96EC" w14:textId="78E35FAC" w:rsidR="00116F93" w:rsidRPr="0085054C" w:rsidRDefault="00116F93" w:rsidP="009767D3">
      <w:pPr>
        <w:pStyle w:val="CABInormal"/>
        <w:spacing w:after="120"/>
        <w:jc w:val="both"/>
        <w:rPr>
          <w:iCs/>
        </w:rPr>
      </w:pPr>
      <w:r w:rsidRPr="0085054C">
        <w:rPr>
          <w:iCs/>
        </w:rPr>
        <w:t>Note: the major abiotic factors to be considered are the physical and chemical characteristics of the soil; others include, for example, environmental pollution and topography. For organisms having an aquatic stage, the pH, salinity, current and temperature of water bodies are important factors to consider.</w:t>
      </w:r>
    </w:p>
    <w:p w14:paraId="6ADDAF0D" w14:textId="77777777" w:rsidR="00116F93" w:rsidRPr="0085054C" w:rsidRDefault="00116F93" w:rsidP="00C26929">
      <w:pPr>
        <w:pStyle w:val="CABInormal"/>
        <w:numPr>
          <w:ilvl w:val="0"/>
          <w:numId w:val="17"/>
        </w:numPr>
        <w:jc w:val="both"/>
      </w:pPr>
      <w:r w:rsidRPr="0085054C">
        <w:t>If yes: record this information and provide justification,</w:t>
      </w:r>
    </w:p>
    <w:p w14:paraId="04E0E980" w14:textId="3A619A5B" w:rsidR="00116F93" w:rsidRPr="0085054C" w:rsidRDefault="00116F93" w:rsidP="009767D3">
      <w:pPr>
        <w:pStyle w:val="CABInormal"/>
        <w:numPr>
          <w:ilvl w:val="0"/>
          <w:numId w:val="17"/>
        </w:numPr>
        <w:spacing w:after="120"/>
        <w:ind w:left="357" w:hanging="357"/>
        <w:jc w:val="both"/>
      </w:pPr>
      <w:r w:rsidRPr="0085054C">
        <w:t>If no: based on the area assessed as being suitable for establishment in previous questions, identify and describe the area where additional abiotic factors that can affect establishment are favourable.</w:t>
      </w:r>
    </w:p>
    <w:p w14:paraId="352EC504" w14:textId="77777777" w:rsidR="00116F93" w:rsidRDefault="00116F93" w:rsidP="00C26929">
      <w:pPr>
        <w:pStyle w:val="CABInormal"/>
        <w:jc w:val="both"/>
      </w:pPr>
      <w:r>
        <w:t>Describe how this affects the area identified where hosts, suitable habitats and other essential species are present.</w:t>
      </w:r>
    </w:p>
    <w:p w14:paraId="7F4E0E8E" w14:textId="5E490ABC" w:rsidR="00273E9D" w:rsidRPr="00116F93" w:rsidRDefault="00116F93" w:rsidP="00F40DD7">
      <w:pPr>
        <w:pStyle w:val="CABInormal"/>
        <w:spacing w:after="120"/>
        <w:jc w:val="right"/>
        <w:rPr>
          <w:b/>
          <w:bCs/>
        </w:rPr>
      </w:pPr>
      <w:r w:rsidRPr="00116F93">
        <w:rPr>
          <w:b/>
          <w:bCs/>
        </w:rPr>
        <w:t>Go to the next question</w:t>
      </w:r>
    </w:p>
    <w:p w14:paraId="73007FE1" w14:textId="77777777" w:rsidR="005D68D6" w:rsidRPr="00AE1FC7" w:rsidRDefault="00BA27B5" w:rsidP="005D68D6">
      <w:pPr>
        <w:pStyle w:val="CABInormal"/>
        <w:jc w:val="both"/>
        <w:rPr>
          <w:color w:val="0070C0"/>
        </w:rPr>
      </w:pPr>
      <w:r>
        <w:rPr>
          <w:color w:val="0070C0"/>
        </w:rPr>
        <w:t xml:space="preserve">ANSWER: </w:t>
      </w:r>
      <w:r w:rsidR="005D68D6" w:rsidRPr="003E6234">
        <w:rPr>
          <w:color w:val="0070C0"/>
        </w:rPr>
        <w:t>Not applicable. The BCA does not need any other specific abiotic factor to establish.</w:t>
      </w:r>
    </w:p>
    <w:p w14:paraId="226114EC" w14:textId="77777777" w:rsidR="00D009DA" w:rsidRDefault="00D009DA" w:rsidP="00C26929">
      <w:pPr>
        <w:pStyle w:val="CABInormal"/>
        <w:jc w:val="both"/>
      </w:pPr>
    </w:p>
    <w:p w14:paraId="50765417" w14:textId="77777777" w:rsidR="00116F93" w:rsidRPr="00116F93" w:rsidRDefault="00116F93" w:rsidP="00747D14">
      <w:pPr>
        <w:pStyle w:val="CABInormal"/>
        <w:spacing w:after="120"/>
        <w:jc w:val="both"/>
        <w:rPr>
          <w:u w:val="single"/>
        </w:rPr>
      </w:pPr>
      <w:r w:rsidRPr="00116F93">
        <w:rPr>
          <w:u w:val="single"/>
        </w:rPr>
        <w:t>Factor 5: competition and natural enemies</w:t>
      </w:r>
    </w:p>
    <w:p w14:paraId="38CEAC4F" w14:textId="4D046083" w:rsidR="00116F93" w:rsidRPr="00251C5A" w:rsidRDefault="00116F93" w:rsidP="00251C5A">
      <w:pPr>
        <w:pStyle w:val="CABInormal"/>
        <w:spacing w:after="120"/>
        <w:jc w:val="both"/>
        <w:rPr>
          <w:b/>
        </w:rPr>
      </w:pPr>
      <w:r w:rsidRPr="009767D3">
        <w:rPr>
          <w:b/>
        </w:rPr>
        <w:t>2.05 Is all the area identified as being suitable for establishment in previous questions likely to remain unchanged despite the presence of competitors and natural enemies?</w:t>
      </w:r>
    </w:p>
    <w:p w14:paraId="3A6CBE3A" w14:textId="5235F976" w:rsidR="00116F93" w:rsidRPr="0085054C" w:rsidRDefault="00116F93" w:rsidP="00251C5A">
      <w:pPr>
        <w:pStyle w:val="CABInormal"/>
        <w:spacing w:after="120"/>
        <w:jc w:val="both"/>
        <w:rPr>
          <w:iCs/>
        </w:rPr>
      </w:pPr>
      <w:r w:rsidRPr="0085054C">
        <w:rPr>
          <w:iCs/>
        </w:rPr>
        <w:lastRenderedPageBreak/>
        <w:t xml:space="preserve">Note: competitors are organisms already present in the IAA occupying the same niche as the BCA. Natural enemies may include micro-organisms, predators and </w:t>
      </w:r>
      <w:r w:rsidR="004B43A0" w:rsidRPr="0085054C">
        <w:rPr>
          <w:iCs/>
        </w:rPr>
        <w:t>(hyper)</w:t>
      </w:r>
      <w:r w:rsidRPr="0085054C">
        <w:rPr>
          <w:iCs/>
        </w:rPr>
        <w:t>parasitoids.</w:t>
      </w:r>
    </w:p>
    <w:p w14:paraId="78CA8A76" w14:textId="77777777" w:rsidR="00116F93" w:rsidRPr="0085054C" w:rsidRDefault="00116F93" w:rsidP="00C26929">
      <w:pPr>
        <w:pStyle w:val="CABInormal"/>
        <w:numPr>
          <w:ilvl w:val="0"/>
          <w:numId w:val="18"/>
        </w:numPr>
        <w:jc w:val="both"/>
      </w:pPr>
      <w:r w:rsidRPr="0085054C">
        <w:t>If yes: record this information and provide justification,</w:t>
      </w:r>
    </w:p>
    <w:p w14:paraId="33C026B7" w14:textId="4DC3E586" w:rsidR="00116F93" w:rsidRPr="0085054C" w:rsidRDefault="00116F93" w:rsidP="00251C5A">
      <w:pPr>
        <w:pStyle w:val="CABInormal"/>
        <w:numPr>
          <w:ilvl w:val="0"/>
          <w:numId w:val="18"/>
        </w:numPr>
        <w:spacing w:after="120"/>
        <w:ind w:left="357" w:hanging="357"/>
        <w:jc w:val="both"/>
      </w:pPr>
      <w:r w:rsidRPr="0085054C">
        <w:t>If no: identify and describe any locations where the area suitable for establishment based on previous questions is likely to be altered due to competition and natural enemies.</w:t>
      </w:r>
    </w:p>
    <w:p w14:paraId="6D9A022F" w14:textId="77777777" w:rsidR="00116F93" w:rsidRPr="0085054C" w:rsidRDefault="00116F93" w:rsidP="00C26929">
      <w:pPr>
        <w:pStyle w:val="CABInormal"/>
        <w:jc w:val="both"/>
      </w:pPr>
      <w:r w:rsidRPr="0085054C">
        <w:t>Provide justification.</w:t>
      </w:r>
    </w:p>
    <w:p w14:paraId="4852BEC2" w14:textId="77777777" w:rsidR="00116F93" w:rsidRPr="00116F93" w:rsidRDefault="00116F93" w:rsidP="00116F93">
      <w:pPr>
        <w:pStyle w:val="CABInormal"/>
        <w:jc w:val="right"/>
        <w:rPr>
          <w:b/>
          <w:bCs/>
        </w:rPr>
      </w:pPr>
      <w:r w:rsidRPr="00116F93">
        <w:rPr>
          <w:b/>
          <w:bCs/>
        </w:rPr>
        <w:t>Go to the next question</w:t>
      </w:r>
    </w:p>
    <w:p w14:paraId="1F29D8B5" w14:textId="6B3D7072" w:rsidR="002334B3" w:rsidRDefault="003E60F2" w:rsidP="00B7258D">
      <w:pPr>
        <w:pStyle w:val="CABInormal"/>
        <w:jc w:val="both"/>
        <w:rPr>
          <w:color w:val="0070C0"/>
        </w:rPr>
      </w:pPr>
      <w:r>
        <w:rPr>
          <w:color w:val="0070C0"/>
        </w:rPr>
        <w:t>ANSWER:</w:t>
      </w:r>
      <w:r w:rsidR="00D73A6F" w:rsidRPr="00D73A6F">
        <w:rPr>
          <w:color w:val="0070C0"/>
        </w:rPr>
        <w:t xml:space="preserve"> </w:t>
      </w:r>
      <w:r w:rsidR="00B7258D" w:rsidRPr="003E6234">
        <w:rPr>
          <w:color w:val="0070C0"/>
        </w:rPr>
        <w:t xml:space="preserve">No competitive interactions between </w:t>
      </w:r>
      <w:r w:rsidR="00B7258D" w:rsidRPr="003E6234">
        <w:rPr>
          <w:i/>
          <w:color w:val="0070C0"/>
        </w:rPr>
        <w:t>C. noackae</w:t>
      </w:r>
      <w:r w:rsidR="00B7258D" w:rsidRPr="003E6234">
        <w:rPr>
          <w:color w:val="0070C0"/>
        </w:rPr>
        <w:t xml:space="preserve"> and other egg parasitoids will occur since </w:t>
      </w:r>
      <w:r w:rsidR="00B7258D" w:rsidRPr="003E6234">
        <w:rPr>
          <w:i/>
          <w:color w:val="0070C0"/>
        </w:rPr>
        <w:t>T. peregrinus</w:t>
      </w:r>
      <w:r w:rsidR="00B7258D" w:rsidRPr="003E6234">
        <w:rPr>
          <w:color w:val="0070C0"/>
        </w:rPr>
        <w:t xml:space="preserve"> has no other parasitoids in the IAA. </w:t>
      </w:r>
      <w:r w:rsidR="00B7258D">
        <w:rPr>
          <w:color w:val="0070C0"/>
        </w:rPr>
        <w:t>Native n</w:t>
      </w:r>
      <w:r w:rsidR="00B7258D" w:rsidRPr="003E6234">
        <w:rPr>
          <w:color w:val="0070C0"/>
        </w:rPr>
        <w:t xml:space="preserve">atural enemies are unknown for this species in </w:t>
      </w:r>
      <w:r w:rsidR="00B7258D">
        <w:rPr>
          <w:color w:val="0070C0"/>
        </w:rPr>
        <w:t>the IAA</w:t>
      </w:r>
      <w:r w:rsidR="00B7258D" w:rsidRPr="003E6234">
        <w:rPr>
          <w:color w:val="0070C0"/>
        </w:rPr>
        <w:t>.</w:t>
      </w:r>
    </w:p>
    <w:p w14:paraId="2F0FBAD4" w14:textId="77777777" w:rsidR="00B7258D" w:rsidRDefault="00B7258D" w:rsidP="00B7258D">
      <w:pPr>
        <w:pStyle w:val="CABInormal"/>
        <w:jc w:val="both"/>
        <w:rPr>
          <w:color w:val="0070C0"/>
        </w:rPr>
      </w:pPr>
    </w:p>
    <w:p w14:paraId="296CF1B8" w14:textId="34A85C19" w:rsidR="00116F93" w:rsidRPr="00116F93" w:rsidRDefault="00116F93" w:rsidP="00747D14">
      <w:pPr>
        <w:pStyle w:val="CABInormal"/>
        <w:spacing w:after="120"/>
        <w:jc w:val="both"/>
        <w:rPr>
          <w:u w:val="single"/>
        </w:rPr>
      </w:pPr>
      <w:r w:rsidRPr="00116F93">
        <w:rPr>
          <w:u w:val="single"/>
        </w:rPr>
        <w:t>Factor 6: the managed environment</w:t>
      </w:r>
    </w:p>
    <w:p w14:paraId="55E11969" w14:textId="4BC59AFB" w:rsidR="00074C90" w:rsidRPr="00251C5A" w:rsidRDefault="00116F93" w:rsidP="00251C5A">
      <w:pPr>
        <w:pStyle w:val="CABInormal"/>
        <w:spacing w:after="120"/>
        <w:jc w:val="both"/>
        <w:rPr>
          <w:b/>
        </w:rPr>
      </w:pPr>
      <w:r w:rsidRPr="00251C5A">
        <w:rPr>
          <w:b/>
        </w:rPr>
        <w:t>2.06 Is all the area identified as being suitable for establishment in previous questions likely to remain unchanged</w:t>
      </w:r>
      <w:r w:rsidR="00074C90" w:rsidRPr="00251C5A">
        <w:rPr>
          <w:b/>
        </w:rPr>
        <w:t xml:space="preserve"> </w:t>
      </w:r>
      <w:r w:rsidRPr="00251C5A">
        <w:rPr>
          <w:b/>
        </w:rPr>
        <w:t>despite the management of the environment?</w:t>
      </w:r>
    </w:p>
    <w:p w14:paraId="53C780EB" w14:textId="3CDFB45C" w:rsidR="00116F93" w:rsidRPr="0085054C" w:rsidRDefault="00116F93" w:rsidP="00251C5A">
      <w:pPr>
        <w:pStyle w:val="CABInormal"/>
        <w:spacing w:after="120"/>
        <w:jc w:val="both"/>
        <w:rPr>
          <w:iCs/>
        </w:rPr>
      </w:pPr>
      <w:r w:rsidRPr="0085054C">
        <w:rPr>
          <w:iCs/>
        </w:rPr>
        <w:t>Note: factors that should be considered include cultivation practices such as the time of year that the crop is</w:t>
      </w:r>
      <w:r w:rsidR="00074C90" w:rsidRPr="0085054C">
        <w:rPr>
          <w:iCs/>
        </w:rPr>
        <w:t xml:space="preserve"> </w:t>
      </w:r>
      <w:r w:rsidRPr="0085054C">
        <w:rPr>
          <w:iCs/>
        </w:rPr>
        <w:t>grown, soil preparation, method of planting, irrigation,</w:t>
      </w:r>
      <w:r w:rsidR="00074C90" w:rsidRPr="0085054C">
        <w:rPr>
          <w:iCs/>
        </w:rPr>
        <w:t xml:space="preserve"> </w:t>
      </w:r>
      <w:r w:rsidRPr="0085054C">
        <w:rPr>
          <w:iCs/>
        </w:rPr>
        <w:t>surrounding crops, time of harvest, method of harvest,</w:t>
      </w:r>
      <w:r w:rsidR="00074C90" w:rsidRPr="0085054C">
        <w:rPr>
          <w:iCs/>
        </w:rPr>
        <w:t xml:space="preserve"> </w:t>
      </w:r>
      <w:r w:rsidRPr="0085054C">
        <w:rPr>
          <w:iCs/>
        </w:rPr>
        <w:t>soil water balance, fire regimes, disturbance, etc. Existing pest management practices should also be considered.</w:t>
      </w:r>
    </w:p>
    <w:p w14:paraId="27A9A5AB" w14:textId="77777777" w:rsidR="00116F93" w:rsidRPr="0085054C" w:rsidRDefault="00116F93" w:rsidP="00C26929">
      <w:pPr>
        <w:pStyle w:val="CABInormal"/>
        <w:numPr>
          <w:ilvl w:val="0"/>
          <w:numId w:val="19"/>
        </w:numPr>
        <w:jc w:val="both"/>
      </w:pPr>
      <w:r w:rsidRPr="0085054C">
        <w:t>If yes: record this information and provide justification,</w:t>
      </w:r>
    </w:p>
    <w:p w14:paraId="5E46D274" w14:textId="77777777" w:rsidR="00074C90" w:rsidRPr="0085054C" w:rsidRDefault="00116F93" w:rsidP="00251C5A">
      <w:pPr>
        <w:pStyle w:val="CABInormal"/>
        <w:numPr>
          <w:ilvl w:val="0"/>
          <w:numId w:val="19"/>
        </w:numPr>
        <w:spacing w:after="120"/>
        <w:ind w:left="357" w:hanging="357"/>
        <w:jc w:val="both"/>
      </w:pPr>
      <w:r w:rsidRPr="0085054C">
        <w:t>If no: identify and describe any locations where the area</w:t>
      </w:r>
      <w:r w:rsidR="00074C90" w:rsidRPr="0085054C">
        <w:t xml:space="preserve"> </w:t>
      </w:r>
      <w:r w:rsidRPr="0085054C">
        <w:t>suitable for establishment based on previous questions is</w:t>
      </w:r>
      <w:r w:rsidR="00074C90" w:rsidRPr="0085054C">
        <w:t xml:space="preserve"> </w:t>
      </w:r>
      <w:r w:rsidRPr="0085054C">
        <w:t xml:space="preserve">likely to be altered due to the management of the environment. </w:t>
      </w:r>
    </w:p>
    <w:p w14:paraId="51D2C902" w14:textId="3B8AFE34" w:rsidR="00116F93" w:rsidRPr="0085054C" w:rsidRDefault="00116F93" w:rsidP="00C26929">
      <w:pPr>
        <w:pStyle w:val="CABInormal"/>
        <w:jc w:val="both"/>
      </w:pPr>
      <w:r w:rsidRPr="0085054C">
        <w:t>Provide justification.</w:t>
      </w:r>
    </w:p>
    <w:p w14:paraId="1E764186" w14:textId="77777777" w:rsidR="00116F93" w:rsidRPr="00074C90" w:rsidRDefault="00116F93" w:rsidP="00D73A6F">
      <w:pPr>
        <w:pStyle w:val="CABInormal"/>
        <w:spacing w:after="120"/>
        <w:jc w:val="right"/>
        <w:rPr>
          <w:b/>
          <w:bCs/>
        </w:rPr>
      </w:pPr>
      <w:r w:rsidRPr="00074C90">
        <w:rPr>
          <w:b/>
          <w:bCs/>
        </w:rPr>
        <w:t>Go to the next question</w:t>
      </w:r>
    </w:p>
    <w:p w14:paraId="3143F516" w14:textId="4A55A39E" w:rsidR="00074C90" w:rsidRPr="00AE1FC7" w:rsidRDefault="003E60F2" w:rsidP="00C26929">
      <w:pPr>
        <w:pStyle w:val="CABInormal"/>
        <w:jc w:val="both"/>
        <w:rPr>
          <w:color w:val="0070C0"/>
        </w:rPr>
      </w:pPr>
      <w:r>
        <w:rPr>
          <w:color w:val="0070C0"/>
        </w:rPr>
        <w:t>ANSWER:</w:t>
      </w:r>
      <w:r w:rsidR="00AE1FC7" w:rsidRPr="00AE1FC7">
        <w:rPr>
          <w:color w:val="0070C0"/>
        </w:rPr>
        <w:t xml:space="preserve"> </w:t>
      </w:r>
      <w:r w:rsidR="00B7258D">
        <w:rPr>
          <w:color w:val="0070C0"/>
        </w:rPr>
        <w:t>The</w:t>
      </w:r>
      <w:r w:rsidR="00B7258D" w:rsidRPr="00AE1FC7">
        <w:rPr>
          <w:color w:val="0070C0"/>
        </w:rPr>
        <w:t xml:space="preserve"> host, </w:t>
      </w:r>
      <w:r w:rsidR="00B7258D" w:rsidRPr="001A20D1">
        <w:rPr>
          <w:i/>
          <w:color w:val="0070C0"/>
        </w:rPr>
        <w:t>T. peregrinus</w:t>
      </w:r>
      <w:r w:rsidR="00B7258D" w:rsidRPr="00AE1FC7">
        <w:rPr>
          <w:color w:val="0070C0"/>
        </w:rPr>
        <w:t xml:space="preserve">, </w:t>
      </w:r>
      <w:r w:rsidR="00B7258D">
        <w:rPr>
          <w:color w:val="0070C0"/>
        </w:rPr>
        <w:t>feeds on a large number of species of Eucalyptus, it will be present in Southern Europe in Eucalyptus forest plantations for commercial purposes, as well as in trees along roadsides, or for amenity purposes in urban areas.</w:t>
      </w:r>
      <w:r w:rsidR="00B7258D" w:rsidRPr="00AE1FC7">
        <w:rPr>
          <w:color w:val="0070C0"/>
        </w:rPr>
        <w:t xml:space="preserve">   </w:t>
      </w:r>
    </w:p>
    <w:p w14:paraId="680E6423" w14:textId="77777777" w:rsidR="00AE1FC7" w:rsidRPr="00074C90" w:rsidRDefault="00AE1FC7" w:rsidP="00C26929">
      <w:pPr>
        <w:pStyle w:val="CABInormal"/>
        <w:jc w:val="both"/>
      </w:pPr>
    </w:p>
    <w:p w14:paraId="453FC3ED" w14:textId="77777777" w:rsidR="00572417" w:rsidRPr="0085054C" w:rsidRDefault="00572417" w:rsidP="00747D14">
      <w:pPr>
        <w:pStyle w:val="CABInormal"/>
        <w:spacing w:after="120"/>
        <w:jc w:val="both"/>
        <w:rPr>
          <w:u w:val="single"/>
        </w:rPr>
      </w:pPr>
      <w:r w:rsidRPr="0085054C">
        <w:rPr>
          <w:u w:val="single"/>
        </w:rPr>
        <w:t>Area of potential establishment</w:t>
      </w:r>
    </w:p>
    <w:p w14:paraId="5E30A2D7" w14:textId="53685E96" w:rsidR="00572417" w:rsidRPr="00251C5A" w:rsidRDefault="00572417" w:rsidP="00251C5A">
      <w:pPr>
        <w:pStyle w:val="CABInormal"/>
        <w:spacing w:after="120"/>
        <w:jc w:val="both"/>
        <w:rPr>
          <w:b/>
        </w:rPr>
      </w:pPr>
      <w:r w:rsidRPr="00251C5A">
        <w:rPr>
          <w:b/>
        </w:rPr>
        <w:t>2.0</w:t>
      </w:r>
      <w:r w:rsidR="00387F18" w:rsidRPr="00251C5A">
        <w:rPr>
          <w:b/>
        </w:rPr>
        <w:t>7</w:t>
      </w:r>
      <w:r w:rsidRPr="00251C5A">
        <w:rPr>
          <w:b/>
        </w:rPr>
        <w:t xml:space="preserve"> By combining the cumulative responses to Questions 2.01–2.0</w:t>
      </w:r>
      <w:r w:rsidR="00387F18" w:rsidRPr="00251C5A">
        <w:rPr>
          <w:b/>
        </w:rPr>
        <w:t>6</w:t>
      </w:r>
      <w:r w:rsidRPr="00251C5A">
        <w:rPr>
          <w:b/>
        </w:rPr>
        <w:t>, identify the part of the IAA where the presence of hosts and other factors favour the establishment of the BCA</w:t>
      </w:r>
    </w:p>
    <w:p w14:paraId="7E7681E7" w14:textId="145C431D" w:rsidR="00204DC7" w:rsidRPr="0085054C" w:rsidRDefault="00572417" w:rsidP="00204DC7">
      <w:pPr>
        <w:pStyle w:val="CABInormal"/>
        <w:jc w:val="both"/>
      </w:pPr>
      <w:r w:rsidRPr="0085054C">
        <w:t>Note: the area of potential establishment may be the whole of the IAA, or part or parts of the area (e.g. the whole EPPO region or whole or part of several countries in the EPPO region). It can be defined ecoclimat</w:t>
      </w:r>
      <w:r w:rsidR="0085054C">
        <w:t>olog</w:t>
      </w:r>
      <w:r w:rsidRPr="0085054C">
        <w:t>ically, geographically, by crop or by production system (e.g. protected cultivation such as glasshouses) or by types of ecosystem.</w:t>
      </w:r>
      <w:r w:rsidR="00204DC7" w:rsidRPr="00204DC7">
        <w:t xml:space="preserve"> </w:t>
      </w:r>
    </w:p>
    <w:p w14:paraId="23627CD9" w14:textId="77777777" w:rsidR="00204DC7" w:rsidRPr="00074C90" w:rsidRDefault="00204DC7" w:rsidP="00204DC7">
      <w:pPr>
        <w:pStyle w:val="CABInormal"/>
        <w:spacing w:after="120"/>
        <w:jc w:val="right"/>
        <w:rPr>
          <w:b/>
          <w:bCs/>
        </w:rPr>
      </w:pPr>
      <w:r w:rsidRPr="00074C90">
        <w:rPr>
          <w:b/>
          <w:bCs/>
        </w:rPr>
        <w:t>Go to the next question</w:t>
      </w:r>
    </w:p>
    <w:p w14:paraId="39AA53C0" w14:textId="455DC910" w:rsidR="002D469C" w:rsidRDefault="003E60F2" w:rsidP="00C26929">
      <w:pPr>
        <w:pStyle w:val="CABInormal"/>
        <w:jc w:val="both"/>
        <w:rPr>
          <w:color w:val="0070C0"/>
        </w:rPr>
      </w:pPr>
      <w:r>
        <w:rPr>
          <w:color w:val="0070C0"/>
        </w:rPr>
        <w:t>ANSWER:</w:t>
      </w:r>
      <w:r w:rsidR="00D73A6F">
        <w:rPr>
          <w:color w:val="0070C0"/>
        </w:rPr>
        <w:t xml:space="preserve"> </w:t>
      </w:r>
      <w:r w:rsidR="00B7258D" w:rsidRPr="002D469C">
        <w:rPr>
          <w:color w:val="0070C0"/>
        </w:rPr>
        <w:t xml:space="preserve">The area of </w:t>
      </w:r>
      <w:r w:rsidR="00B7258D">
        <w:rPr>
          <w:color w:val="0070C0"/>
        </w:rPr>
        <w:t xml:space="preserve">a </w:t>
      </w:r>
      <w:r w:rsidR="00B7258D" w:rsidRPr="002D469C">
        <w:rPr>
          <w:color w:val="0070C0"/>
        </w:rPr>
        <w:t xml:space="preserve">potential establishment will be </w:t>
      </w:r>
      <w:r w:rsidR="00B7258D">
        <w:rPr>
          <w:color w:val="0070C0"/>
        </w:rPr>
        <w:t>Southern European countries along the Mediterranean basin in areas in which Eucalyptus trees are planted for commercial production of wood, biomass, raw material for pulp, foliage and essential oils, or used for amenity purposes.</w:t>
      </w:r>
    </w:p>
    <w:p w14:paraId="6C1D6733" w14:textId="77777777" w:rsidR="00572417" w:rsidRDefault="00572417" w:rsidP="00572417">
      <w:pPr>
        <w:pStyle w:val="CABInormal"/>
      </w:pPr>
    </w:p>
    <w:p w14:paraId="75FA6CCC" w14:textId="06C91AFF" w:rsidR="00572417" w:rsidRPr="0085054C" w:rsidRDefault="00572417" w:rsidP="00251C5A">
      <w:pPr>
        <w:pStyle w:val="CABInormal"/>
        <w:spacing w:after="120"/>
        <w:jc w:val="both"/>
        <w:rPr>
          <w:b/>
          <w:bCs/>
          <w:u w:val="single"/>
        </w:rPr>
      </w:pPr>
      <w:r w:rsidRPr="0085054C">
        <w:rPr>
          <w:b/>
          <w:bCs/>
          <w:u w:val="single"/>
        </w:rPr>
        <w:t>Suitability of the area of potential establishment</w:t>
      </w:r>
    </w:p>
    <w:p w14:paraId="4835EE26" w14:textId="77777777" w:rsidR="0085054C" w:rsidRDefault="0085054C" w:rsidP="0085054C">
      <w:pPr>
        <w:pStyle w:val="CABInormal"/>
        <w:jc w:val="both"/>
        <w:rPr>
          <w:u w:val="single"/>
        </w:rPr>
      </w:pPr>
    </w:p>
    <w:p w14:paraId="774730B3" w14:textId="1B2727FE" w:rsidR="00FC4841" w:rsidRPr="00747D14" w:rsidRDefault="00572417" w:rsidP="00251C5A">
      <w:pPr>
        <w:pStyle w:val="CABInormal"/>
        <w:spacing w:after="120"/>
        <w:jc w:val="both"/>
        <w:rPr>
          <w:u w:val="single"/>
        </w:rPr>
      </w:pPr>
      <w:r w:rsidRPr="00FC4841">
        <w:rPr>
          <w:u w:val="single"/>
        </w:rPr>
        <w:t>Availability of suitable hosts or suitable habitats, alternative hosts and vectors in the IAA</w:t>
      </w:r>
    </w:p>
    <w:p w14:paraId="68001712" w14:textId="470ACF2C" w:rsidR="00FC4841" w:rsidRPr="00251C5A" w:rsidRDefault="00572417" w:rsidP="00251C5A">
      <w:pPr>
        <w:pStyle w:val="CABInormal"/>
        <w:spacing w:after="120"/>
        <w:jc w:val="both"/>
        <w:rPr>
          <w:b/>
        </w:rPr>
      </w:pPr>
      <w:r w:rsidRPr="00251C5A">
        <w:rPr>
          <w:b/>
        </w:rPr>
        <w:t>2.0</w:t>
      </w:r>
      <w:r w:rsidR="00387F18" w:rsidRPr="00251C5A">
        <w:rPr>
          <w:b/>
        </w:rPr>
        <w:t>8</w:t>
      </w:r>
      <w:r w:rsidRPr="00251C5A">
        <w:rPr>
          <w:b/>
        </w:rPr>
        <w:t xml:space="preserve"> How likely is the distribution of hosts in the area of</w:t>
      </w:r>
      <w:r w:rsidR="00FC4841" w:rsidRPr="00251C5A">
        <w:rPr>
          <w:b/>
        </w:rPr>
        <w:t xml:space="preserve"> </w:t>
      </w:r>
      <w:r w:rsidRPr="00251C5A">
        <w:rPr>
          <w:b/>
        </w:rPr>
        <w:t>potential establishment to favour establishment?</w:t>
      </w:r>
      <w:r w:rsidR="00FC4841" w:rsidRPr="00251C5A">
        <w:rPr>
          <w:b/>
        </w:rPr>
        <w:t xml:space="preserve"> </w:t>
      </w:r>
    </w:p>
    <w:p w14:paraId="518F76CA" w14:textId="77AF75DA" w:rsidR="00FC4841" w:rsidRDefault="00572417" w:rsidP="00251C5A">
      <w:pPr>
        <w:pStyle w:val="CABInormal"/>
        <w:spacing w:after="120"/>
        <w:jc w:val="both"/>
        <w:rPr>
          <w:iCs/>
        </w:rPr>
      </w:pPr>
      <w:r w:rsidRPr="0085054C">
        <w:rPr>
          <w:iCs/>
        </w:rPr>
        <w:t>Note: in Question 2.01 the area where hosts are present in</w:t>
      </w:r>
      <w:r w:rsidR="00FC4841" w:rsidRPr="0085054C">
        <w:rPr>
          <w:iCs/>
        </w:rPr>
        <w:t xml:space="preserve"> </w:t>
      </w:r>
      <w:r w:rsidRPr="0085054C">
        <w:rPr>
          <w:iCs/>
        </w:rPr>
        <w:t>the IAA was identified, but this question is assessing the</w:t>
      </w:r>
      <w:r w:rsidR="00FC4841" w:rsidRPr="0085054C">
        <w:rPr>
          <w:iCs/>
        </w:rPr>
        <w:t xml:space="preserve"> </w:t>
      </w:r>
      <w:r w:rsidRPr="0085054C">
        <w:rPr>
          <w:iCs/>
        </w:rPr>
        <w:t>abundance and patchiness of the distribution of hosts in the</w:t>
      </w:r>
      <w:r w:rsidR="00FC4841" w:rsidRPr="0085054C">
        <w:rPr>
          <w:iCs/>
        </w:rPr>
        <w:t xml:space="preserve"> </w:t>
      </w:r>
      <w:r w:rsidRPr="0085054C">
        <w:rPr>
          <w:iCs/>
        </w:rPr>
        <w:t>area of potential establishment defined in Question 2.0</w:t>
      </w:r>
      <w:r w:rsidR="00387F18" w:rsidRPr="0085054C">
        <w:rPr>
          <w:iCs/>
        </w:rPr>
        <w:t>7</w:t>
      </w:r>
      <w:r w:rsidRPr="0085054C">
        <w:rPr>
          <w:iCs/>
        </w:rPr>
        <w:t>.</w:t>
      </w:r>
      <w:r w:rsidR="00FC4841" w:rsidRPr="0085054C">
        <w:rPr>
          <w:iCs/>
        </w:rPr>
        <w:t xml:space="preserve"> </w:t>
      </w:r>
    </w:p>
    <w:p w14:paraId="2149218A" w14:textId="77777777" w:rsidR="00B7258D" w:rsidRPr="0085054C" w:rsidRDefault="00B7258D" w:rsidP="00251C5A">
      <w:pPr>
        <w:pStyle w:val="CABInormal"/>
        <w:spacing w:after="120"/>
        <w:jc w:val="both"/>
        <w:rPr>
          <w:iCs/>
        </w:rPr>
      </w:pPr>
    </w:p>
    <w:p w14:paraId="5A161089" w14:textId="3BC361E6" w:rsidR="00572417" w:rsidRPr="00D009DA" w:rsidRDefault="00572417" w:rsidP="00380E9F">
      <w:pPr>
        <w:pStyle w:val="CABInormal"/>
        <w:pBdr>
          <w:top w:val="single" w:sz="4" w:space="1" w:color="auto"/>
          <w:bottom w:val="single" w:sz="4" w:space="1" w:color="auto"/>
        </w:pBdr>
        <w:spacing w:after="120"/>
        <w:jc w:val="right"/>
        <w:rPr>
          <w:b/>
          <w:bCs/>
          <w:color w:val="auto"/>
        </w:rPr>
      </w:pPr>
      <w:r w:rsidRPr="00FC4841">
        <w:rPr>
          <w:b/>
          <w:bCs/>
        </w:rPr>
        <w:lastRenderedPageBreak/>
        <w:t xml:space="preserve">Very unlikely, unlikely, moderately likely, </w:t>
      </w:r>
      <w:r w:rsidRPr="00B7258D">
        <w:rPr>
          <w:b/>
          <w:bCs/>
          <w:color w:val="0070C0"/>
          <w:u w:val="single"/>
        </w:rPr>
        <w:t>likely</w:t>
      </w:r>
      <w:r w:rsidRPr="00B7258D">
        <w:rPr>
          <w:b/>
          <w:bCs/>
          <w:color w:val="auto"/>
        </w:rPr>
        <w:t>, very</w:t>
      </w:r>
      <w:r w:rsidR="00FC4841" w:rsidRPr="00B7258D">
        <w:rPr>
          <w:b/>
          <w:bCs/>
          <w:color w:val="auto"/>
        </w:rPr>
        <w:t xml:space="preserve"> </w:t>
      </w:r>
      <w:r w:rsidRPr="00B7258D">
        <w:rPr>
          <w:b/>
          <w:bCs/>
          <w:color w:val="auto"/>
        </w:rPr>
        <w:t>likely</w:t>
      </w:r>
    </w:p>
    <w:p w14:paraId="053AF592" w14:textId="6444D854" w:rsidR="00572417" w:rsidRPr="0085054C" w:rsidRDefault="00572417" w:rsidP="00380E9F">
      <w:pPr>
        <w:pStyle w:val="CABInormal"/>
        <w:pBdr>
          <w:top w:val="single" w:sz="4" w:space="1" w:color="auto"/>
          <w:bottom w:val="single" w:sz="4" w:space="1" w:color="auto"/>
        </w:pBdr>
        <w:jc w:val="right"/>
        <w:rPr>
          <w:iCs/>
        </w:rPr>
      </w:pPr>
      <w:r w:rsidRPr="0085054C">
        <w:rPr>
          <w:iCs/>
          <w:color w:val="auto"/>
        </w:rPr>
        <w:t>Level of uncertainty</w:t>
      </w:r>
      <w:r w:rsidR="00FC4841" w:rsidRPr="0085054C">
        <w:rPr>
          <w:iCs/>
          <w:color w:val="auto"/>
        </w:rPr>
        <w:t>:</w:t>
      </w:r>
      <w:r w:rsidRPr="0085054C">
        <w:rPr>
          <w:iCs/>
          <w:color w:val="auto"/>
        </w:rPr>
        <w:t xml:space="preserve"> </w:t>
      </w:r>
      <w:r w:rsidRPr="00D73A6F">
        <w:rPr>
          <w:iCs/>
          <w:color w:val="0070C0"/>
          <w:u w:val="single"/>
        </w:rPr>
        <w:t>Low</w:t>
      </w:r>
      <w:r w:rsidR="00FC4841" w:rsidRPr="0085054C">
        <w:rPr>
          <w:iCs/>
          <w:color w:val="auto"/>
        </w:rPr>
        <w:t xml:space="preserve"> – </w:t>
      </w:r>
      <w:r w:rsidRPr="0085054C">
        <w:rPr>
          <w:iCs/>
          <w:color w:val="auto"/>
        </w:rPr>
        <w:t>Medium</w:t>
      </w:r>
      <w:r w:rsidR="00FC4841" w:rsidRPr="0085054C">
        <w:rPr>
          <w:iCs/>
          <w:color w:val="auto"/>
        </w:rPr>
        <w:t xml:space="preserve"> </w:t>
      </w:r>
      <w:r w:rsidR="00FC4841" w:rsidRPr="0085054C">
        <w:rPr>
          <w:iCs/>
        </w:rPr>
        <w:t>–</w:t>
      </w:r>
      <w:r w:rsidRPr="0085054C">
        <w:rPr>
          <w:iCs/>
        </w:rPr>
        <w:t xml:space="preserve"> High</w:t>
      </w:r>
    </w:p>
    <w:p w14:paraId="001EA621" w14:textId="43CF6450" w:rsidR="00387F18" w:rsidRDefault="00387F18" w:rsidP="00FC4841">
      <w:pPr>
        <w:pStyle w:val="CABInormal"/>
      </w:pPr>
    </w:p>
    <w:p w14:paraId="0AE9012E" w14:textId="1D50E6FF" w:rsidR="002D469C" w:rsidRPr="00D73A6F" w:rsidRDefault="003E60F2" w:rsidP="00C26929">
      <w:pPr>
        <w:pStyle w:val="CABInormal"/>
        <w:jc w:val="both"/>
        <w:rPr>
          <w:color w:val="0070C0"/>
        </w:rPr>
      </w:pPr>
      <w:r>
        <w:rPr>
          <w:color w:val="0070C0"/>
        </w:rPr>
        <w:t>ANSWER:</w:t>
      </w:r>
      <w:r w:rsidR="00D73A6F" w:rsidRPr="00D73A6F">
        <w:t xml:space="preserve"> </w:t>
      </w:r>
      <w:r w:rsidR="00B7258D">
        <w:rPr>
          <w:color w:val="0070C0"/>
        </w:rPr>
        <w:t xml:space="preserve">The availability of suitable hosts for </w:t>
      </w:r>
      <w:r w:rsidR="00B7258D" w:rsidRPr="001A20D1">
        <w:rPr>
          <w:i/>
          <w:color w:val="0070C0"/>
        </w:rPr>
        <w:t>C. noackae</w:t>
      </w:r>
      <w:r w:rsidR="00B7258D">
        <w:rPr>
          <w:color w:val="0070C0"/>
        </w:rPr>
        <w:t xml:space="preserve"> is</w:t>
      </w:r>
      <w:r w:rsidR="00B7258D" w:rsidRPr="00201584">
        <w:rPr>
          <w:color w:val="0070C0"/>
        </w:rPr>
        <w:t xml:space="preserve"> high</w:t>
      </w:r>
      <w:r w:rsidR="00B7258D">
        <w:rPr>
          <w:color w:val="0070C0"/>
        </w:rPr>
        <w:t xml:space="preserve">, due to the large areas of Eucalyptus plantations, especially in Portugal and Spain where </w:t>
      </w:r>
      <w:r w:rsidR="00B7258D" w:rsidRPr="004A62FF">
        <w:rPr>
          <w:i/>
          <w:color w:val="0070C0"/>
        </w:rPr>
        <w:t>Eucalyptus globulus</w:t>
      </w:r>
      <w:r w:rsidR="00B7258D">
        <w:rPr>
          <w:color w:val="0070C0"/>
        </w:rPr>
        <w:t xml:space="preserve"> alone occupies about 1.5 million hectares (Tomé et al., 2021). Eucalyptus trees are also </w:t>
      </w:r>
      <w:r w:rsidR="00B7258D" w:rsidRPr="00201584">
        <w:rPr>
          <w:color w:val="0070C0"/>
        </w:rPr>
        <w:t xml:space="preserve">widespread in </w:t>
      </w:r>
      <w:r w:rsidR="00B7258D">
        <w:rPr>
          <w:color w:val="0070C0"/>
        </w:rPr>
        <w:t xml:space="preserve">Southern </w:t>
      </w:r>
      <w:r w:rsidR="00B7258D" w:rsidRPr="00201584">
        <w:rPr>
          <w:color w:val="0070C0"/>
        </w:rPr>
        <w:t>Europe</w:t>
      </w:r>
      <w:r w:rsidR="00B7258D">
        <w:rPr>
          <w:color w:val="0070C0"/>
        </w:rPr>
        <w:t xml:space="preserve"> in urban areas and rural environments</w:t>
      </w:r>
      <w:r w:rsidR="00B7258D" w:rsidRPr="00201584">
        <w:rPr>
          <w:color w:val="0070C0"/>
        </w:rPr>
        <w:t>.</w:t>
      </w:r>
      <w:r w:rsidR="00B7258D">
        <w:rPr>
          <w:color w:val="0070C0"/>
        </w:rPr>
        <w:t xml:space="preserve"> Releases will be done in Eucalyptus plantations infested by </w:t>
      </w:r>
      <w:r w:rsidR="00B7258D" w:rsidRPr="009B6435">
        <w:rPr>
          <w:i/>
          <w:color w:val="0070C0"/>
        </w:rPr>
        <w:t>T</w:t>
      </w:r>
      <w:r w:rsidR="00B7258D">
        <w:rPr>
          <w:i/>
          <w:color w:val="0070C0"/>
        </w:rPr>
        <w:t>.</w:t>
      </w:r>
      <w:r w:rsidR="00B7258D" w:rsidRPr="009B6435">
        <w:rPr>
          <w:i/>
          <w:color w:val="0070C0"/>
        </w:rPr>
        <w:t xml:space="preserve"> peregrinus</w:t>
      </w:r>
      <w:r w:rsidR="00B7258D">
        <w:rPr>
          <w:color w:val="0070C0"/>
        </w:rPr>
        <w:t xml:space="preserve"> to guarantee the establishment.</w:t>
      </w:r>
    </w:p>
    <w:p w14:paraId="6120BD0D" w14:textId="77777777" w:rsidR="00C26929" w:rsidRDefault="00C26929" w:rsidP="00C26929">
      <w:pPr>
        <w:pStyle w:val="CABInormal"/>
        <w:jc w:val="both"/>
      </w:pPr>
    </w:p>
    <w:p w14:paraId="36BEE376" w14:textId="452E6578" w:rsidR="00FC4841" w:rsidRPr="00251C5A" w:rsidRDefault="00FC4841" w:rsidP="00251C5A">
      <w:pPr>
        <w:pStyle w:val="CABInormal"/>
        <w:spacing w:after="120"/>
        <w:jc w:val="both"/>
        <w:rPr>
          <w:b/>
        </w:rPr>
      </w:pPr>
      <w:r w:rsidRPr="00251C5A">
        <w:rPr>
          <w:b/>
        </w:rPr>
        <w:t>2.</w:t>
      </w:r>
      <w:r w:rsidR="00387F18" w:rsidRPr="00251C5A">
        <w:rPr>
          <w:b/>
        </w:rPr>
        <w:t>09</w:t>
      </w:r>
      <w:r w:rsidRPr="00251C5A">
        <w:rPr>
          <w:b/>
        </w:rPr>
        <w:t xml:space="preserve"> How likely is the distribution of alternative hosts or other species critical to the BCA’s life cycle in the area of potential establishment to favour establishment? </w:t>
      </w:r>
    </w:p>
    <w:p w14:paraId="2D03A859" w14:textId="587F76E9" w:rsidR="00380E9F" w:rsidRPr="00B7258D" w:rsidRDefault="00FC4841" w:rsidP="00B7258D">
      <w:pPr>
        <w:pStyle w:val="CABInormal"/>
        <w:spacing w:after="120"/>
        <w:jc w:val="both"/>
        <w:rPr>
          <w:iCs/>
        </w:rPr>
      </w:pPr>
      <w:r w:rsidRPr="00B7258D">
        <w:rPr>
          <w:iCs/>
        </w:rPr>
        <w:t>Note: although this is based on the response to Question 2.02, in this question the abundance and patchiness of the distribution of alternative hosts and other species critical for the life cycle in the area of potential establishment (defined in Question 2.08) is evaluated. For examples, see the note for Question 2.02.</w:t>
      </w:r>
      <w:r w:rsidR="0066754B" w:rsidRPr="00B7258D">
        <w:rPr>
          <w:iCs/>
        </w:rPr>
        <w:t xml:space="preserve"> If no alternative host is required, select N/A</w:t>
      </w:r>
      <w:r w:rsidR="00251C5A" w:rsidRPr="00B7258D">
        <w:rPr>
          <w:iCs/>
        </w:rPr>
        <w:t>.</w:t>
      </w:r>
    </w:p>
    <w:p w14:paraId="282CE2FE" w14:textId="5D3E3726" w:rsidR="00FC4841" w:rsidRPr="00D009DA" w:rsidRDefault="00FC4841" w:rsidP="00380E9F">
      <w:pPr>
        <w:pStyle w:val="CABInormal"/>
        <w:pBdr>
          <w:top w:val="single" w:sz="4" w:space="1" w:color="auto"/>
          <w:bottom w:val="single" w:sz="4" w:space="1" w:color="auto"/>
        </w:pBdr>
        <w:spacing w:after="120"/>
        <w:jc w:val="right"/>
        <w:rPr>
          <w:b/>
          <w:bCs/>
          <w:color w:val="auto"/>
        </w:rPr>
      </w:pPr>
      <w:r w:rsidRPr="00B7258D">
        <w:rPr>
          <w:b/>
          <w:bCs/>
          <w:color w:val="0070C0"/>
          <w:u w:val="single"/>
        </w:rPr>
        <w:t>Very unlikely</w:t>
      </w:r>
      <w:r w:rsidRPr="00FC4841">
        <w:rPr>
          <w:b/>
          <w:bCs/>
        </w:rPr>
        <w:t xml:space="preserve">, unlikely, moderately likely, </w:t>
      </w:r>
      <w:r w:rsidRPr="00D009DA">
        <w:rPr>
          <w:b/>
          <w:bCs/>
          <w:color w:val="auto"/>
        </w:rPr>
        <w:t>likely, very likely</w:t>
      </w:r>
      <w:r w:rsidR="0066754B" w:rsidRPr="00D009DA">
        <w:rPr>
          <w:b/>
          <w:bCs/>
          <w:color w:val="auto"/>
        </w:rPr>
        <w:t xml:space="preserve">, </w:t>
      </w:r>
      <w:r w:rsidR="0066754B" w:rsidRPr="00B7258D">
        <w:rPr>
          <w:b/>
          <w:bCs/>
          <w:color w:val="auto"/>
        </w:rPr>
        <w:t>N/A</w:t>
      </w:r>
    </w:p>
    <w:p w14:paraId="5D0D017D" w14:textId="77777777" w:rsidR="00FC4841" w:rsidRPr="0085054C" w:rsidRDefault="00FC4841"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73A6F">
        <w:rPr>
          <w:iCs/>
          <w:color w:val="0070C0"/>
          <w:u w:val="single"/>
        </w:rPr>
        <w:t>Low</w:t>
      </w:r>
      <w:r w:rsidRPr="0085054C">
        <w:rPr>
          <w:iCs/>
          <w:color w:val="auto"/>
        </w:rPr>
        <w:t xml:space="preserve"> </w:t>
      </w:r>
      <w:r w:rsidRPr="0085054C">
        <w:rPr>
          <w:iCs/>
        </w:rPr>
        <w:t>– Medium – High</w:t>
      </w:r>
    </w:p>
    <w:p w14:paraId="6BC97C8B" w14:textId="77777777" w:rsidR="00380E9F" w:rsidRDefault="00380E9F" w:rsidP="00C26929">
      <w:pPr>
        <w:pStyle w:val="CABInormal"/>
        <w:jc w:val="both"/>
        <w:rPr>
          <w:color w:val="0070C0"/>
        </w:rPr>
      </w:pPr>
    </w:p>
    <w:p w14:paraId="4AEDE820" w14:textId="1E951626" w:rsidR="00D009DA" w:rsidRPr="00201584" w:rsidRDefault="003E60F2" w:rsidP="00C26929">
      <w:pPr>
        <w:pStyle w:val="CABInormal"/>
        <w:jc w:val="both"/>
        <w:rPr>
          <w:color w:val="0070C0"/>
        </w:rPr>
      </w:pPr>
      <w:r>
        <w:rPr>
          <w:color w:val="0070C0"/>
        </w:rPr>
        <w:t>ANSWER:</w:t>
      </w:r>
      <w:r w:rsidR="00D73A6F" w:rsidRPr="00D73A6F">
        <w:rPr>
          <w:color w:val="0070C0"/>
        </w:rPr>
        <w:t xml:space="preserve"> </w:t>
      </w:r>
      <w:r w:rsidR="00B7258D" w:rsidRPr="00201584">
        <w:rPr>
          <w:color w:val="0070C0"/>
        </w:rPr>
        <w:t xml:space="preserve">No other species </w:t>
      </w:r>
      <w:r w:rsidR="00B7258D">
        <w:rPr>
          <w:color w:val="0070C0"/>
        </w:rPr>
        <w:t>are required</w:t>
      </w:r>
      <w:r w:rsidR="00B7258D" w:rsidRPr="00201584">
        <w:rPr>
          <w:color w:val="0070C0"/>
        </w:rPr>
        <w:t xml:space="preserve"> for the establishment of </w:t>
      </w:r>
      <w:r w:rsidR="00B7258D" w:rsidRPr="001A20D1">
        <w:rPr>
          <w:i/>
          <w:color w:val="0070C0"/>
        </w:rPr>
        <w:t>C. noackae</w:t>
      </w:r>
      <w:r w:rsidR="00B7258D">
        <w:rPr>
          <w:color w:val="0070C0"/>
        </w:rPr>
        <w:t xml:space="preserve"> in Europe. The parasitoid got well established in South Africa and South America being able to establish populations using uniquely the target host.</w:t>
      </w:r>
    </w:p>
    <w:p w14:paraId="723F2F2D" w14:textId="77777777" w:rsidR="00201584" w:rsidRDefault="00201584" w:rsidP="00C26929">
      <w:pPr>
        <w:pStyle w:val="CABInormal"/>
        <w:jc w:val="both"/>
        <w:rPr>
          <w:u w:val="single"/>
        </w:rPr>
      </w:pPr>
    </w:p>
    <w:p w14:paraId="6772027A" w14:textId="7C6C2B3E" w:rsidR="00FC4841" w:rsidRPr="00747D14" w:rsidRDefault="00FC4841" w:rsidP="00747D14">
      <w:pPr>
        <w:pStyle w:val="CABInormal"/>
        <w:spacing w:after="120"/>
        <w:jc w:val="both"/>
        <w:rPr>
          <w:u w:val="single"/>
        </w:rPr>
      </w:pPr>
      <w:r w:rsidRPr="00FC4841">
        <w:rPr>
          <w:u w:val="single"/>
        </w:rPr>
        <w:t>Suitability of the environment</w:t>
      </w:r>
    </w:p>
    <w:p w14:paraId="115030A7" w14:textId="5B25FDFF" w:rsidR="00FC4841" w:rsidRPr="00251C5A" w:rsidRDefault="00FC4841" w:rsidP="00251C5A">
      <w:pPr>
        <w:pStyle w:val="CABInormal"/>
        <w:spacing w:after="120"/>
        <w:jc w:val="both"/>
        <w:rPr>
          <w:b/>
        </w:rPr>
      </w:pPr>
      <w:r w:rsidRPr="00251C5A">
        <w:rPr>
          <w:b/>
        </w:rPr>
        <w:t>2.11 Based on the area of potential establishment already identified, how similar are the climatic conditions that would affect establishment of the BCA to those in the current area of distribution?</w:t>
      </w:r>
    </w:p>
    <w:p w14:paraId="57A2906F" w14:textId="6A0C1135" w:rsidR="004B4C95" w:rsidRPr="0085054C" w:rsidRDefault="00FC4841" w:rsidP="00251C5A">
      <w:pPr>
        <w:pStyle w:val="CABInormal"/>
        <w:spacing w:after="120"/>
        <w:jc w:val="both"/>
      </w:pPr>
      <w:r w:rsidRPr="0085054C">
        <w:t>Note: in Question 2.03 the area where climate is suitable for establishment in the IAA was determined, but here the extent to which the climate is suitable in the area for potential establishment (defined in Question 2.0</w:t>
      </w:r>
      <w:r w:rsidR="00302C3B" w:rsidRPr="0085054C">
        <w:t>7</w:t>
      </w:r>
      <w:r w:rsidRPr="0085054C">
        <w:t xml:space="preserve">) is assessed. </w:t>
      </w:r>
      <w:r w:rsidR="00302C3B" w:rsidRPr="0085054C">
        <w:t xml:space="preserve">When available, climate models for the </w:t>
      </w:r>
      <w:r w:rsidR="00D23B5A" w:rsidRPr="0085054C">
        <w:t>B</w:t>
      </w:r>
      <w:r w:rsidR="00302C3B" w:rsidRPr="0085054C">
        <w:t>CA can be used. If not, u</w:t>
      </w:r>
      <w:r w:rsidRPr="0085054C">
        <w:t>sing BCA distribution maps and maps of world climate</w:t>
      </w:r>
      <w:r w:rsidR="004B4C95" w:rsidRPr="0085054C">
        <w:t xml:space="preserve"> </w:t>
      </w:r>
      <w:r w:rsidRPr="0085054C">
        <w:t>zones (e.g. the K</w:t>
      </w:r>
      <w:r w:rsidR="004B4C95" w:rsidRPr="0085054C">
        <w:t>ö</w:t>
      </w:r>
      <w:r w:rsidRPr="0085054C">
        <w:t>ppen–Geiger), identify the climates where the BCA is currently present. Then compare these with the climates in the area for potential establishment (defined in Question 2.0</w:t>
      </w:r>
      <w:r w:rsidR="0066754B" w:rsidRPr="0085054C">
        <w:t>7</w:t>
      </w:r>
      <w:r w:rsidRPr="0085054C">
        <w:t xml:space="preserve">). The relative distributions of the hosts and the BCA in areas where the BCA has a stable distribution (i.e. is not still spreading) may help indicate whether both the hosts and the BCA have similar climatic responses. It is important to take into account the fact that the relationship between the current BCA distribution and climate may not be clear because: (a) the current BCA distribution is poorly known, (b) the species is still spreading, (c) the limits to its distribution depend on factors such as </w:t>
      </w:r>
      <w:r w:rsidR="004B4C95" w:rsidRPr="0085054C">
        <w:t xml:space="preserve">the presence of hosts or geographical barriers, for example the sea or mountains, rather than climate and (d) climate, as measured at weather stations, may be unrelated to the microclimate inhabited by the species because it may complete much of its life cycle in protected or irrigated cultivation, submerged aquatic habitats, the soil, thick woody plant tissue or in vectors. </w:t>
      </w:r>
    </w:p>
    <w:p w14:paraId="19974264" w14:textId="336EC4B5" w:rsidR="00FC4841" w:rsidRPr="00D009DA" w:rsidRDefault="004B4C95" w:rsidP="00380E9F">
      <w:pPr>
        <w:pStyle w:val="CABInormal"/>
        <w:pBdr>
          <w:top w:val="single" w:sz="4" w:space="1" w:color="auto"/>
          <w:bottom w:val="single" w:sz="4" w:space="1" w:color="auto"/>
        </w:pBdr>
        <w:spacing w:after="120"/>
        <w:jc w:val="right"/>
        <w:rPr>
          <w:b/>
          <w:bCs/>
          <w:color w:val="auto"/>
        </w:rPr>
      </w:pPr>
      <w:r w:rsidRPr="004B4C95">
        <w:rPr>
          <w:b/>
          <w:bCs/>
        </w:rPr>
        <w:t xml:space="preserve">Not similar, slightly similar, </w:t>
      </w:r>
      <w:r w:rsidRPr="00B7258D">
        <w:rPr>
          <w:b/>
          <w:bCs/>
          <w:color w:val="0070C0"/>
          <w:u w:val="single"/>
        </w:rPr>
        <w:t>moderately similar</w:t>
      </w:r>
      <w:r w:rsidRPr="004B4C95">
        <w:rPr>
          <w:b/>
          <w:bCs/>
        </w:rPr>
        <w:t xml:space="preserve">, </w:t>
      </w:r>
      <w:r w:rsidRPr="00B7258D">
        <w:rPr>
          <w:b/>
          <w:bCs/>
          <w:color w:val="auto"/>
        </w:rPr>
        <w:t>largely similar</w:t>
      </w:r>
      <w:r w:rsidRPr="00D009DA">
        <w:rPr>
          <w:b/>
          <w:bCs/>
          <w:color w:val="auto"/>
        </w:rPr>
        <w:t>, completely similar</w:t>
      </w:r>
    </w:p>
    <w:p w14:paraId="0CC4B35E" w14:textId="77777777" w:rsidR="004B4C95" w:rsidRPr="0085054C" w:rsidRDefault="004B4C95" w:rsidP="00380E9F">
      <w:pPr>
        <w:pStyle w:val="CABInormal"/>
        <w:pBdr>
          <w:top w:val="single" w:sz="4" w:space="1" w:color="auto"/>
          <w:bottom w:val="single" w:sz="4" w:space="1" w:color="auto"/>
        </w:pBdr>
        <w:jc w:val="right"/>
        <w:rPr>
          <w:iCs/>
          <w:color w:val="auto"/>
        </w:rPr>
      </w:pPr>
      <w:r w:rsidRPr="0085054C">
        <w:rPr>
          <w:iCs/>
          <w:color w:val="auto"/>
        </w:rPr>
        <w:t xml:space="preserve">Level of uncertainty: Low – </w:t>
      </w:r>
      <w:r w:rsidRPr="00DB32EC">
        <w:rPr>
          <w:iCs/>
          <w:color w:val="0070C0"/>
          <w:u w:val="single"/>
        </w:rPr>
        <w:t>Medium</w:t>
      </w:r>
      <w:r w:rsidRPr="0085054C">
        <w:rPr>
          <w:iCs/>
          <w:color w:val="auto"/>
        </w:rPr>
        <w:t xml:space="preserve"> – High</w:t>
      </w:r>
    </w:p>
    <w:p w14:paraId="3439F1FF" w14:textId="77777777" w:rsidR="00380E9F" w:rsidRDefault="00380E9F" w:rsidP="00C26929">
      <w:pPr>
        <w:pStyle w:val="CABInormal"/>
        <w:jc w:val="both"/>
        <w:rPr>
          <w:color w:val="0070C0"/>
        </w:rPr>
      </w:pPr>
    </w:p>
    <w:p w14:paraId="6A4FAFF1" w14:textId="2418E9C0" w:rsidR="00201584" w:rsidRPr="00201584" w:rsidRDefault="003E60F2" w:rsidP="00C26929">
      <w:pPr>
        <w:pStyle w:val="CABInormal"/>
        <w:jc w:val="both"/>
        <w:rPr>
          <w:b/>
          <w:bCs/>
        </w:rPr>
      </w:pPr>
      <w:r>
        <w:rPr>
          <w:color w:val="0070C0"/>
        </w:rPr>
        <w:t xml:space="preserve">ANSWER: </w:t>
      </w:r>
      <w:r w:rsidR="00B7258D" w:rsidRPr="00CF53A5">
        <w:rPr>
          <w:color w:val="0070C0"/>
        </w:rPr>
        <w:t>The parasitoid was introduced and established well in several regions that are cli</w:t>
      </w:r>
      <w:r w:rsidR="00B7258D">
        <w:rPr>
          <w:color w:val="0070C0"/>
        </w:rPr>
        <w:t>matically very similar to South</w:t>
      </w:r>
      <w:r w:rsidR="00B7258D" w:rsidRPr="00CF53A5">
        <w:rPr>
          <w:color w:val="0070C0"/>
        </w:rPr>
        <w:t xml:space="preserve">ern Europe, such as Chile, South Africa, </w:t>
      </w:r>
      <w:r w:rsidR="00B7258D">
        <w:rPr>
          <w:color w:val="0070C0"/>
        </w:rPr>
        <w:t xml:space="preserve">and </w:t>
      </w:r>
      <w:r w:rsidR="00B7258D" w:rsidRPr="00CF53A5">
        <w:rPr>
          <w:color w:val="0070C0"/>
        </w:rPr>
        <w:t>Israel</w:t>
      </w:r>
      <w:r w:rsidR="00B7258D">
        <w:rPr>
          <w:color w:val="0070C0"/>
        </w:rPr>
        <w:t>. These regions are classified as w</w:t>
      </w:r>
      <w:r w:rsidR="00B7258D" w:rsidRPr="00CF53A5">
        <w:rPr>
          <w:color w:val="0070C0"/>
        </w:rPr>
        <w:t>arm temperate climate with dry summer</w:t>
      </w:r>
      <w:r w:rsidR="00B7258D">
        <w:rPr>
          <w:color w:val="0070C0"/>
        </w:rPr>
        <w:t xml:space="preserve"> using the</w:t>
      </w:r>
      <w:r w:rsidR="00B7258D" w:rsidRPr="00FA5337">
        <w:rPr>
          <w:color w:val="0070C0"/>
        </w:rPr>
        <w:t xml:space="preserve"> Köppen-Geiger world map on climate classification</w:t>
      </w:r>
      <w:r w:rsidR="00B7258D">
        <w:rPr>
          <w:color w:val="0070C0"/>
        </w:rPr>
        <w:t xml:space="preserve"> (</w:t>
      </w:r>
      <w:r w:rsidR="00B7258D" w:rsidRPr="00CF53A5">
        <w:rPr>
          <w:color w:val="0070C0"/>
        </w:rPr>
        <w:t>Kottek</w:t>
      </w:r>
      <w:r w:rsidR="00B7258D">
        <w:rPr>
          <w:color w:val="0070C0"/>
        </w:rPr>
        <w:t xml:space="preserve"> et al., 2006). </w:t>
      </w:r>
      <w:r w:rsidR="00B7258D" w:rsidRPr="00CF53A5">
        <w:rPr>
          <w:color w:val="0070C0"/>
        </w:rPr>
        <w:t xml:space="preserve">Also, in the native range it occurs in areas </w:t>
      </w:r>
      <w:r w:rsidR="00B7258D">
        <w:rPr>
          <w:color w:val="0070C0"/>
        </w:rPr>
        <w:t>with temperate climates</w:t>
      </w:r>
      <w:r w:rsidR="00B7258D" w:rsidRPr="00CF53A5">
        <w:rPr>
          <w:color w:val="0070C0"/>
        </w:rPr>
        <w:t xml:space="preserve"> similar</w:t>
      </w:r>
      <w:r w:rsidR="00B7258D">
        <w:rPr>
          <w:color w:val="0070C0"/>
        </w:rPr>
        <w:t xml:space="preserve"> to South</w:t>
      </w:r>
      <w:r w:rsidR="00B7258D" w:rsidRPr="00CF53A5">
        <w:rPr>
          <w:color w:val="0070C0"/>
        </w:rPr>
        <w:t>ern Europe, such as in New South Wales and Tasmania, which is a good indicator for its establishment in Mediterranean Europe.</w:t>
      </w:r>
    </w:p>
    <w:p w14:paraId="2468E9E8" w14:textId="77777777" w:rsidR="00201584" w:rsidRPr="00201584" w:rsidRDefault="00201584" w:rsidP="00C26929">
      <w:pPr>
        <w:pStyle w:val="CABInormal"/>
        <w:jc w:val="both"/>
        <w:rPr>
          <w:b/>
          <w:bCs/>
        </w:rPr>
      </w:pPr>
    </w:p>
    <w:p w14:paraId="20F15CE0" w14:textId="6867FC02" w:rsidR="00E26503" w:rsidRPr="00DB32EC" w:rsidRDefault="00E26503" w:rsidP="00DB32EC">
      <w:pPr>
        <w:pStyle w:val="CABInormal"/>
        <w:spacing w:after="120"/>
        <w:jc w:val="both"/>
        <w:rPr>
          <w:b/>
        </w:rPr>
      </w:pPr>
      <w:r w:rsidRPr="00251C5A">
        <w:rPr>
          <w:b/>
        </w:rPr>
        <w:t>2.1</w:t>
      </w:r>
      <w:r w:rsidR="00302C3B" w:rsidRPr="00251C5A">
        <w:rPr>
          <w:b/>
        </w:rPr>
        <w:t>2</w:t>
      </w:r>
      <w:r w:rsidRPr="00251C5A">
        <w:rPr>
          <w:b/>
        </w:rPr>
        <w:t xml:space="preserve"> Based on the area of potential establishment, how similar are other abiotic factors that would affect the establishment of a BCA to those in the current area of distribution?</w:t>
      </w:r>
    </w:p>
    <w:p w14:paraId="441BDCF1" w14:textId="7CD3E0D0" w:rsidR="00E26503" w:rsidRPr="0085054C" w:rsidRDefault="00E26503" w:rsidP="00251C5A">
      <w:pPr>
        <w:pStyle w:val="CABInormal"/>
        <w:spacing w:after="120"/>
        <w:jc w:val="both"/>
        <w:rPr>
          <w:iCs/>
        </w:rPr>
      </w:pPr>
      <w:r w:rsidRPr="0085054C">
        <w:rPr>
          <w:iCs/>
        </w:rPr>
        <w:t>Note: this question evaluates the extent to which the abiotic factors are suitable in the area of potential establishment (see Question 2.04). The major abiotic factors to be considered are the physical and chemical characteristics of the soil; others include, for example, environmental pollution and topography or orography. For organisms having an aquatic stage, the pH, salinity, current and temperature are important factors to consider.</w:t>
      </w:r>
    </w:p>
    <w:p w14:paraId="71C9C5C2" w14:textId="7F358525" w:rsidR="00E26503" w:rsidRPr="00D009DA" w:rsidRDefault="00E26503" w:rsidP="00380E9F">
      <w:pPr>
        <w:pStyle w:val="CABInormal"/>
        <w:pBdr>
          <w:top w:val="single" w:sz="4" w:space="1" w:color="auto"/>
          <w:bottom w:val="single" w:sz="4" w:space="1" w:color="auto"/>
        </w:pBdr>
        <w:spacing w:after="120"/>
        <w:jc w:val="right"/>
        <w:rPr>
          <w:b/>
          <w:bCs/>
          <w:color w:val="auto"/>
        </w:rPr>
      </w:pPr>
      <w:r w:rsidRPr="00E26503">
        <w:rPr>
          <w:b/>
          <w:bCs/>
        </w:rPr>
        <w:t xml:space="preserve">Not similar, slightly similar, moderately similar, </w:t>
      </w:r>
      <w:r w:rsidRPr="00DB32EC">
        <w:rPr>
          <w:b/>
          <w:bCs/>
          <w:color w:val="0070C0"/>
          <w:u w:val="single"/>
        </w:rPr>
        <w:t>largely similar</w:t>
      </w:r>
      <w:r w:rsidRPr="00D009DA">
        <w:rPr>
          <w:b/>
          <w:bCs/>
          <w:color w:val="auto"/>
        </w:rPr>
        <w:t>, completely similar</w:t>
      </w:r>
    </w:p>
    <w:p w14:paraId="2FBE30BA" w14:textId="77777777" w:rsidR="00E26503" w:rsidRPr="0085054C" w:rsidRDefault="00E26503"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iCs/>
          <w:color w:val="0070C0"/>
          <w:u w:val="single"/>
        </w:rPr>
        <w:t>Low</w:t>
      </w:r>
      <w:r w:rsidRPr="0085054C">
        <w:rPr>
          <w:iCs/>
          <w:color w:val="auto"/>
        </w:rPr>
        <w:t xml:space="preserve"> – </w:t>
      </w:r>
      <w:r w:rsidRPr="0085054C">
        <w:rPr>
          <w:iCs/>
        </w:rPr>
        <w:t>Medium – High</w:t>
      </w:r>
    </w:p>
    <w:p w14:paraId="2993B631" w14:textId="77777777" w:rsidR="00380E9F" w:rsidRDefault="00380E9F" w:rsidP="00C26929">
      <w:pPr>
        <w:pStyle w:val="CABInormal"/>
        <w:jc w:val="both"/>
        <w:rPr>
          <w:color w:val="0070C0"/>
        </w:rPr>
      </w:pPr>
    </w:p>
    <w:p w14:paraId="36308036" w14:textId="6059D311" w:rsidR="00E26503" w:rsidRPr="00161C94" w:rsidRDefault="003E60F2" w:rsidP="00C26929">
      <w:pPr>
        <w:pStyle w:val="CABInormal"/>
        <w:jc w:val="both"/>
        <w:rPr>
          <w:color w:val="0070C0"/>
        </w:rPr>
      </w:pPr>
      <w:r>
        <w:rPr>
          <w:color w:val="0070C0"/>
        </w:rPr>
        <w:t xml:space="preserve">ANSWER: </w:t>
      </w:r>
      <w:r w:rsidR="00DB32EC" w:rsidRPr="00161C94">
        <w:rPr>
          <w:color w:val="0070C0"/>
        </w:rPr>
        <w:t xml:space="preserve">There </w:t>
      </w:r>
      <w:r w:rsidR="00DB32EC">
        <w:rPr>
          <w:color w:val="0070C0"/>
        </w:rPr>
        <w:t>is</w:t>
      </w:r>
      <w:r w:rsidR="00DB32EC" w:rsidRPr="00161C94">
        <w:rPr>
          <w:color w:val="0070C0"/>
        </w:rPr>
        <w:t xml:space="preserve"> no other abiotic factor that may affect the establishment of the BCA</w:t>
      </w:r>
      <w:r w:rsidR="00DB32EC">
        <w:rPr>
          <w:color w:val="0070C0"/>
        </w:rPr>
        <w:t>.</w:t>
      </w:r>
    </w:p>
    <w:p w14:paraId="101C575D" w14:textId="77777777" w:rsidR="00161C94" w:rsidRDefault="00161C94" w:rsidP="00C26929">
      <w:pPr>
        <w:pStyle w:val="CABInormal"/>
        <w:jc w:val="both"/>
      </w:pPr>
    </w:p>
    <w:p w14:paraId="10850EE7" w14:textId="22C136D7" w:rsidR="00E26503" w:rsidRPr="00380E9F" w:rsidRDefault="00E26503" w:rsidP="00380E9F">
      <w:pPr>
        <w:pStyle w:val="CABInormal"/>
        <w:spacing w:after="120"/>
        <w:jc w:val="both"/>
        <w:rPr>
          <w:b/>
        </w:rPr>
      </w:pPr>
      <w:r w:rsidRPr="00251C5A">
        <w:rPr>
          <w:b/>
        </w:rPr>
        <w:t>2.1</w:t>
      </w:r>
      <w:r w:rsidR="00302C3B" w:rsidRPr="00251C5A">
        <w:rPr>
          <w:b/>
        </w:rPr>
        <w:t>3</w:t>
      </w:r>
      <w:r w:rsidRPr="00251C5A">
        <w:rPr>
          <w:b/>
        </w:rPr>
        <w:t xml:space="preserve"> Based on the area of potential establishment, how likely is it that establishment will occur despite competition from existing species and/or despite natural enemies that are already present? </w:t>
      </w:r>
    </w:p>
    <w:p w14:paraId="2B55DECD" w14:textId="070C5282" w:rsidR="00380E9F" w:rsidRPr="0085054C" w:rsidRDefault="00E26503" w:rsidP="00DB32EC">
      <w:pPr>
        <w:pStyle w:val="CABInormal"/>
        <w:spacing w:after="120"/>
        <w:rPr>
          <w:iCs/>
        </w:rPr>
      </w:pPr>
      <w:r w:rsidRPr="0085054C">
        <w:rPr>
          <w:iCs/>
        </w:rPr>
        <w:t>Note: see Question 2.05</w:t>
      </w:r>
    </w:p>
    <w:p w14:paraId="44A4AE28" w14:textId="6D0EC53B" w:rsidR="00E26503" w:rsidRPr="00D009DA" w:rsidRDefault="00E26503" w:rsidP="00380E9F">
      <w:pPr>
        <w:pStyle w:val="CABInormal"/>
        <w:pBdr>
          <w:top w:val="single" w:sz="4" w:space="1" w:color="auto"/>
          <w:bottom w:val="single" w:sz="4" w:space="1" w:color="auto"/>
        </w:pBdr>
        <w:spacing w:after="120"/>
        <w:jc w:val="right"/>
        <w:rPr>
          <w:b/>
          <w:bCs/>
          <w:color w:val="auto"/>
        </w:rPr>
      </w:pPr>
      <w:r w:rsidRPr="00E26503">
        <w:rPr>
          <w:b/>
          <w:bCs/>
        </w:rPr>
        <w:t xml:space="preserve">Very unlikely, unlikely, moderately likely, likely, </w:t>
      </w:r>
      <w:r w:rsidRPr="00DB32EC">
        <w:rPr>
          <w:b/>
          <w:bCs/>
          <w:color w:val="0070C0"/>
          <w:u w:val="single"/>
        </w:rPr>
        <w:t>very likely</w:t>
      </w:r>
    </w:p>
    <w:p w14:paraId="2E481D98" w14:textId="77777777" w:rsidR="00E26503" w:rsidRPr="0085054C" w:rsidRDefault="00E26503"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iCs/>
          <w:color w:val="0070C0"/>
          <w:u w:val="single"/>
        </w:rPr>
        <w:t>Low</w:t>
      </w:r>
      <w:r w:rsidRPr="0085054C">
        <w:rPr>
          <w:iCs/>
          <w:color w:val="auto"/>
        </w:rPr>
        <w:t xml:space="preserve"> – Medi</w:t>
      </w:r>
      <w:r w:rsidRPr="0085054C">
        <w:rPr>
          <w:iCs/>
        </w:rPr>
        <w:t>um – High</w:t>
      </w:r>
    </w:p>
    <w:p w14:paraId="7A3E5C88" w14:textId="77777777" w:rsidR="00380E9F" w:rsidRDefault="00380E9F" w:rsidP="00D009DA">
      <w:pPr>
        <w:pStyle w:val="CABInormal"/>
        <w:jc w:val="both"/>
        <w:rPr>
          <w:color w:val="0070C0"/>
        </w:rPr>
      </w:pPr>
    </w:p>
    <w:p w14:paraId="3C2D57C3" w14:textId="6219A888" w:rsidR="0085054C" w:rsidRDefault="003E60F2" w:rsidP="00B7258D">
      <w:pPr>
        <w:pStyle w:val="CABInormal"/>
        <w:spacing w:after="120"/>
        <w:jc w:val="both"/>
        <w:rPr>
          <w:color w:val="0070C0"/>
        </w:rPr>
      </w:pPr>
      <w:r>
        <w:rPr>
          <w:color w:val="0070C0"/>
        </w:rPr>
        <w:t>ANSWER:</w:t>
      </w:r>
      <w:r w:rsidR="00DB32EC" w:rsidRPr="00DB32EC">
        <w:rPr>
          <w:color w:val="0070C0"/>
        </w:rPr>
        <w:t xml:space="preserve"> </w:t>
      </w:r>
      <w:r w:rsidR="00B7258D" w:rsidRPr="006F5767">
        <w:rPr>
          <w:color w:val="0070C0"/>
        </w:rPr>
        <w:t xml:space="preserve">There are no competitors or specialized natural enemies preying on </w:t>
      </w:r>
      <w:r w:rsidR="00B7258D" w:rsidRPr="006F5767">
        <w:rPr>
          <w:i/>
          <w:color w:val="0070C0"/>
        </w:rPr>
        <w:t>C. noackae</w:t>
      </w:r>
      <w:r w:rsidR="00B7258D" w:rsidRPr="006F5767">
        <w:rPr>
          <w:color w:val="0070C0"/>
        </w:rPr>
        <w:t xml:space="preserve"> in </w:t>
      </w:r>
      <w:r w:rsidR="00B7258D">
        <w:rPr>
          <w:color w:val="0070C0"/>
        </w:rPr>
        <w:t>Southern Europe</w:t>
      </w:r>
      <w:r w:rsidR="00B7258D" w:rsidRPr="006F5767">
        <w:rPr>
          <w:color w:val="0070C0"/>
        </w:rPr>
        <w:t>.</w:t>
      </w:r>
    </w:p>
    <w:p w14:paraId="0D635F32" w14:textId="77777777" w:rsidR="00B7258D" w:rsidRDefault="00B7258D" w:rsidP="00B7258D">
      <w:pPr>
        <w:pStyle w:val="CABInormal"/>
        <w:jc w:val="both"/>
      </w:pPr>
    </w:p>
    <w:p w14:paraId="6928457C" w14:textId="4701B041" w:rsidR="00E26503" w:rsidRPr="00747D14" w:rsidRDefault="00E26503" w:rsidP="00747D14">
      <w:pPr>
        <w:pStyle w:val="CABInormal"/>
        <w:spacing w:after="120"/>
        <w:rPr>
          <w:u w:val="single"/>
        </w:rPr>
      </w:pPr>
      <w:r w:rsidRPr="00E26503">
        <w:rPr>
          <w:u w:val="single"/>
        </w:rPr>
        <w:t>Cultural practices and control measures</w:t>
      </w:r>
    </w:p>
    <w:p w14:paraId="69E692A0" w14:textId="62E57773" w:rsidR="00E26503" w:rsidRPr="00251C5A" w:rsidRDefault="00E26503" w:rsidP="00251C5A">
      <w:pPr>
        <w:pStyle w:val="CABInormal"/>
        <w:spacing w:after="120"/>
        <w:jc w:val="both"/>
        <w:rPr>
          <w:b/>
        </w:rPr>
      </w:pPr>
      <w:r w:rsidRPr="00251C5A">
        <w:rPr>
          <w:b/>
        </w:rPr>
        <w:t>2.1</w:t>
      </w:r>
      <w:r w:rsidR="00302C3B" w:rsidRPr="00251C5A">
        <w:rPr>
          <w:b/>
        </w:rPr>
        <w:t>4</w:t>
      </w:r>
      <w:r w:rsidRPr="00251C5A">
        <w:rPr>
          <w:b/>
        </w:rPr>
        <w:t xml:space="preserve"> How favourable for establishment is the managed environment (including pest management practices) in the area of potential establishment? </w:t>
      </w:r>
    </w:p>
    <w:p w14:paraId="10D672B1" w14:textId="4D93EC80" w:rsidR="00E26503" w:rsidRPr="0085054C" w:rsidRDefault="00E26503" w:rsidP="00251C5A">
      <w:pPr>
        <w:pStyle w:val="CABInormal"/>
        <w:spacing w:after="120"/>
        <w:jc w:val="both"/>
        <w:rPr>
          <w:iCs/>
        </w:rPr>
      </w:pPr>
      <w:r w:rsidRPr="0085054C">
        <w:rPr>
          <w:iCs/>
        </w:rPr>
        <w:t>Note: see Question 2.06. This question refers to the situation outdoors, i.e. not in protected crops.</w:t>
      </w:r>
    </w:p>
    <w:p w14:paraId="6283E54F" w14:textId="2A2CD5FB" w:rsidR="00E26503" w:rsidRPr="00B7258D" w:rsidRDefault="00E26503" w:rsidP="00380E9F">
      <w:pPr>
        <w:pStyle w:val="CABInormal"/>
        <w:pBdr>
          <w:top w:val="single" w:sz="4" w:space="1" w:color="auto"/>
          <w:bottom w:val="single" w:sz="4" w:space="1" w:color="auto"/>
        </w:pBdr>
        <w:spacing w:after="120"/>
        <w:jc w:val="right"/>
        <w:rPr>
          <w:b/>
          <w:bCs/>
          <w:color w:val="auto"/>
        </w:rPr>
      </w:pPr>
      <w:r w:rsidRPr="00E26503">
        <w:rPr>
          <w:b/>
          <w:bCs/>
        </w:rPr>
        <w:t>Not at all favourable, slightly favourable, moderately</w:t>
      </w:r>
      <w:r w:rsidR="00302C3B">
        <w:rPr>
          <w:b/>
          <w:bCs/>
        </w:rPr>
        <w:t xml:space="preserve"> </w:t>
      </w:r>
      <w:r w:rsidRPr="00E26503">
        <w:rPr>
          <w:b/>
          <w:bCs/>
        </w:rPr>
        <w:t xml:space="preserve">favourable, </w:t>
      </w:r>
      <w:r w:rsidRPr="00B7258D">
        <w:rPr>
          <w:b/>
          <w:bCs/>
          <w:color w:val="0070C0"/>
          <w:u w:val="single"/>
        </w:rPr>
        <w:t>highly favourable</w:t>
      </w:r>
      <w:r w:rsidRPr="00B7258D">
        <w:rPr>
          <w:b/>
          <w:bCs/>
          <w:color w:val="auto"/>
        </w:rPr>
        <w:t>, very</w:t>
      </w:r>
      <w:r w:rsidRPr="00B7258D">
        <w:rPr>
          <w:color w:val="auto"/>
        </w:rPr>
        <w:t xml:space="preserve"> </w:t>
      </w:r>
      <w:r w:rsidRPr="00B7258D">
        <w:rPr>
          <w:b/>
          <w:bCs/>
          <w:color w:val="auto"/>
        </w:rPr>
        <w:t>highly favourable</w:t>
      </w:r>
    </w:p>
    <w:p w14:paraId="6AB16FE5"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B7258D">
        <w:rPr>
          <w:color w:val="auto"/>
        </w:rPr>
        <w:t>Low</w:t>
      </w:r>
      <w:r w:rsidRPr="0085054C">
        <w:rPr>
          <w:iCs/>
          <w:color w:val="auto"/>
        </w:rPr>
        <w:t xml:space="preserve"> – </w:t>
      </w:r>
      <w:r w:rsidRPr="00B7258D">
        <w:rPr>
          <w:iCs/>
          <w:color w:val="0070C0"/>
          <w:u w:val="single"/>
        </w:rPr>
        <w:t>Medium</w:t>
      </w:r>
      <w:r w:rsidRPr="0085054C">
        <w:rPr>
          <w:iCs/>
          <w:color w:val="auto"/>
        </w:rPr>
        <w:t xml:space="preserve"> – High</w:t>
      </w:r>
    </w:p>
    <w:p w14:paraId="0AD9FC3E" w14:textId="77777777" w:rsidR="00380E9F" w:rsidRDefault="00380E9F" w:rsidP="00C26929">
      <w:pPr>
        <w:pStyle w:val="CABInormal"/>
        <w:jc w:val="both"/>
        <w:rPr>
          <w:color w:val="0070C0"/>
        </w:rPr>
      </w:pPr>
    </w:p>
    <w:p w14:paraId="76FB59DA" w14:textId="5781FB8C" w:rsidR="00161C94" w:rsidRPr="00AE1FC7" w:rsidRDefault="003E60F2" w:rsidP="00C26929">
      <w:pPr>
        <w:pStyle w:val="CABInormal"/>
        <w:jc w:val="both"/>
        <w:rPr>
          <w:color w:val="0070C0"/>
        </w:rPr>
      </w:pPr>
      <w:r>
        <w:rPr>
          <w:color w:val="0070C0"/>
        </w:rPr>
        <w:t>ANSWER:</w:t>
      </w:r>
      <w:r w:rsidR="00161C94" w:rsidRPr="00AE1FC7">
        <w:rPr>
          <w:color w:val="0070C0"/>
        </w:rPr>
        <w:t xml:space="preserve"> </w:t>
      </w:r>
      <w:r w:rsidR="00B7258D">
        <w:rPr>
          <w:color w:val="0070C0"/>
        </w:rPr>
        <w:t>The</w:t>
      </w:r>
      <w:r w:rsidR="00B7258D" w:rsidRPr="006F5767">
        <w:rPr>
          <w:color w:val="0070C0"/>
        </w:rPr>
        <w:t xml:space="preserve"> host, </w:t>
      </w:r>
      <w:r w:rsidR="00B7258D" w:rsidRPr="006F5767">
        <w:rPr>
          <w:i/>
          <w:color w:val="0070C0"/>
        </w:rPr>
        <w:t>T. peregrinus</w:t>
      </w:r>
      <w:r w:rsidR="00B7258D" w:rsidRPr="006F5767">
        <w:rPr>
          <w:color w:val="0070C0"/>
        </w:rPr>
        <w:t>, feeds on many Eucalyptus species</w:t>
      </w:r>
      <w:r w:rsidR="00B7258D">
        <w:rPr>
          <w:color w:val="0070C0"/>
        </w:rPr>
        <w:t>, which are widespread in Southern</w:t>
      </w:r>
      <w:r w:rsidR="00B7258D" w:rsidRPr="006F5767">
        <w:rPr>
          <w:color w:val="0070C0"/>
        </w:rPr>
        <w:t xml:space="preserve"> Europe both in forest plantations and urban areas.</w:t>
      </w:r>
      <w:r w:rsidR="00B7258D">
        <w:rPr>
          <w:color w:val="0070C0"/>
        </w:rPr>
        <w:t xml:space="preserve"> No pest management practices are applied currently for this pest, as chemical control is not recommended in forest plantations.</w:t>
      </w:r>
    </w:p>
    <w:p w14:paraId="16C953AD" w14:textId="0CA9ECB2" w:rsidR="005A751B" w:rsidRDefault="005A751B" w:rsidP="00C26929">
      <w:pPr>
        <w:pStyle w:val="CABInormal"/>
        <w:jc w:val="both"/>
      </w:pPr>
    </w:p>
    <w:p w14:paraId="3C89996B" w14:textId="58D2F659" w:rsidR="005A751B" w:rsidRPr="00747D14" w:rsidRDefault="00E26503" w:rsidP="00747D14">
      <w:pPr>
        <w:pStyle w:val="CABInormal"/>
        <w:spacing w:after="120"/>
        <w:jc w:val="both"/>
        <w:rPr>
          <w:u w:val="single"/>
        </w:rPr>
      </w:pPr>
      <w:r w:rsidRPr="005A751B">
        <w:rPr>
          <w:u w:val="single"/>
        </w:rPr>
        <w:t>Other characteristics of the BCA affecting the probability</w:t>
      </w:r>
      <w:r w:rsidR="005A751B" w:rsidRPr="005A751B">
        <w:rPr>
          <w:u w:val="single"/>
        </w:rPr>
        <w:t xml:space="preserve"> </w:t>
      </w:r>
      <w:r w:rsidRPr="005A751B">
        <w:rPr>
          <w:u w:val="single"/>
        </w:rPr>
        <w:t>of establishment</w:t>
      </w:r>
    </w:p>
    <w:p w14:paraId="74B0000B" w14:textId="521451B4" w:rsidR="005A751B" w:rsidRPr="00251C5A" w:rsidRDefault="00E26503" w:rsidP="00251C5A">
      <w:pPr>
        <w:pStyle w:val="CABInormal"/>
        <w:spacing w:after="120"/>
        <w:jc w:val="both"/>
        <w:rPr>
          <w:b/>
        </w:rPr>
      </w:pPr>
      <w:r w:rsidRPr="00251C5A">
        <w:rPr>
          <w:b/>
        </w:rPr>
        <w:t>2.1</w:t>
      </w:r>
      <w:r w:rsidR="00302C3B" w:rsidRPr="00251C5A">
        <w:rPr>
          <w:b/>
        </w:rPr>
        <w:t>5</w:t>
      </w:r>
      <w:r w:rsidRPr="00251C5A">
        <w:rPr>
          <w:b/>
        </w:rPr>
        <w:t xml:space="preserve"> How likely is the reproductive strategy of the BCA</w:t>
      </w:r>
      <w:r w:rsidR="005A751B" w:rsidRPr="00251C5A">
        <w:rPr>
          <w:b/>
        </w:rPr>
        <w:t xml:space="preserve"> </w:t>
      </w:r>
      <w:r w:rsidRPr="00251C5A">
        <w:rPr>
          <w:b/>
        </w:rPr>
        <w:t>and the duration of its life cycle to aid establishment?</w:t>
      </w:r>
    </w:p>
    <w:p w14:paraId="5F6378DB" w14:textId="4155B903" w:rsidR="005A751B" w:rsidRPr="0085054C" w:rsidRDefault="00E26503" w:rsidP="004141A9">
      <w:pPr>
        <w:pStyle w:val="CABInormal"/>
        <w:spacing w:after="120"/>
        <w:jc w:val="both"/>
        <w:rPr>
          <w:iCs/>
        </w:rPr>
      </w:pPr>
      <w:r w:rsidRPr="0085054C">
        <w:rPr>
          <w:iCs/>
        </w:rPr>
        <w:t>Note: consider characteristics which would enable the BCA</w:t>
      </w:r>
      <w:r w:rsidR="005A751B" w:rsidRPr="0085054C">
        <w:rPr>
          <w:iCs/>
        </w:rPr>
        <w:t xml:space="preserve"> </w:t>
      </w:r>
      <w:r w:rsidRPr="0085054C">
        <w:rPr>
          <w:iCs/>
        </w:rPr>
        <w:t>to reproduce effectively in a new environment and answer</w:t>
      </w:r>
      <w:r w:rsidR="005A751B" w:rsidRPr="0085054C">
        <w:rPr>
          <w:iCs/>
        </w:rPr>
        <w:t xml:space="preserve"> </w:t>
      </w:r>
      <w:r w:rsidRPr="0085054C">
        <w:rPr>
          <w:iCs/>
        </w:rPr>
        <w:t>the following questions either yes or no (some may not be</w:t>
      </w:r>
      <w:r w:rsidR="005A751B" w:rsidRPr="0085054C">
        <w:rPr>
          <w:iCs/>
        </w:rPr>
        <w:t xml:space="preserve"> </w:t>
      </w:r>
      <w:r w:rsidRPr="0085054C">
        <w:rPr>
          <w:iCs/>
        </w:rPr>
        <w:t>appropriate for the BCA taxon studied, these should be</w:t>
      </w:r>
      <w:r w:rsidR="005A751B" w:rsidRPr="0085054C">
        <w:rPr>
          <w:iCs/>
        </w:rPr>
        <w:t xml:space="preserve"> </w:t>
      </w:r>
      <w:r w:rsidRPr="0085054C">
        <w:rPr>
          <w:iCs/>
        </w:rPr>
        <w:t>identified and do not need to be answered)</w:t>
      </w:r>
    </w:p>
    <w:p w14:paraId="671F32D7" w14:textId="1519BFE6" w:rsidR="00E26503" w:rsidRPr="00D009DA" w:rsidRDefault="00E26503" w:rsidP="00380E9F">
      <w:pPr>
        <w:pStyle w:val="CABInormal"/>
        <w:pBdr>
          <w:top w:val="single" w:sz="4" w:space="1" w:color="auto"/>
          <w:bottom w:val="single" w:sz="4" w:space="1" w:color="auto"/>
        </w:pBdr>
        <w:spacing w:after="120"/>
        <w:jc w:val="right"/>
        <w:rPr>
          <w:b/>
          <w:bCs/>
          <w:color w:val="auto"/>
        </w:rPr>
      </w:pPr>
      <w:r w:rsidRPr="005A751B">
        <w:rPr>
          <w:b/>
          <w:bCs/>
        </w:rPr>
        <w:t>Very unlikely, unlikely, moderately likely</w:t>
      </w:r>
      <w:r w:rsidRPr="00D009DA">
        <w:rPr>
          <w:b/>
          <w:bCs/>
          <w:color w:val="auto"/>
        </w:rPr>
        <w:t xml:space="preserve">, </w:t>
      </w:r>
      <w:r w:rsidRPr="00B7258D">
        <w:rPr>
          <w:b/>
          <w:bCs/>
          <w:color w:val="auto"/>
        </w:rPr>
        <w:t>likely</w:t>
      </w:r>
      <w:r w:rsidRPr="00D009DA">
        <w:rPr>
          <w:b/>
          <w:bCs/>
          <w:color w:val="auto"/>
        </w:rPr>
        <w:t xml:space="preserve">, </w:t>
      </w:r>
      <w:r w:rsidRPr="00B7258D">
        <w:rPr>
          <w:b/>
          <w:bCs/>
          <w:color w:val="0070C0"/>
          <w:u w:val="single"/>
        </w:rPr>
        <w:t>very</w:t>
      </w:r>
      <w:r w:rsidR="00302C3B" w:rsidRPr="00B7258D">
        <w:rPr>
          <w:b/>
          <w:bCs/>
          <w:color w:val="0070C0"/>
          <w:u w:val="single"/>
        </w:rPr>
        <w:t xml:space="preserve"> </w:t>
      </w:r>
      <w:r w:rsidRPr="00B7258D">
        <w:rPr>
          <w:b/>
          <w:bCs/>
          <w:color w:val="0070C0"/>
          <w:u w:val="single"/>
        </w:rPr>
        <w:t>likely</w:t>
      </w:r>
    </w:p>
    <w:p w14:paraId="11CEB141"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Low – </w:t>
      </w:r>
      <w:r w:rsidRPr="00DB32EC">
        <w:rPr>
          <w:iCs/>
          <w:color w:val="0070C0"/>
          <w:u w:val="single"/>
        </w:rPr>
        <w:t>Medium</w:t>
      </w:r>
      <w:r w:rsidRPr="0085054C">
        <w:rPr>
          <w:iCs/>
          <w:color w:val="auto"/>
        </w:rPr>
        <w:t xml:space="preserve"> – </w:t>
      </w:r>
      <w:r w:rsidRPr="0085054C">
        <w:rPr>
          <w:iCs/>
        </w:rPr>
        <w:t>High</w:t>
      </w:r>
    </w:p>
    <w:p w14:paraId="07403847" w14:textId="77777777" w:rsidR="00380E9F" w:rsidRDefault="00380E9F" w:rsidP="00C26929">
      <w:pPr>
        <w:pStyle w:val="CABInormal"/>
        <w:jc w:val="both"/>
        <w:rPr>
          <w:color w:val="0070C0"/>
        </w:rPr>
      </w:pPr>
    </w:p>
    <w:p w14:paraId="5E7E4528" w14:textId="1776A405" w:rsidR="005E0DF8" w:rsidRPr="005E0DF8" w:rsidRDefault="003E60F2" w:rsidP="00DB32EC">
      <w:pPr>
        <w:pStyle w:val="CABInormal"/>
        <w:jc w:val="both"/>
        <w:rPr>
          <w:b/>
          <w:bCs/>
          <w:color w:val="0070C0"/>
        </w:rPr>
      </w:pPr>
      <w:r>
        <w:rPr>
          <w:color w:val="0070C0"/>
        </w:rPr>
        <w:t xml:space="preserve">ANSWER: </w:t>
      </w:r>
      <w:r w:rsidR="00B7258D" w:rsidRPr="00657A9D">
        <w:rPr>
          <w:color w:val="0070C0"/>
        </w:rPr>
        <w:t xml:space="preserve">Published data shows that </w:t>
      </w:r>
      <w:r w:rsidR="00B7258D" w:rsidRPr="00215276">
        <w:rPr>
          <w:i/>
          <w:iCs/>
          <w:color w:val="0070C0"/>
        </w:rPr>
        <w:t>C. noackae</w:t>
      </w:r>
      <w:r w:rsidR="00B7258D" w:rsidRPr="00657A9D">
        <w:rPr>
          <w:color w:val="0070C0"/>
        </w:rPr>
        <w:t xml:space="preserve"> </w:t>
      </w:r>
      <w:r w:rsidR="002A1EFB">
        <w:rPr>
          <w:color w:val="0070C0"/>
        </w:rPr>
        <w:t>can</w:t>
      </w:r>
      <w:r w:rsidR="00B7258D" w:rsidRPr="00657A9D">
        <w:rPr>
          <w:color w:val="0070C0"/>
        </w:rPr>
        <w:t xml:space="preserve"> have several generations per year, with a life cycle of less than one month in the temperature range from 18ºC to 24ºC</w:t>
      </w:r>
      <w:r w:rsidR="00B7258D">
        <w:rPr>
          <w:color w:val="0070C0"/>
        </w:rPr>
        <w:t xml:space="preserve"> </w:t>
      </w:r>
      <w:r w:rsidR="00B7258D" w:rsidRPr="00657A9D">
        <w:rPr>
          <w:color w:val="0070C0"/>
        </w:rPr>
        <w:t>(Barbosa et al, 2018)</w:t>
      </w:r>
      <w:r w:rsidR="00B7258D">
        <w:rPr>
          <w:color w:val="0070C0"/>
        </w:rPr>
        <w:t xml:space="preserve">. Honey-fed females have </w:t>
      </w:r>
      <w:r w:rsidR="002A1EFB">
        <w:rPr>
          <w:color w:val="0070C0"/>
        </w:rPr>
        <w:t xml:space="preserve">a mean total of </w:t>
      </w:r>
      <w:r w:rsidR="00B7258D">
        <w:rPr>
          <w:color w:val="0070C0"/>
        </w:rPr>
        <w:t xml:space="preserve">7.7 offspring </w:t>
      </w:r>
      <w:r w:rsidR="002A1EFB">
        <w:rPr>
          <w:color w:val="0070C0"/>
        </w:rPr>
        <w:t>(</w:t>
      </w:r>
      <w:r w:rsidR="00B7258D" w:rsidRPr="00BC1FF9">
        <w:rPr>
          <w:rFonts w:asciiTheme="minorHAnsi" w:hAnsiTheme="minorHAnsi" w:cstheme="minorHAnsi"/>
          <w:bCs/>
          <w:color w:val="0070C0"/>
        </w:rPr>
        <w:t>Mutitu et al</w:t>
      </w:r>
      <w:r w:rsidR="002A1EFB">
        <w:rPr>
          <w:rFonts w:asciiTheme="minorHAnsi" w:hAnsiTheme="minorHAnsi" w:cstheme="minorHAnsi"/>
          <w:bCs/>
          <w:color w:val="0070C0"/>
        </w:rPr>
        <w:t>.</w:t>
      </w:r>
      <w:r w:rsidR="00B7258D" w:rsidRPr="00BC1FF9">
        <w:rPr>
          <w:rFonts w:asciiTheme="minorHAnsi" w:hAnsiTheme="minorHAnsi" w:cstheme="minorHAnsi"/>
          <w:bCs/>
          <w:color w:val="0070C0"/>
        </w:rPr>
        <w:t xml:space="preserve"> </w:t>
      </w:r>
      <w:r w:rsidR="002A1EFB">
        <w:rPr>
          <w:rFonts w:asciiTheme="minorHAnsi" w:hAnsiTheme="minorHAnsi" w:cstheme="minorHAnsi"/>
          <w:bCs/>
          <w:color w:val="0070C0"/>
        </w:rPr>
        <w:t>20</w:t>
      </w:r>
      <w:r w:rsidR="00B7258D" w:rsidRPr="00BC1FF9">
        <w:rPr>
          <w:rFonts w:asciiTheme="minorHAnsi" w:hAnsiTheme="minorHAnsi" w:cstheme="minorHAnsi"/>
          <w:bCs/>
          <w:color w:val="0070C0"/>
        </w:rPr>
        <w:t>13)</w:t>
      </w:r>
      <w:r w:rsidR="00B7258D" w:rsidRPr="00657A9D">
        <w:rPr>
          <w:color w:val="0070C0"/>
        </w:rPr>
        <w:t xml:space="preserve">. It can also survive in </w:t>
      </w:r>
      <w:r w:rsidR="00B7258D" w:rsidRPr="00657A9D">
        <w:rPr>
          <w:color w:val="0070C0"/>
        </w:rPr>
        <w:lastRenderedPageBreak/>
        <w:t xml:space="preserve">parasitized eggs for two weeks at temperatures </w:t>
      </w:r>
      <w:r w:rsidR="00B7258D">
        <w:rPr>
          <w:color w:val="0070C0"/>
        </w:rPr>
        <w:t xml:space="preserve">as </w:t>
      </w:r>
      <w:r w:rsidR="00B7258D" w:rsidRPr="00657A9D">
        <w:rPr>
          <w:color w:val="0070C0"/>
        </w:rPr>
        <w:t xml:space="preserve">low as 5ºC (Barbosa et al, 2018). </w:t>
      </w:r>
      <w:r w:rsidR="00B7258D">
        <w:rPr>
          <w:color w:val="0070C0"/>
        </w:rPr>
        <w:t>We believe that t</w:t>
      </w:r>
      <w:r w:rsidR="00B7258D" w:rsidRPr="00657A9D">
        <w:rPr>
          <w:color w:val="0070C0"/>
        </w:rPr>
        <w:t>he short life cycle will facilitate its establishment.</w:t>
      </w:r>
    </w:p>
    <w:p w14:paraId="223851C3" w14:textId="77777777" w:rsidR="005E0DF8" w:rsidRPr="005E0DF8" w:rsidRDefault="005E0DF8" w:rsidP="005E0DF8">
      <w:pPr>
        <w:pStyle w:val="CABInormal"/>
        <w:rPr>
          <w:b/>
          <w:bCs/>
        </w:rPr>
      </w:pPr>
    </w:p>
    <w:p w14:paraId="0EF16906" w14:textId="0BFB3C72" w:rsidR="005A751B" w:rsidRPr="00251C5A" w:rsidRDefault="005A751B" w:rsidP="00251C5A">
      <w:pPr>
        <w:pStyle w:val="CABInormal"/>
        <w:spacing w:after="120"/>
        <w:rPr>
          <w:b/>
        </w:rPr>
      </w:pPr>
      <w:r w:rsidRPr="00251C5A">
        <w:rPr>
          <w:b/>
        </w:rPr>
        <w:t>2.1</w:t>
      </w:r>
      <w:r w:rsidR="00302C3B" w:rsidRPr="00251C5A">
        <w:rPr>
          <w:b/>
        </w:rPr>
        <w:t>6</w:t>
      </w:r>
      <w:r w:rsidRPr="00251C5A">
        <w:rPr>
          <w:b/>
        </w:rPr>
        <w:t xml:space="preserve"> Is the BCA highly adaptable? </w:t>
      </w:r>
    </w:p>
    <w:p w14:paraId="713DF137" w14:textId="77777777" w:rsidR="005A751B" w:rsidRPr="0085054C" w:rsidRDefault="005A751B" w:rsidP="00747D14">
      <w:pPr>
        <w:pStyle w:val="CABInormal"/>
        <w:spacing w:after="120"/>
        <w:jc w:val="both"/>
      </w:pPr>
      <w:r w:rsidRPr="0085054C">
        <w:t xml:space="preserve">Note: evidence of variability may indicate that the BCA has a great capacity to withstand environmental fluctuations, to adapt to a wider range of habitats or hosts, to develop resistance to plant protection products and to overcome host resistance, to have cryptic or refuge-seeking behaviour. If the response to this question is ‘yes’, this is an important indication that this species is likely to have a greater potential for establishment. In addition, the magnitude of future impacts may increase. High adaptability also indicates that data from the native range, for example on climatic responses and host range, may not continue to be representative of the population in the IAA so that the assessment itself may need revision at a shorter interval. Examples of high adaptability include </w:t>
      </w:r>
      <w:r w:rsidRPr="00DB32EC">
        <w:rPr>
          <w:i/>
        </w:rPr>
        <w:t>Harmonia axyridis</w:t>
      </w:r>
      <w:r w:rsidRPr="0085054C">
        <w:t xml:space="preserve">, which seems to be able to evolve quickly to produce new biotypes, develop resistance to pesticides and expand its host range. </w:t>
      </w:r>
    </w:p>
    <w:p w14:paraId="5C24B05A" w14:textId="498793CD" w:rsidR="005A751B" w:rsidRPr="0085054C" w:rsidRDefault="005A751B" w:rsidP="00251C5A">
      <w:pPr>
        <w:pStyle w:val="CABInormal"/>
        <w:spacing w:after="120"/>
        <w:jc w:val="both"/>
      </w:pPr>
      <w:r w:rsidRPr="0085054C">
        <w:t xml:space="preserve">If the BCA is highly or very highly adaptable, this should be mentioned in the section degree of uncertainty. </w:t>
      </w:r>
    </w:p>
    <w:p w14:paraId="684CBD09" w14:textId="068E4C3C" w:rsidR="005A751B" w:rsidRPr="00D009DA" w:rsidRDefault="005A751B" w:rsidP="00380E9F">
      <w:pPr>
        <w:pStyle w:val="CABInormal"/>
        <w:pBdr>
          <w:top w:val="single" w:sz="4" w:space="1" w:color="auto"/>
          <w:bottom w:val="single" w:sz="4" w:space="1" w:color="auto"/>
        </w:pBdr>
        <w:spacing w:after="120"/>
        <w:jc w:val="right"/>
        <w:rPr>
          <w:b/>
          <w:bCs/>
          <w:color w:val="auto"/>
        </w:rPr>
      </w:pPr>
      <w:r w:rsidRPr="006213EC">
        <w:rPr>
          <w:b/>
          <w:bCs/>
          <w:color w:val="0070C0"/>
          <w:u w:val="single"/>
        </w:rPr>
        <w:t>Yes (highly or very highly adaptable)</w:t>
      </w:r>
      <w:r w:rsidRPr="005A751B">
        <w:rPr>
          <w:b/>
          <w:bCs/>
        </w:rPr>
        <w:t xml:space="preserve">, </w:t>
      </w:r>
      <w:r w:rsidRPr="00B7258D">
        <w:rPr>
          <w:b/>
          <w:bCs/>
          <w:color w:val="auto"/>
        </w:rPr>
        <w:t>no (moderately adaptable or less adaptable)</w:t>
      </w:r>
    </w:p>
    <w:p w14:paraId="1E3CF397" w14:textId="77777777" w:rsidR="005A751B" w:rsidRPr="0085054C" w:rsidRDefault="005A751B" w:rsidP="00380E9F">
      <w:pPr>
        <w:pStyle w:val="CABInormal"/>
        <w:pBdr>
          <w:top w:val="single" w:sz="4" w:space="1" w:color="auto"/>
          <w:bottom w:val="single" w:sz="4" w:space="1" w:color="auto"/>
        </w:pBdr>
        <w:jc w:val="right"/>
        <w:rPr>
          <w:iCs/>
          <w:color w:val="auto"/>
        </w:rPr>
      </w:pPr>
      <w:r w:rsidRPr="0085054C">
        <w:rPr>
          <w:iCs/>
          <w:color w:val="auto"/>
        </w:rPr>
        <w:t xml:space="preserve">Level of uncertainty: Low – </w:t>
      </w:r>
      <w:r w:rsidRPr="00B7258D">
        <w:rPr>
          <w:iCs/>
          <w:color w:val="0070C0"/>
          <w:u w:val="single"/>
        </w:rPr>
        <w:t>Medium</w:t>
      </w:r>
      <w:r w:rsidRPr="0085054C">
        <w:rPr>
          <w:iCs/>
          <w:color w:val="auto"/>
        </w:rPr>
        <w:t xml:space="preserve"> – </w:t>
      </w:r>
      <w:r w:rsidRPr="00B7258D">
        <w:rPr>
          <w:iCs/>
          <w:color w:val="auto"/>
        </w:rPr>
        <w:t>High</w:t>
      </w:r>
    </w:p>
    <w:p w14:paraId="4DFC0439" w14:textId="77777777" w:rsidR="00380E9F" w:rsidRDefault="00380E9F" w:rsidP="00C26929">
      <w:pPr>
        <w:pStyle w:val="CABInormal"/>
        <w:jc w:val="both"/>
        <w:rPr>
          <w:color w:val="0070C0"/>
        </w:rPr>
      </w:pPr>
    </w:p>
    <w:p w14:paraId="3A3E1073" w14:textId="000E2378" w:rsidR="005E0DF8" w:rsidRPr="006213EC" w:rsidRDefault="003E60F2" w:rsidP="00C26929">
      <w:pPr>
        <w:pStyle w:val="CABInormal"/>
        <w:jc w:val="both"/>
        <w:rPr>
          <w:color w:val="0070C0"/>
        </w:rPr>
      </w:pPr>
      <w:r>
        <w:rPr>
          <w:color w:val="0070C0"/>
        </w:rPr>
        <w:t>ANSWER:</w:t>
      </w:r>
      <w:r w:rsidR="00DB32EC" w:rsidRPr="00DB32EC">
        <w:rPr>
          <w:color w:val="0070C0"/>
        </w:rPr>
        <w:t xml:space="preserve"> </w:t>
      </w:r>
      <w:r w:rsidR="006213EC" w:rsidRPr="00657A9D">
        <w:rPr>
          <w:color w:val="0070C0"/>
        </w:rPr>
        <w:t xml:space="preserve">In its native range </w:t>
      </w:r>
      <w:r w:rsidR="006213EC" w:rsidRPr="00657A9D">
        <w:rPr>
          <w:i/>
          <w:color w:val="0070C0"/>
        </w:rPr>
        <w:t>C. noackae</w:t>
      </w:r>
      <w:r w:rsidR="006213EC" w:rsidRPr="00657A9D">
        <w:rPr>
          <w:color w:val="0070C0"/>
        </w:rPr>
        <w:t xml:space="preserve"> has a high geographic distribution experiencing high environmental variability, which evidences a high degree of adaptation to different conditions. However, the populations are also highly genetically structure</w:t>
      </w:r>
      <w:r w:rsidR="006213EC">
        <w:rPr>
          <w:color w:val="0070C0"/>
        </w:rPr>
        <w:t>d</w:t>
      </w:r>
      <w:r w:rsidR="006213EC" w:rsidRPr="00657A9D">
        <w:rPr>
          <w:color w:val="0070C0"/>
        </w:rPr>
        <w:t xml:space="preserve"> in its native range, a genetic bottleneck of the introduced individuals may reduce its capacity of adaptation.</w:t>
      </w:r>
    </w:p>
    <w:p w14:paraId="7DE48D40" w14:textId="77777777" w:rsidR="005E0DF8" w:rsidRDefault="005E0DF8" w:rsidP="00C26929">
      <w:pPr>
        <w:pStyle w:val="CABInormal"/>
        <w:jc w:val="both"/>
      </w:pPr>
    </w:p>
    <w:p w14:paraId="34E9340C" w14:textId="77777777" w:rsidR="00251C5A" w:rsidRPr="00251C5A" w:rsidRDefault="005A751B" w:rsidP="00251C5A">
      <w:pPr>
        <w:pStyle w:val="CABInormal"/>
        <w:spacing w:after="120"/>
        <w:jc w:val="both"/>
        <w:rPr>
          <w:b/>
        </w:rPr>
      </w:pPr>
      <w:r w:rsidRPr="00251C5A">
        <w:rPr>
          <w:b/>
        </w:rPr>
        <w:t>2.1</w:t>
      </w:r>
      <w:r w:rsidR="00302C3B" w:rsidRPr="00251C5A">
        <w:rPr>
          <w:b/>
        </w:rPr>
        <w:t>7</w:t>
      </w:r>
      <w:r w:rsidRPr="00251C5A">
        <w:rPr>
          <w:b/>
        </w:rPr>
        <w:t xml:space="preserve"> How widely has the BCA established in new areas outside its original area of distribution</w:t>
      </w:r>
      <w:r w:rsidR="00251C5A" w:rsidRPr="00251C5A">
        <w:rPr>
          <w:b/>
        </w:rPr>
        <w:t>?</w:t>
      </w:r>
    </w:p>
    <w:p w14:paraId="20C24D7A" w14:textId="42BF4AB9" w:rsidR="005A751B" w:rsidRPr="00CE4B3E" w:rsidRDefault="00251C5A" w:rsidP="00251C5A">
      <w:pPr>
        <w:pStyle w:val="CABInormal"/>
        <w:spacing w:after="120"/>
        <w:jc w:val="both"/>
      </w:pPr>
      <w:r w:rsidRPr="00CE4B3E">
        <w:t xml:space="preserve">Note: </w:t>
      </w:r>
      <w:r w:rsidR="005A751B" w:rsidRPr="00CE4B3E">
        <w:t>specify the instances, if possible; note that if the original area is not known, answer the question only based on the countries/ continents where it is known to be present</w:t>
      </w:r>
      <w:r w:rsidRPr="00CE4B3E">
        <w:t>.</w:t>
      </w:r>
    </w:p>
    <w:p w14:paraId="445D475D" w14:textId="2D7AA342" w:rsidR="005A751B" w:rsidRPr="00D009DA" w:rsidRDefault="005A751B" w:rsidP="00380E9F">
      <w:pPr>
        <w:pStyle w:val="CABInormal"/>
        <w:pBdr>
          <w:top w:val="single" w:sz="4" w:space="1" w:color="auto"/>
          <w:bottom w:val="single" w:sz="4" w:space="1" w:color="auto"/>
        </w:pBdr>
        <w:spacing w:after="120"/>
        <w:jc w:val="right"/>
        <w:rPr>
          <w:b/>
          <w:bCs/>
          <w:color w:val="auto"/>
        </w:rPr>
      </w:pPr>
      <w:r w:rsidRPr="005A751B">
        <w:rPr>
          <w:b/>
          <w:bCs/>
        </w:rPr>
        <w:t>Not established in new areas</w:t>
      </w:r>
      <w:r w:rsidRPr="00D009DA">
        <w:rPr>
          <w:b/>
          <w:bCs/>
          <w:color w:val="auto"/>
        </w:rPr>
        <w:t xml:space="preserve">, </w:t>
      </w:r>
      <w:r w:rsidRPr="006213EC">
        <w:rPr>
          <w:b/>
          <w:bCs/>
          <w:color w:val="auto"/>
        </w:rPr>
        <w:t>not widely established</w:t>
      </w:r>
      <w:r w:rsidRPr="00D009DA">
        <w:rPr>
          <w:b/>
          <w:bCs/>
          <w:color w:val="auto"/>
        </w:rPr>
        <w:t xml:space="preserve">, moderately widely established, </w:t>
      </w:r>
      <w:r w:rsidRPr="006213EC">
        <w:rPr>
          <w:b/>
          <w:bCs/>
          <w:color w:val="0070C0"/>
          <w:u w:val="single"/>
        </w:rPr>
        <w:t>widely established</w:t>
      </w:r>
      <w:r w:rsidRPr="00D009DA">
        <w:rPr>
          <w:b/>
          <w:bCs/>
          <w:color w:val="auto"/>
        </w:rPr>
        <w:t>, very widely established</w:t>
      </w:r>
    </w:p>
    <w:p w14:paraId="2AAE5AAF" w14:textId="77777777" w:rsidR="005A751B" w:rsidRPr="0085054C" w:rsidRDefault="005A751B"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iCs/>
          <w:color w:val="0070C0"/>
          <w:u w:val="single"/>
        </w:rPr>
        <w:t>Low</w:t>
      </w:r>
      <w:r w:rsidRPr="0085054C">
        <w:rPr>
          <w:iCs/>
          <w:color w:val="auto"/>
        </w:rPr>
        <w:t xml:space="preserve"> – Medium </w:t>
      </w:r>
      <w:r w:rsidRPr="0085054C">
        <w:rPr>
          <w:iCs/>
        </w:rPr>
        <w:t>– High</w:t>
      </w:r>
    </w:p>
    <w:p w14:paraId="350EB71D" w14:textId="77777777" w:rsidR="00380E9F" w:rsidRDefault="00380E9F" w:rsidP="00C26929">
      <w:pPr>
        <w:jc w:val="both"/>
        <w:rPr>
          <w:color w:val="0070C0"/>
        </w:rPr>
      </w:pPr>
    </w:p>
    <w:p w14:paraId="54D5D738" w14:textId="6A3DF861" w:rsidR="0061679B" w:rsidRPr="005E0DF8" w:rsidRDefault="003E60F2" w:rsidP="006213EC">
      <w:pPr>
        <w:spacing w:after="120"/>
        <w:jc w:val="both"/>
        <w:rPr>
          <w:i/>
          <w:iCs/>
          <w:color w:val="262626" w:themeColor="text1"/>
        </w:rPr>
      </w:pPr>
      <w:r>
        <w:rPr>
          <w:color w:val="0070C0"/>
        </w:rPr>
        <w:t xml:space="preserve">ANSWER: </w:t>
      </w:r>
      <w:r w:rsidR="006213EC">
        <w:rPr>
          <w:color w:val="0070C0"/>
        </w:rPr>
        <w:t>The parasitoid wa</w:t>
      </w:r>
      <w:r w:rsidR="006213EC" w:rsidRPr="00657A9D">
        <w:rPr>
          <w:color w:val="0070C0"/>
        </w:rPr>
        <w:t>s recently introduced in South Africa, South America (Argentina, Brazil, Chile and Uruguay) and Middle East, Israel</w:t>
      </w:r>
      <w:r w:rsidR="006213EC">
        <w:rPr>
          <w:color w:val="0070C0"/>
        </w:rPr>
        <w:t>, and successfully established in all these new regions</w:t>
      </w:r>
      <w:r w:rsidR="006213EC" w:rsidRPr="00657A9D">
        <w:rPr>
          <w:color w:val="0070C0"/>
        </w:rPr>
        <w:t xml:space="preserve">. It was </w:t>
      </w:r>
      <w:r w:rsidR="006213EC">
        <w:rPr>
          <w:color w:val="0070C0"/>
        </w:rPr>
        <w:t xml:space="preserve">also </w:t>
      </w:r>
      <w:r w:rsidR="006213EC" w:rsidRPr="00657A9D">
        <w:rPr>
          <w:color w:val="0070C0"/>
        </w:rPr>
        <w:t>released in Portugal but the establishment is unknown.</w:t>
      </w:r>
      <w:r w:rsidR="0061679B" w:rsidRPr="005E0DF8">
        <w:rPr>
          <w:i/>
          <w:iCs/>
        </w:rPr>
        <w:br w:type="page"/>
      </w:r>
    </w:p>
    <w:p w14:paraId="6C53379D" w14:textId="13EA7E5F" w:rsidR="005A751B" w:rsidRPr="0061679B" w:rsidRDefault="0061679B" w:rsidP="0061679B">
      <w:pPr>
        <w:pStyle w:val="CABInormal"/>
        <w:rPr>
          <w:b/>
          <w:bCs/>
          <w:sz w:val="28"/>
          <w:szCs w:val="28"/>
        </w:rPr>
      </w:pPr>
      <w:r w:rsidRPr="0061679B">
        <w:rPr>
          <w:b/>
          <w:bCs/>
          <w:sz w:val="28"/>
          <w:szCs w:val="28"/>
        </w:rPr>
        <w:lastRenderedPageBreak/>
        <w:t xml:space="preserve">Step </w:t>
      </w:r>
      <w:r w:rsidR="00014787">
        <w:rPr>
          <w:b/>
          <w:bCs/>
          <w:sz w:val="28"/>
          <w:szCs w:val="28"/>
        </w:rPr>
        <w:t>3.</w:t>
      </w:r>
      <w:r w:rsidRPr="0061679B">
        <w:rPr>
          <w:b/>
          <w:bCs/>
          <w:sz w:val="28"/>
          <w:szCs w:val="28"/>
        </w:rPr>
        <w:t xml:space="preserve"> Assessment of potential environmental consequences</w:t>
      </w:r>
    </w:p>
    <w:p w14:paraId="0D7CCE5B" w14:textId="08052A84" w:rsidR="0061679B" w:rsidRDefault="0061679B" w:rsidP="0061679B">
      <w:pPr>
        <w:pStyle w:val="CABInormal"/>
      </w:pPr>
    </w:p>
    <w:p w14:paraId="493CB8EF" w14:textId="764CD6BF" w:rsidR="0061679B" w:rsidRDefault="0061679B" w:rsidP="00C26929">
      <w:pPr>
        <w:pStyle w:val="CABInormal"/>
        <w:jc w:val="both"/>
      </w:pPr>
      <w:r>
        <w:t xml:space="preserve">The main purpose of this section is to determine whether the introduction of the BCA will have unacceptable or, conversely, positive environmental consequences. It may be possible to do this very simply if sufficient evidence is already available and the risks and benefits presented by the BCA are widely agreed. In cases where the organism has already entered and is established in part of the IAA, responses to Questions </w:t>
      </w:r>
      <w:r w:rsidR="00D02F91">
        <w:t>3</w:t>
      </w:r>
      <w:r>
        <w:t xml:space="preserve">.02 and </w:t>
      </w:r>
      <w:r w:rsidR="00D02F91">
        <w:t>3</w:t>
      </w:r>
      <w:r>
        <w:t xml:space="preserve">.04, which refer to positive and negative impacts in its area of current distribution, should be based on an assessment of current impacts in the IAA in addition to impacts elsewhere. Expert judgement is used to provide an evaluation of the likelihood and scale of impact. If precise environmental evaluations are available for certain BCA/host combinations, it will be useful to provide details. The responses should </w:t>
      </w:r>
      <w:r w:rsidR="002334B3">
        <w:t>consider</w:t>
      </w:r>
      <w:r>
        <w:t xml:space="preserve"> both short-term and long-term positive and negative effects of all aspects of environmental impact. One option is to evaluate the impact for different scenarios where different proportions of the area of potential establishment are considered to be invaded (e.g. 10%, 25%). In any case, providing replies for all situations may be laborious, and it is desirable to focus the assessment as much as possible. The study of a single case may be sufficient, for example if the effect on one non-target host exceeds the effect on all other non-target hosts together. It may be appropriate to consider all hosts together in answering the questions once, if effects on these hosts are comparable. If a selection is made, it should be justified. Only in certain circumstances will it be necessary to answer the questions separately for specific hosts. This is the case if the majority of the affected areas suffer minor or moderate impacts but a small area suffers major or massive impacts. Positive effects due to the decrease of target pest populations should be considered separately from positive effects due to the replacement of other plant protection actions. Positive effects due to the decrease of target pest populations mainly depend on the level of negative environmental effects caused by the target pest. Positive effects due to the replacement of other plant protection actions mainly depend on negative environmental effects caused by these plant protection actions. </w:t>
      </w:r>
    </w:p>
    <w:p w14:paraId="53B26FE6" w14:textId="7F7BB33A" w:rsidR="0061679B" w:rsidRDefault="0061679B" w:rsidP="00C26929">
      <w:pPr>
        <w:pStyle w:val="CABInormal"/>
        <w:jc w:val="both"/>
      </w:pPr>
    </w:p>
    <w:p w14:paraId="317A14B9" w14:textId="77777777" w:rsidR="0061679B" w:rsidRPr="0085054C" w:rsidRDefault="0061679B" w:rsidP="00C26929">
      <w:pPr>
        <w:pStyle w:val="CABInormal"/>
        <w:jc w:val="both"/>
        <w:rPr>
          <w:b/>
          <w:bCs/>
          <w:u w:val="single"/>
        </w:rPr>
      </w:pPr>
      <w:r w:rsidRPr="0085054C">
        <w:rPr>
          <w:b/>
          <w:bCs/>
          <w:u w:val="single"/>
        </w:rPr>
        <w:t xml:space="preserve">Possible negative environmental impact </w:t>
      </w:r>
    </w:p>
    <w:p w14:paraId="60E31F92" w14:textId="77777777" w:rsidR="0061679B" w:rsidRDefault="0061679B" w:rsidP="00C26929">
      <w:pPr>
        <w:pStyle w:val="CABInormal"/>
        <w:jc w:val="both"/>
      </w:pPr>
    </w:p>
    <w:p w14:paraId="03C6ACDE" w14:textId="06D9A098" w:rsidR="0061679B" w:rsidRPr="0061679B" w:rsidRDefault="00BA0B52" w:rsidP="003C599A">
      <w:pPr>
        <w:pStyle w:val="CABInormal"/>
        <w:spacing w:after="120"/>
        <w:jc w:val="both"/>
        <w:rPr>
          <w:b/>
          <w:bCs/>
        </w:rPr>
      </w:pPr>
      <w:r>
        <w:rPr>
          <w:b/>
          <w:bCs/>
        </w:rPr>
        <w:t>3</w:t>
      </w:r>
      <w:r w:rsidR="0061679B" w:rsidRPr="0061679B">
        <w:rPr>
          <w:b/>
          <w:bCs/>
        </w:rPr>
        <w:t>.01 What are the known negative environmental impacts of the BCA in the current area of distribution?</w:t>
      </w:r>
    </w:p>
    <w:p w14:paraId="4711CFD6" w14:textId="23BB442D" w:rsidR="0061679B" w:rsidRPr="003C599A" w:rsidRDefault="0061679B" w:rsidP="003C599A">
      <w:pPr>
        <w:pStyle w:val="CABInormal"/>
        <w:numPr>
          <w:ilvl w:val="0"/>
          <w:numId w:val="16"/>
        </w:numPr>
        <w:jc w:val="both"/>
      </w:pPr>
      <w:r w:rsidRPr="003C599A">
        <w:t>list any negative impacts known on ecosystem services (see EFSA, 2016)</w:t>
      </w:r>
    </w:p>
    <w:p w14:paraId="115F3151" w14:textId="61C5A439" w:rsidR="0061679B" w:rsidRPr="003C599A" w:rsidRDefault="0061679B" w:rsidP="003C599A">
      <w:pPr>
        <w:pStyle w:val="CABInormal"/>
        <w:numPr>
          <w:ilvl w:val="0"/>
          <w:numId w:val="16"/>
        </w:numPr>
        <w:jc w:val="both"/>
      </w:pPr>
      <w:r w:rsidRPr="003C599A">
        <w:t>list any negative impacts on protected species or biodiversity</w:t>
      </w:r>
    </w:p>
    <w:p w14:paraId="1E05F988" w14:textId="2DB54E58" w:rsidR="0061679B" w:rsidRPr="003C599A" w:rsidRDefault="0061679B" w:rsidP="003C599A">
      <w:pPr>
        <w:pStyle w:val="CABInormal"/>
        <w:numPr>
          <w:ilvl w:val="0"/>
          <w:numId w:val="16"/>
        </w:numPr>
        <w:jc w:val="both"/>
      </w:pPr>
      <w:r w:rsidRPr="003C599A">
        <w:t>list any known negative impacts on other protected objects, such as landscapes, habitats, individual objects.</w:t>
      </w:r>
    </w:p>
    <w:p w14:paraId="50260C98" w14:textId="77777777" w:rsidR="0061679B" w:rsidRDefault="0061679B" w:rsidP="00C26929">
      <w:pPr>
        <w:pStyle w:val="CABInormal"/>
        <w:jc w:val="both"/>
      </w:pPr>
    </w:p>
    <w:p w14:paraId="1F04078F" w14:textId="3E1D2F65" w:rsidR="0061679B" w:rsidRPr="0061679B" w:rsidRDefault="0061679B" w:rsidP="003C599A">
      <w:pPr>
        <w:pStyle w:val="CABInormal"/>
        <w:spacing w:after="120"/>
        <w:jc w:val="both"/>
        <w:rPr>
          <w:b/>
          <w:bCs/>
        </w:rPr>
      </w:pPr>
      <w:r w:rsidRPr="00343C47">
        <w:rPr>
          <w:b/>
          <w:bCs/>
        </w:rPr>
        <w:t>How important are negative environmental impacts caused by the BCA within its current area of distribution?</w:t>
      </w:r>
    </w:p>
    <w:p w14:paraId="78A2BB68" w14:textId="77777777" w:rsidR="0061679B" w:rsidRPr="00D009DA" w:rsidRDefault="0061679B" w:rsidP="00380E9F">
      <w:pPr>
        <w:pStyle w:val="CABInormal"/>
        <w:pBdr>
          <w:top w:val="single" w:sz="4" w:space="1" w:color="auto"/>
          <w:bottom w:val="single" w:sz="4" w:space="1" w:color="auto"/>
        </w:pBdr>
        <w:spacing w:after="120"/>
        <w:jc w:val="right"/>
        <w:rPr>
          <w:b/>
          <w:bCs/>
          <w:color w:val="auto"/>
        </w:rPr>
      </w:pPr>
      <w:r w:rsidRPr="0061679B">
        <w:rPr>
          <w:b/>
          <w:bCs/>
        </w:rPr>
        <w:t>N/A</w:t>
      </w:r>
      <w:r w:rsidRPr="00D009DA">
        <w:rPr>
          <w:b/>
          <w:bCs/>
          <w:color w:val="auto"/>
        </w:rPr>
        <w:t xml:space="preserve">, </w:t>
      </w:r>
      <w:r w:rsidRPr="00DB32EC">
        <w:rPr>
          <w:b/>
          <w:bCs/>
          <w:color w:val="0070C0"/>
          <w:u w:val="single"/>
        </w:rPr>
        <w:t>minimal</w:t>
      </w:r>
      <w:r w:rsidRPr="00D009DA">
        <w:rPr>
          <w:b/>
          <w:bCs/>
          <w:color w:val="auto"/>
        </w:rPr>
        <w:t>, minor, moderate, major, massive</w:t>
      </w:r>
    </w:p>
    <w:p w14:paraId="7F49C7E8" w14:textId="77777777" w:rsidR="00D02F91" w:rsidRPr="0085054C" w:rsidRDefault="00D02F91"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DB32EC">
        <w:rPr>
          <w:iCs/>
          <w:color w:val="0070C0"/>
          <w:u w:val="single"/>
        </w:rPr>
        <w:t>Low</w:t>
      </w:r>
      <w:r w:rsidRPr="0085054C">
        <w:rPr>
          <w:iCs/>
          <w:color w:val="auto"/>
        </w:rPr>
        <w:t xml:space="preserve"> – Medium </w:t>
      </w:r>
      <w:r w:rsidRPr="0085054C">
        <w:rPr>
          <w:iCs/>
        </w:rPr>
        <w:t>– High</w:t>
      </w:r>
    </w:p>
    <w:p w14:paraId="492A60ED" w14:textId="77777777" w:rsidR="00E344EF" w:rsidRDefault="00E344EF" w:rsidP="00E344EF">
      <w:pPr>
        <w:pStyle w:val="CABInormal"/>
      </w:pPr>
    </w:p>
    <w:p w14:paraId="4405A0E3" w14:textId="6C67E499" w:rsidR="00E344EF" w:rsidRPr="0085054C" w:rsidRDefault="0061679B" w:rsidP="003C599A">
      <w:pPr>
        <w:pStyle w:val="CABInormal"/>
        <w:spacing w:after="120"/>
        <w:jc w:val="both"/>
        <w:rPr>
          <w:iCs/>
        </w:rPr>
      </w:pPr>
      <w:r w:rsidRPr="0085054C">
        <w:rPr>
          <w:iCs/>
        </w:rPr>
        <w:t>Note: this question rates the current negative environmental impact in other regions that can be used as an</w:t>
      </w:r>
      <w:r w:rsidR="00E344EF" w:rsidRPr="0085054C">
        <w:rPr>
          <w:iCs/>
        </w:rPr>
        <w:t xml:space="preserve"> </w:t>
      </w:r>
      <w:r w:rsidRPr="0085054C">
        <w:rPr>
          <w:iCs/>
        </w:rPr>
        <w:t xml:space="preserve">indicator for determining the potential negative environmental impact in the IAA (Question </w:t>
      </w:r>
      <w:r w:rsidR="00D02F91" w:rsidRPr="0085054C">
        <w:rPr>
          <w:iCs/>
        </w:rPr>
        <w:t>3</w:t>
      </w:r>
      <w:r w:rsidRPr="0085054C">
        <w:rPr>
          <w:iCs/>
        </w:rPr>
        <w:t>.02). If the</w:t>
      </w:r>
      <w:r w:rsidR="00E344EF" w:rsidRPr="0085054C">
        <w:rPr>
          <w:iCs/>
        </w:rPr>
        <w:t xml:space="preserve"> species has not spread in any other area, or if the spread is too recent and too little is known about its ecology in these areas, this question cannot be answered properly (assuming that no additional investigations can be undertaken during the time available for producing the assessment). The assessor may choose to answer these questions based on well-studied closely related species or data for the target species from the region of origin. Although the concept of ‘negative environmental impact’ of an indigenous species on native biodiversity and ecosystem is debatable, in some cases native species clearly have a negative environmental impact, usually resulting either from climate change or ecological mismanagement (e.g. </w:t>
      </w:r>
      <w:r w:rsidR="00E344EF" w:rsidRPr="00294BFE">
        <w:rPr>
          <w:i/>
          <w:iCs/>
        </w:rPr>
        <w:t>Harmonia axyridis</w:t>
      </w:r>
      <w:r w:rsidR="00E344EF" w:rsidRPr="0085054C">
        <w:rPr>
          <w:iCs/>
        </w:rPr>
        <w:t xml:space="preserve"> currently causing outbreaks and extending its range in China). Nevertheless, the assessor should </w:t>
      </w:r>
      <w:r w:rsidR="002334B3" w:rsidRPr="0085054C">
        <w:rPr>
          <w:iCs/>
        </w:rPr>
        <w:t>consider</w:t>
      </w:r>
      <w:r w:rsidR="00E344EF" w:rsidRPr="0085054C">
        <w:rPr>
          <w:iCs/>
        </w:rPr>
        <w:t xml:space="preserve"> the fact that the negative environmental impact of a BCA in its region of origin is </w:t>
      </w:r>
      <w:r w:rsidR="00E344EF" w:rsidRPr="0085054C">
        <w:rPr>
          <w:iCs/>
        </w:rPr>
        <w:lastRenderedPageBreak/>
        <w:t xml:space="preserve">often a very poor predictor of potential negative impact in regions where it has been introduced. In particular, the absence of any obvious negative environmental impact in a region of origin should not be considered as a predictor for a low negative impact in a new area. </w:t>
      </w:r>
    </w:p>
    <w:p w14:paraId="4797AEC2" w14:textId="1FC1C2FE" w:rsidR="0061679B" w:rsidRPr="0085054C" w:rsidRDefault="00E344EF" w:rsidP="006213EC">
      <w:pPr>
        <w:pStyle w:val="CABInormal"/>
        <w:jc w:val="both"/>
        <w:rPr>
          <w:iCs/>
        </w:rPr>
      </w:pPr>
      <w:r w:rsidRPr="0085054C">
        <w:rPr>
          <w:iCs/>
        </w:rPr>
        <w:t>Data on negative impact may be available in several regions where the BCA has been introduced or even from the region of origin, for example resulting from climate change or ecological mismanagement. Priority should be given to the negative impact observed in regions that are most closely related, geographically and ecoclimatologically, to the IAA and especially those that are not the area of origin of the BCA. However, data from other regions should not be excluded. For example, when performing an assessment on a BCA for the whole of Europe, data on negative impact already observed in Europe should be given priority but information from other regions should also be provided. In any case, the assessor should specify the region where the information on negative impact has been gathered.</w:t>
      </w:r>
    </w:p>
    <w:p w14:paraId="24467546" w14:textId="521C8E54" w:rsidR="006E3D35" w:rsidRDefault="006E3D35" w:rsidP="00C26929">
      <w:pPr>
        <w:pStyle w:val="CABInormal"/>
        <w:jc w:val="both"/>
      </w:pPr>
    </w:p>
    <w:p w14:paraId="0ACF7915" w14:textId="77777777" w:rsidR="006213EC" w:rsidRDefault="003E60F2" w:rsidP="006213EC">
      <w:pPr>
        <w:pStyle w:val="CABInormal"/>
        <w:jc w:val="both"/>
        <w:rPr>
          <w:color w:val="0070C0"/>
        </w:rPr>
      </w:pPr>
      <w:r>
        <w:rPr>
          <w:color w:val="0070C0"/>
        </w:rPr>
        <w:t>ANSWER:</w:t>
      </w:r>
      <w:r w:rsidR="00DB32EC" w:rsidRPr="00DB32EC">
        <w:rPr>
          <w:color w:val="0070C0"/>
        </w:rPr>
        <w:t xml:space="preserve"> </w:t>
      </w:r>
      <w:r w:rsidR="006213EC" w:rsidRPr="006E3D35">
        <w:rPr>
          <w:color w:val="0070C0"/>
        </w:rPr>
        <w:t>No negative environmental impact</w:t>
      </w:r>
      <w:r w:rsidR="006213EC">
        <w:rPr>
          <w:color w:val="0070C0"/>
        </w:rPr>
        <w:t>s</w:t>
      </w:r>
      <w:r w:rsidR="006213EC" w:rsidRPr="006E3D35">
        <w:rPr>
          <w:color w:val="0070C0"/>
        </w:rPr>
        <w:t xml:space="preserve"> of the BCA </w:t>
      </w:r>
      <w:r w:rsidR="006213EC">
        <w:rPr>
          <w:color w:val="0070C0"/>
        </w:rPr>
        <w:t>were recorded from the regions in South Africa, South America (Brazil, Uruguay, Chile) and Israel, where the parasitoid was introduced and became established.</w:t>
      </w:r>
    </w:p>
    <w:p w14:paraId="0C1C885F" w14:textId="77777777" w:rsidR="006E3D35" w:rsidRDefault="006E3D35" w:rsidP="00C26929">
      <w:pPr>
        <w:pStyle w:val="CABInormal"/>
        <w:jc w:val="both"/>
      </w:pPr>
    </w:p>
    <w:p w14:paraId="2C2F1ABB" w14:textId="7313A43B" w:rsidR="00E344EF" w:rsidRPr="003C599A" w:rsidRDefault="00BA0B52" w:rsidP="003C599A">
      <w:pPr>
        <w:pStyle w:val="CABInormal"/>
        <w:spacing w:after="120"/>
        <w:jc w:val="both"/>
        <w:rPr>
          <w:b/>
          <w:bCs/>
        </w:rPr>
      </w:pPr>
      <w:r>
        <w:rPr>
          <w:b/>
          <w:bCs/>
        </w:rPr>
        <w:t>3</w:t>
      </w:r>
      <w:r w:rsidR="00E344EF" w:rsidRPr="00E344EF">
        <w:rPr>
          <w:b/>
          <w:bCs/>
        </w:rPr>
        <w:t>.02 How important is the negative environmental impact likely to be in the IAA?</w:t>
      </w:r>
    </w:p>
    <w:p w14:paraId="16738B49" w14:textId="5B7DECC3" w:rsidR="00E344EF" w:rsidRDefault="00E344EF" w:rsidP="003C599A">
      <w:pPr>
        <w:pStyle w:val="CABInormal"/>
        <w:spacing w:after="120"/>
        <w:jc w:val="both"/>
      </w:pPr>
      <w:r>
        <w:t xml:space="preserve">Verify whether, based on Question </w:t>
      </w:r>
      <w:r w:rsidR="00BA0B52">
        <w:t>3</w:t>
      </w:r>
      <w:r>
        <w:t>.01, a negative environmental impact is likely to occur in the IAA, and, if yes,</w:t>
      </w:r>
      <w:r w:rsidR="00D02F91">
        <w:t xml:space="preserve"> </w:t>
      </w:r>
      <w:r>
        <w:t xml:space="preserve">at a comparable level, using the following sub-questions. For this, responses in the ‘Likelihood of establishment’ section should be </w:t>
      </w:r>
      <w:r w:rsidR="002334B3">
        <w:t>considered</w:t>
      </w:r>
      <w:r>
        <w:t>.</w:t>
      </w:r>
    </w:p>
    <w:p w14:paraId="66070434" w14:textId="295EE1CF" w:rsidR="00E344EF" w:rsidRPr="0085054C" w:rsidRDefault="00E344EF" w:rsidP="003C599A">
      <w:pPr>
        <w:pStyle w:val="CABInormal"/>
        <w:spacing w:after="120"/>
        <w:jc w:val="both"/>
        <w:rPr>
          <w:iCs/>
        </w:rPr>
      </w:pPr>
      <w:r w:rsidRPr="0085054C">
        <w:rPr>
          <w:iCs/>
        </w:rPr>
        <w:t xml:space="preserve">Note: to answer this question, </w:t>
      </w:r>
      <w:r w:rsidR="002334B3" w:rsidRPr="0085054C">
        <w:rPr>
          <w:iCs/>
        </w:rPr>
        <w:t>consider</w:t>
      </w:r>
      <w:r w:rsidRPr="0085054C">
        <w:rPr>
          <w:iCs/>
        </w:rPr>
        <w:t xml:space="preserve"> the responses to the relevant questions (on hosts, climatic conditions and abiotic factors) in the establishment section. Are the conditions in the IAA sufficiently similar to those in the area of its current distribution to expect a similar level of negative impact? Does the same native species or community, or the same threatened ecosystem, occur in the IAA and, if not, is it known whether the equivalent native species, community or ecosystem in the IAA are similarly susceptible?</w:t>
      </w:r>
    </w:p>
    <w:p w14:paraId="6967CB8C" w14:textId="77777777" w:rsidR="00E344EF" w:rsidRDefault="00E344EF" w:rsidP="00C26929">
      <w:pPr>
        <w:pStyle w:val="CABInormal"/>
        <w:jc w:val="both"/>
      </w:pPr>
      <w:r>
        <w:t xml:space="preserve">The BCA has to be assessed for four categories of impact using several indicators that need to be rated. The precise region (and whether introduced or native) and the species (target species or closely related species) for which the question is answered should be clearly described. </w:t>
      </w:r>
    </w:p>
    <w:p w14:paraId="5A0109BE" w14:textId="343D3161" w:rsidR="00E344EF" w:rsidRDefault="00E344EF" w:rsidP="00E344EF">
      <w:pPr>
        <w:pStyle w:val="CABInormal"/>
      </w:pPr>
    </w:p>
    <w:p w14:paraId="0B8025E7" w14:textId="04DB1E6E" w:rsidR="00E344EF" w:rsidRPr="00C76E43" w:rsidRDefault="00E344EF" w:rsidP="00E344EF">
      <w:pPr>
        <w:pStyle w:val="CABInormal"/>
        <w:rPr>
          <w:bCs/>
        </w:rPr>
      </w:pPr>
      <w:r w:rsidRPr="00C76E43">
        <w:rPr>
          <w:bCs/>
        </w:rPr>
        <w:t xml:space="preserve">Before answering Question </w:t>
      </w:r>
      <w:r w:rsidR="00BA0B52" w:rsidRPr="00C76E43">
        <w:rPr>
          <w:bCs/>
        </w:rPr>
        <w:t>3</w:t>
      </w:r>
      <w:r w:rsidRPr="00C76E43">
        <w:rPr>
          <w:bCs/>
        </w:rPr>
        <w:t>.02, answer the following sub-questions:</w:t>
      </w:r>
    </w:p>
    <w:p w14:paraId="093BA748" w14:textId="77777777" w:rsidR="00E344EF" w:rsidRDefault="00E344EF" w:rsidP="00E344EF">
      <w:pPr>
        <w:pStyle w:val="CABInormal"/>
      </w:pPr>
    </w:p>
    <w:p w14:paraId="6A96CEE3" w14:textId="63B3F952" w:rsidR="004C29F7" w:rsidRPr="0085054C" w:rsidRDefault="00E344EF" w:rsidP="0085054C">
      <w:pPr>
        <w:pStyle w:val="CABInormal"/>
        <w:spacing w:after="120"/>
        <w:jc w:val="both"/>
        <w:rPr>
          <w:u w:val="single"/>
        </w:rPr>
      </w:pPr>
      <w:r w:rsidRPr="004C29F7">
        <w:rPr>
          <w:u w:val="single"/>
        </w:rPr>
        <w:t>(a) Impacts on pest control and monitoring</w:t>
      </w:r>
    </w:p>
    <w:p w14:paraId="5AC5474A" w14:textId="3FBFE86C" w:rsidR="00E344EF" w:rsidRPr="003C599A" w:rsidRDefault="00BA0B52" w:rsidP="003C599A">
      <w:pPr>
        <w:pStyle w:val="CABInormal"/>
        <w:spacing w:after="120"/>
        <w:jc w:val="both"/>
        <w:rPr>
          <w:b/>
        </w:rPr>
      </w:pPr>
      <w:r w:rsidRPr="003C599A">
        <w:rPr>
          <w:b/>
        </w:rPr>
        <w:t>3</w:t>
      </w:r>
      <w:r w:rsidR="00E344EF" w:rsidRPr="003C599A">
        <w:rPr>
          <w:b/>
        </w:rPr>
        <w:t>.02.01 To what extent is the BCA likely to disrupt existing</w:t>
      </w:r>
      <w:r w:rsidR="004C29F7" w:rsidRPr="003C599A">
        <w:rPr>
          <w:b/>
        </w:rPr>
        <w:t xml:space="preserve"> </w:t>
      </w:r>
      <w:r w:rsidR="00E344EF" w:rsidRPr="003C599A">
        <w:rPr>
          <w:b/>
        </w:rPr>
        <w:t>biological or integrated systems for pest control?</w:t>
      </w:r>
    </w:p>
    <w:p w14:paraId="4B05C69C" w14:textId="074E9A70" w:rsidR="00E344EF" w:rsidRPr="00D009DA" w:rsidRDefault="00E344EF"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Minimal extent</w:t>
      </w:r>
      <w:r w:rsidRPr="00D009DA">
        <w:rPr>
          <w:b/>
          <w:bCs/>
          <w:color w:val="auto"/>
        </w:rPr>
        <w:t>, minor extent, moderate extent, major</w:t>
      </w:r>
      <w:r w:rsidR="004C29F7" w:rsidRPr="00D009DA">
        <w:rPr>
          <w:b/>
          <w:bCs/>
          <w:color w:val="auto"/>
        </w:rPr>
        <w:t xml:space="preserve"> </w:t>
      </w:r>
      <w:r w:rsidRPr="00D009DA">
        <w:rPr>
          <w:b/>
          <w:bCs/>
          <w:color w:val="auto"/>
        </w:rPr>
        <w:t>extent, massive extent</w:t>
      </w:r>
    </w:p>
    <w:p w14:paraId="4CAF975D" w14:textId="77777777" w:rsidR="004C29F7" w:rsidRPr="0085054C" w:rsidRDefault="004C29F7" w:rsidP="00380E9F">
      <w:pPr>
        <w:pStyle w:val="CABInormal"/>
        <w:pBdr>
          <w:top w:val="single" w:sz="4" w:space="1" w:color="auto"/>
          <w:bottom w:val="single" w:sz="4" w:space="1" w:color="auto"/>
        </w:pBdr>
        <w:jc w:val="right"/>
        <w:rPr>
          <w:iCs/>
        </w:rPr>
      </w:pPr>
      <w:r w:rsidRPr="0085054C">
        <w:rPr>
          <w:iCs/>
          <w:color w:val="auto"/>
        </w:rPr>
        <w:t xml:space="preserve">Level of uncertainty: </w:t>
      </w:r>
      <w:r w:rsidRPr="006213EC">
        <w:rPr>
          <w:iCs/>
          <w:color w:val="0070C0"/>
          <w:u w:val="single"/>
        </w:rPr>
        <w:t xml:space="preserve">Low </w:t>
      </w:r>
      <w:r w:rsidRPr="0085054C">
        <w:rPr>
          <w:iCs/>
          <w:color w:val="auto"/>
        </w:rPr>
        <w:t xml:space="preserve">– </w:t>
      </w:r>
      <w:r w:rsidRPr="006213EC">
        <w:rPr>
          <w:iCs/>
          <w:color w:val="auto"/>
        </w:rPr>
        <w:t>Medium</w:t>
      </w:r>
      <w:r w:rsidRPr="0085054C">
        <w:rPr>
          <w:iCs/>
          <w:color w:val="auto"/>
        </w:rPr>
        <w:t xml:space="preserve"> </w:t>
      </w:r>
      <w:r w:rsidRPr="0085054C">
        <w:rPr>
          <w:iCs/>
        </w:rPr>
        <w:t>– High</w:t>
      </w:r>
    </w:p>
    <w:p w14:paraId="5C9ADB50" w14:textId="77777777" w:rsidR="00380E9F" w:rsidRDefault="00380E9F" w:rsidP="00C26929">
      <w:pPr>
        <w:pStyle w:val="CABInormal"/>
        <w:jc w:val="both"/>
        <w:rPr>
          <w:color w:val="0070C0"/>
        </w:rPr>
      </w:pPr>
    </w:p>
    <w:p w14:paraId="292DB440" w14:textId="371FEA51" w:rsidR="00E16176" w:rsidRPr="00016C74" w:rsidRDefault="00AC174F" w:rsidP="00E16176">
      <w:pPr>
        <w:pStyle w:val="CABInormal"/>
        <w:jc w:val="both"/>
        <w:rPr>
          <w:color w:val="0070C0"/>
        </w:rPr>
      </w:pPr>
      <w:r>
        <w:rPr>
          <w:color w:val="0070C0"/>
        </w:rPr>
        <w:t xml:space="preserve">ANSWER: </w:t>
      </w:r>
      <w:r w:rsidR="006213EC" w:rsidRPr="00016C74">
        <w:rPr>
          <w:color w:val="0070C0"/>
        </w:rPr>
        <w:t>Th</w:t>
      </w:r>
      <w:r w:rsidR="006213EC">
        <w:rPr>
          <w:color w:val="0070C0"/>
        </w:rPr>
        <w:t>is BCA</w:t>
      </w:r>
      <w:r w:rsidR="006213EC" w:rsidRPr="00016C74">
        <w:rPr>
          <w:color w:val="0070C0"/>
        </w:rPr>
        <w:t xml:space="preserve"> will not disrupt present pest control activities</w:t>
      </w:r>
      <w:r w:rsidR="006213EC">
        <w:rPr>
          <w:color w:val="0070C0"/>
        </w:rPr>
        <w:t xml:space="preserve"> for other pests in Eucalyptus stands. It</w:t>
      </w:r>
      <w:r w:rsidR="006213EC" w:rsidRPr="00016C74">
        <w:rPr>
          <w:color w:val="0070C0"/>
        </w:rPr>
        <w:t xml:space="preserve"> is not known yet whether existing chemical control strategies </w:t>
      </w:r>
      <w:r w:rsidR="006213EC">
        <w:rPr>
          <w:color w:val="0070C0"/>
        </w:rPr>
        <w:t xml:space="preserve">for the Eucalyptus weevil </w:t>
      </w:r>
      <w:r w:rsidR="006213EC" w:rsidRPr="00324877">
        <w:rPr>
          <w:i/>
          <w:color w:val="0070C0"/>
        </w:rPr>
        <w:t xml:space="preserve">Gonipterus </w:t>
      </w:r>
      <w:r w:rsidR="002A1EFB" w:rsidRPr="002A1EFB">
        <w:rPr>
          <w:color w:val="0070C0"/>
        </w:rPr>
        <w:t>spp.</w:t>
      </w:r>
      <w:r w:rsidR="006213EC">
        <w:rPr>
          <w:color w:val="0070C0"/>
        </w:rPr>
        <w:t xml:space="preserve"> currently applied in some Eucalyptus plantations will affect this parasitoid.</w:t>
      </w:r>
    </w:p>
    <w:p w14:paraId="55573E63" w14:textId="77777777" w:rsidR="006E3D35" w:rsidRDefault="006E3D35" w:rsidP="00C26929">
      <w:pPr>
        <w:pStyle w:val="CABInormal"/>
        <w:jc w:val="both"/>
      </w:pPr>
    </w:p>
    <w:p w14:paraId="472E1C78" w14:textId="7D978A47" w:rsidR="004C29F7" w:rsidRPr="003C599A" w:rsidRDefault="00BA0B52" w:rsidP="003C599A">
      <w:pPr>
        <w:pStyle w:val="CABInormal"/>
        <w:spacing w:after="120"/>
        <w:jc w:val="both"/>
        <w:rPr>
          <w:b/>
        </w:rPr>
      </w:pPr>
      <w:r w:rsidRPr="003C599A">
        <w:rPr>
          <w:b/>
        </w:rPr>
        <w:t>3</w:t>
      </w:r>
      <w:r w:rsidR="004C29F7" w:rsidRPr="003C599A">
        <w:rPr>
          <w:b/>
        </w:rPr>
        <w:t xml:space="preserve">.02.02 If options are available to monitor, eliminate or reduce identified negative impacts, how great an increase in other costs resulting from introduction is likely to occur? </w:t>
      </w:r>
    </w:p>
    <w:p w14:paraId="0AA14D45" w14:textId="0D887646" w:rsidR="004C29F7" w:rsidRPr="0085054C" w:rsidRDefault="004C29F7" w:rsidP="003C599A">
      <w:pPr>
        <w:pStyle w:val="CABInormal"/>
        <w:spacing w:after="120"/>
        <w:jc w:val="both"/>
        <w:rPr>
          <w:iCs/>
        </w:rPr>
      </w:pPr>
      <w:r w:rsidRPr="0085054C">
        <w:rPr>
          <w:iCs/>
        </w:rPr>
        <w:t>Note: other costs include costs to the government, such as project management and administration, enforcement, research, extension/education, advice, publicity, costs to the crop protection industry.</w:t>
      </w:r>
    </w:p>
    <w:p w14:paraId="4DB5A609" w14:textId="18660B15" w:rsidR="004C29F7" w:rsidRPr="00D009DA" w:rsidRDefault="00CF60D0" w:rsidP="00380E9F">
      <w:pPr>
        <w:pStyle w:val="CABInormal"/>
        <w:pBdr>
          <w:top w:val="single" w:sz="4" w:space="1" w:color="auto"/>
          <w:bottom w:val="single" w:sz="4" w:space="1" w:color="auto"/>
        </w:pBdr>
        <w:spacing w:after="120"/>
        <w:jc w:val="right"/>
        <w:rPr>
          <w:b/>
          <w:bCs/>
          <w:color w:val="auto"/>
        </w:rPr>
      </w:pPr>
      <w:r w:rsidRPr="00016C74">
        <w:rPr>
          <w:b/>
          <w:bCs/>
          <w:color w:val="auto"/>
        </w:rPr>
        <w:t xml:space="preserve">N/A, </w:t>
      </w:r>
      <w:r w:rsidR="004C29F7" w:rsidRPr="006213EC">
        <w:rPr>
          <w:b/>
          <w:bCs/>
          <w:color w:val="0070C0"/>
          <w:u w:val="single"/>
        </w:rPr>
        <w:t>Minimal</w:t>
      </w:r>
      <w:r w:rsidR="004C29F7" w:rsidRPr="004C29F7">
        <w:rPr>
          <w:b/>
          <w:bCs/>
        </w:rPr>
        <w:t xml:space="preserve">, </w:t>
      </w:r>
      <w:r w:rsidR="004C29F7" w:rsidRPr="006213EC">
        <w:rPr>
          <w:b/>
          <w:bCs/>
          <w:color w:val="auto"/>
        </w:rPr>
        <w:t>minor</w:t>
      </w:r>
      <w:r w:rsidR="004C29F7" w:rsidRPr="00D009DA">
        <w:rPr>
          <w:b/>
          <w:bCs/>
          <w:color w:val="auto"/>
        </w:rPr>
        <w:t>, moderate, major, massive</w:t>
      </w:r>
    </w:p>
    <w:p w14:paraId="47A4BEA8" w14:textId="77777777" w:rsidR="004C29F7" w:rsidRPr="0085054C" w:rsidRDefault="004C29F7" w:rsidP="00380E9F">
      <w:pPr>
        <w:pStyle w:val="CABInormal"/>
        <w:pBdr>
          <w:top w:val="single" w:sz="4" w:space="1" w:color="auto"/>
          <w:bottom w:val="single" w:sz="4" w:space="1" w:color="auto"/>
        </w:pBdr>
        <w:jc w:val="right"/>
        <w:rPr>
          <w:iCs/>
          <w:color w:val="auto"/>
        </w:rPr>
      </w:pPr>
      <w:r w:rsidRPr="0085054C">
        <w:rPr>
          <w:iCs/>
          <w:color w:val="auto"/>
        </w:rPr>
        <w:t xml:space="preserve">Level of uncertainty: </w:t>
      </w:r>
      <w:r w:rsidRPr="00E16176">
        <w:rPr>
          <w:iCs/>
          <w:color w:val="0070C0"/>
          <w:u w:val="single"/>
        </w:rPr>
        <w:t>Low</w:t>
      </w:r>
      <w:r w:rsidRPr="0085054C">
        <w:rPr>
          <w:iCs/>
          <w:color w:val="auto"/>
        </w:rPr>
        <w:t xml:space="preserve"> – Medium – High</w:t>
      </w:r>
    </w:p>
    <w:p w14:paraId="635B1FE3" w14:textId="77777777" w:rsidR="00380E9F" w:rsidRDefault="00380E9F" w:rsidP="00C26929">
      <w:pPr>
        <w:pStyle w:val="CABInormal"/>
        <w:jc w:val="both"/>
        <w:rPr>
          <w:color w:val="0070C0"/>
        </w:rPr>
      </w:pPr>
    </w:p>
    <w:p w14:paraId="136E9815" w14:textId="49F27469" w:rsidR="00016C74" w:rsidRDefault="00AC174F" w:rsidP="00C26929">
      <w:pPr>
        <w:pStyle w:val="CABInormal"/>
        <w:jc w:val="both"/>
        <w:rPr>
          <w:color w:val="0070C0"/>
        </w:rPr>
      </w:pPr>
      <w:r>
        <w:rPr>
          <w:color w:val="0070C0"/>
        </w:rPr>
        <w:t>ANSWER:</w:t>
      </w:r>
      <w:r w:rsidR="00F33C02">
        <w:rPr>
          <w:color w:val="0070C0"/>
        </w:rPr>
        <w:t xml:space="preserve"> </w:t>
      </w:r>
      <w:r w:rsidR="006213EC">
        <w:rPr>
          <w:color w:val="0070C0"/>
        </w:rPr>
        <w:t>As for all classical biological control projects, the post-release establishment should be monitored, which will imply some costs. No negative impacts are foreseen and so there is no need for other costs.</w:t>
      </w:r>
    </w:p>
    <w:p w14:paraId="696138AD" w14:textId="77777777" w:rsidR="00E16176" w:rsidRDefault="00E16176" w:rsidP="00C26929">
      <w:pPr>
        <w:pStyle w:val="CABInormal"/>
        <w:jc w:val="both"/>
        <w:rPr>
          <w:color w:val="0070C0"/>
        </w:rPr>
      </w:pPr>
    </w:p>
    <w:p w14:paraId="69480590" w14:textId="073F0AAB" w:rsidR="004C29F7" w:rsidRPr="003C599A" w:rsidRDefault="004C29F7" w:rsidP="003C599A">
      <w:pPr>
        <w:pStyle w:val="CABInormal"/>
        <w:spacing w:after="120"/>
        <w:jc w:val="both"/>
        <w:rPr>
          <w:u w:val="single"/>
        </w:rPr>
      </w:pPr>
      <w:r w:rsidRPr="002334B3">
        <w:rPr>
          <w:u w:val="single"/>
        </w:rPr>
        <w:t>(b) Negative impact on native biodiversity</w:t>
      </w:r>
    </w:p>
    <w:p w14:paraId="655B096C" w14:textId="3781453E" w:rsidR="004C29F7" w:rsidRPr="00C76E43" w:rsidRDefault="004C29F7" w:rsidP="004141A9">
      <w:pPr>
        <w:pStyle w:val="CABInormal"/>
        <w:spacing w:after="120"/>
        <w:jc w:val="both"/>
      </w:pPr>
      <w:r w:rsidRPr="00C76E43">
        <w:t xml:space="preserve">Note: the word ‘native’ in ‘native species’ or ‘native biodiversity’ throughout Questions </w:t>
      </w:r>
      <w:r w:rsidR="00CF60D0" w:rsidRPr="00C76E43">
        <w:t>3</w:t>
      </w:r>
      <w:r w:rsidRPr="00C76E43">
        <w:t>.01–</w:t>
      </w:r>
      <w:r w:rsidR="00CF60D0" w:rsidRPr="00C76E43">
        <w:t>3</w:t>
      </w:r>
      <w:r w:rsidRPr="00C76E43">
        <w:t>.04 should be understood in a broad sense, that is it should also include species</w:t>
      </w:r>
      <w:r w:rsidR="004141A9" w:rsidRPr="00C76E43">
        <w:t xml:space="preserve"> </w:t>
      </w:r>
      <w:r w:rsidRPr="00C76E43">
        <w:t>that have been naturalized for centuries and play an important role in the ecosystems or local cultural heritage. The</w:t>
      </w:r>
      <w:r w:rsidR="00CF60D0" w:rsidRPr="00C76E43">
        <w:t xml:space="preserve"> </w:t>
      </w:r>
      <w:r w:rsidRPr="00C76E43">
        <w:t>assessor may also include other more recently introduced</w:t>
      </w:r>
      <w:r w:rsidR="004141A9" w:rsidRPr="00C76E43">
        <w:t xml:space="preserve"> </w:t>
      </w:r>
      <w:r w:rsidRPr="00C76E43">
        <w:t>beneficial organisms such as BCAs or non-indigenous</w:t>
      </w:r>
      <w:r w:rsidR="00CF60D0" w:rsidRPr="00C76E43">
        <w:t xml:space="preserve"> </w:t>
      </w:r>
      <w:r w:rsidRPr="00C76E43">
        <w:t xml:space="preserve">plants that play a role in ecosystem services (EFSA, 2016), for example plants used against erosion. </w:t>
      </w:r>
    </w:p>
    <w:p w14:paraId="0928E4BA" w14:textId="29BC08C0" w:rsidR="00CF60D0" w:rsidRPr="00C76E43" w:rsidRDefault="00CF60D0" w:rsidP="004141A9">
      <w:pPr>
        <w:pStyle w:val="CABInormal"/>
        <w:spacing w:after="120"/>
        <w:jc w:val="both"/>
      </w:pPr>
      <w:r w:rsidRPr="00C76E43">
        <w:rPr>
          <w:i/>
        </w:rPr>
        <w:t>Predation and parasitism</w:t>
      </w:r>
      <w:r w:rsidRPr="00C76E43">
        <w:t>: the use of non-specific BCAs over wide areas may affect native biodiversity, in particular when spreading in natural or semi-natural areas (e.g. forests, swamps, etc.).</w:t>
      </w:r>
    </w:p>
    <w:p w14:paraId="02664607" w14:textId="77777777" w:rsidR="00CF60D0" w:rsidRPr="00C76E43" w:rsidRDefault="00CF60D0" w:rsidP="004141A9">
      <w:pPr>
        <w:pStyle w:val="CABInormal"/>
        <w:spacing w:after="120"/>
        <w:jc w:val="both"/>
      </w:pPr>
      <w:r w:rsidRPr="00C76E43">
        <w:rPr>
          <w:i/>
        </w:rPr>
        <w:t>Competition for resources</w:t>
      </w:r>
      <w:r w:rsidRPr="00C76E43">
        <w:t>: BCAs may affect native biodiversity by competing for food (hosts) or by affecting the quality and availability of food.</w:t>
      </w:r>
    </w:p>
    <w:p w14:paraId="1522037F" w14:textId="7C20C7D3" w:rsidR="004C29F7" w:rsidRPr="00C76E43" w:rsidRDefault="004C29F7" w:rsidP="004141A9">
      <w:pPr>
        <w:pStyle w:val="CABInormal"/>
        <w:spacing w:after="120"/>
        <w:jc w:val="both"/>
      </w:pPr>
      <w:r w:rsidRPr="00C76E43">
        <w:rPr>
          <w:i/>
        </w:rPr>
        <w:t>Hybridization</w:t>
      </w:r>
      <w:r w:rsidRPr="00C76E43">
        <w:t>: hybridization between an introduced and a native species or subspecies may affect the genetic identity of native species or subspecies, although well-documented examples are rare for BCAs.</w:t>
      </w:r>
    </w:p>
    <w:p w14:paraId="05A617E5" w14:textId="69D3F472" w:rsidR="004C29F7" w:rsidRPr="00C76E43" w:rsidRDefault="004C29F7" w:rsidP="004141A9">
      <w:pPr>
        <w:pStyle w:val="CABInormal"/>
        <w:spacing w:after="120"/>
        <w:jc w:val="both"/>
      </w:pPr>
      <w:r w:rsidRPr="00C76E43">
        <w:rPr>
          <w:i/>
        </w:rPr>
        <w:t>Apparent competition</w:t>
      </w:r>
      <w:r w:rsidRPr="00C76E43">
        <w:t>: apparent competition occurs when the presence of one species indirectly decreases the fitness of another species (e.g. a native species) through the increased presence of a shared enemy.</w:t>
      </w:r>
    </w:p>
    <w:p w14:paraId="0355A40B" w14:textId="0782D952" w:rsidR="0068274D" w:rsidRDefault="0068274D" w:rsidP="00C26929">
      <w:pPr>
        <w:pStyle w:val="CABInormal"/>
        <w:jc w:val="both"/>
      </w:pPr>
    </w:p>
    <w:p w14:paraId="0D877120" w14:textId="1BC4A825" w:rsidR="0068274D" w:rsidRPr="003C599A" w:rsidRDefault="00BA0B52" w:rsidP="003C599A">
      <w:pPr>
        <w:pStyle w:val="CABInormal"/>
        <w:spacing w:after="120"/>
        <w:rPr>
          <w:b/>
        </w:rPr>
      </w:pPr>
      <w:r w:rsidRPr="003C599A">
        <w:rPr>
          <w:b/>
        </w:rPr>
        <w:t>3</w:t>
      </w:r>
      <w:r w:rsidR="0068274D" w:rsidRPr="003C599A">
        <w:rPr>
          <w:b/>
        </w:rPr>
        <w:t>.02.03 To what extent could the BCA cause a decline in native species?</w:t>
      </w:r>
    </w:p>
    <w:p w14:paraId="41D7CF6B" w14:textId="43F9EA71"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705C32D6"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w:t>
      </w:r>
      <w:r w:rsidRPr="00C76E43">
        <w:rPr>
          <w:iCs/>
        </w:rPr>
        <w:t xml:space="preserve">Medium – </w:t>
      </w:r>
      <w:r w:rsidRPr="00C76E43">
        <w:rPr>
          <w:iCs/>
          <w:color w:val="auto"/>
        </w:rPr>
        <w:t>High</w:t>
      </w:r>
    </w:p>
    <w:p w14:paraId="559EDD9A" w14:textId="77777777" w:rsidR="00380E9F" w:rsidRDefault="00380E9F" w:rsidP="00D009DA">
      <w:pPr>
        <w:pStyle w:val="CABInormal"/>
        <w:jc w:val="both"/>
        <w:rPr>
          <w:color w:val="0070C0"/>
        </w:rPr>
      </w:pPr>
    </w:p>
    <w:p w14:paraId="2CD6DB35" w14:textId="7BB7F4AF" w:rsidR="0019598C" w:rsidRDefault="0086735E" w:rsidP="00A31BCA">
      <w:pPr>
        <w:pStyle w:val="CABInormal"/>
        <w:spacing w:after="120"/>
        <w:jc w:val="both"/>
      </w:pPr>
      <w:r w:rsidRPr="000A14F5">
        <w:rPr>
          <w:color w:val="0070C0"/>
        </w:rPr>
        <w:t xml:space="preserve">ANSWER: </w:t>
      </w:r>
      <w:r w:rsidR="006213EC" w:rsidRPr="000A14F5">
        <w:rPr>
          <w:color w:val="0070C0"/>
        </w:rPr>
        <w:t xml:space="preserve">The specificity of </w:t>
      </w:r>
      <w:r w:rsidR="006213EC" w:rsidRPr="00D95376">
        <w:rPr>
          <w:i/>
          <w:color w:val="0070C0"/>
        </w:rPr>
        <w:t>C. noackae</w:t>
      </w:r>
      <w:r w:rsidR="006213EC" w:rsidRPr="00D95376">
        <w:rPr>
          <w:color w:val="0070C0"/>
        </w:rPr>
        <w:t xml:space="preserve"> </w:t>
      </w:r>
      <w:r w:rsidR="006213EC">
        <w:rPr>
          <w:color w:val="0070C0"/>
        </w:rPr>
        <w:t>to the family Thaumastocoridae, which is not present in Europe, excludes any possible impact on native species</w:t>
      </w:r>
      <w:r w:rsidR="006213EC" w:rsidRPr="000A14F5">
        <w:rPr>
          <w:color w:val="0070C0"/>
        </w:rPr>
        <w:t xml:space="preserve">. </w:t>
      </w:r>
      <w:r w:rsidR="00A31BCA" w:rsidRPr="00A31BCA">
        <w:rPr>
          <w:color w:val="0070C0"/>
        </w:rPr>
        <w:t xml:space="preserve">Host-range tests under laboratory conditions with 19 non-target Hemipteran species from 8 different families confirmed no parasitization </w:t>
      </w:r>
      <w:r w:rsidR="00A31BCA">
        <w:rPr>
          <w:color w:val="0070C0"/>
        </w:rPr>
        <w:t xml:space="preserve">by </w:t>
      </w:r>
      <w:r w:rsidR="00A31BCA" w:rsidRPr="00A31BCA">
        <w:rPr>
          <w:i/>
          <w:color w:val="0070C0"/>
        </w:rPr>
        <w:t>Cleruchoides noackae</w:t>
      </w:r>
      <w:r w:rsidR="00A31BCA" w:rsidRPr="00A31BCA">
        <w:rPr>
          <w:color w:val="0070C0"/>
        </w:rPr>
        <w:t xml:space="preserve"> other than </w:t>
      </w:r>
      <w:r w:rsidR="00A31BCA" w:rsidRPr="00A31BCA">
        <w:rPr>
          <w:i/>
          <w:color w:val="0070C0"/>
        </w:rPr>
        <w:t>T. peregrinus</w:t>
      </w:r>
      <w:r w:rsidR="00A31BCA">
        <w:rPr>
          <w:color w:val="0070C0"/>
        </w:rPr>
        <w:t xml:space="preserve"> </w:t>
      </w:r>
      <w:r w:rsidR="00A31BCA" w:rsidRPr="00A31BCA">
        <w:rPr>
          <w:color w:val="0070C0"/>
        </w:rPr>
        <w:t>(Afonso et al</w:t>
      </w:r>
      <w:r w:rsidR="00A31BCA">
        <w:rPr>
          <w:color w:val="0070C0"/>
        </w:rPr>
        <w:t>.</w:t>
      </w:r>
      <w:r w:rsidR="00A31BCA" w:rsidRPr="00A31BCA">
        <w:rPr>
          <w:color w:val="0070C0"/>
        </w:rPr>
        <w:t>, unpublished</w:t>
      </w:r>
      <w:r w:rsidR="00A31BCA">
        <w:rPr>
          <w:color w:val="0070C0"/>
        </w:rPr>
        <w:t xml:space="preserve"> data</w:t>
      </w:r>
      <w:r w:rsidR="00A31BCA" w:rsidRPr="00A31BCA">
        <w:rPr>
          <w:color w:val="0070C0"/>
        </w:rPr>
        <w:t>).</w:t>
      </w:r>
    </w:p>
    <w:p w14:paraId="51539583" w14:textId="66EC0CF0" w:rsidR="0068274D" w:rsidRPr="003C599A" w:rsidRDefault="00BA0B52" w:rsidP="003C599A">
      <w:pPr>
        <w:pStyle w:val="CABInormal"/>
        <w:spacing w:after="120"/>
        <w:jc w:val="both"/>
        <w:rPr>
          <w:b/>
        </w:rPr>
      </w:pPr>
      <w:r w:rsidRPr="003C599A">
        <w:rPr>
          <w:b/>
        </w:rPr>
        <w:t>3</w:t>
      </w:r>
      <w:r w:rsidR="0068274D" w:rsidRPr="003C599A">
        <w:rPr>
          <w:b/>
        </w:rPr>
        <w:t>.02.04 To what extent could the BCA cause negative changes in the composition and structure of native species communities?</w:t>
      </w:r>
    </w:p>
    <w:p w14:paraId="4ECDCFA7" w14:textId="1825A08E"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1C171EF3"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w:t>
      </w:r>
      <w:r w:rsidRPr="00C76E43">
        <w:rPr>
          <w:iCs/>
        </w:rPr>
        <w:t>– Medium – High</w:t>
      </w:r>
    </w:p>
    <w:p w14:paraId="3316A583" w14:textId="77777777" w:rsidR="00380E9F" w:rsidRDefault="00380E9F" w:rsidP="00C26929">
      <w:pPr>
        <w:pStyle w:val="CABInormal"/>
        <w:jc w:val="both"/>
        <w:rPr>
          <w:color w:val="0070C0"/>
        </w:rPr>
      </w:pPr>
    </w:p>
    <w:p w14:paraId="0DDF260A" w14:textId="33C16CDD" w:rsidR="00E16176" w:rsidRPr="0019598C" w:rsidRDefault="00D009DA" w:rsidP="00E16176">
      <w:pPr>
        <w:pStyle w:val="CABInormal"/>
        <w:jc w:val="both"/>
        <w:rPr>
          <w:color w:val="0070C0"/>
        </w:rPr>
      </w:pPr>
      <w:r>
        <w:rPr>
          <w:color w:val="0070C0"/>
        </w:rPr>
        <w:t>ANSWER:</w:t>
      </w:r>
      <w:r w:rsidR="00E16176" w:rsidRPr="00E16176">
        <w:rPr>
          <w:color w:val="0070C0"/>
        </w:rPr>
        <w:t xml:space="preserve"> </w:t>
      </w:r>
      <w:r w:rsidR="006213EC">
        <w:rPr>
          <w:color w:val="0070C0"/>
        </w:rPr>
        <w:t>None, as it does not use other native species</w:t>
      </w:r>
      <w:r w:rsidR="006213EC" w:rsidRPr="008E5FAF">
        <w:rPr>
          <w:color w:val="0070C0"/>
        </w:rPr>
        <w:t xml:space="preserve"> </w:t>
      </w:r>
      <w:r w:rsidR="006213EC">
        <w:rPr>
          <w:color w:val="0070C0"/>
        </w:rPr>
        <w:t>as hosts, as explained above.</w:t>
      </w:r>
    </w:p>
    <w:p w14:paraId="7A5BCD96" w14:textId="77777777" w:rsidR="0019598C" w:rsidRDefault="0019598C" w:rsidP="00C26929">
      <w:pPr>
        <w:pStyle w:val="CABInormal"/>
        <w:jc w:val="both"/>
      </w:pPr>
    </w:p>
    <w:p w14:paraId="0E4AC060" w14:textId="6467BA1D" w:rsidR="0068274D" w:rsidRPr="003C599A" w:rsidRDefault="00BA0B52" w:rsidP="003C599A">
      <w:pPr>
        <w:pStyle w:val="CABInormal"/>
        <w:spacing w:after="120"/>
        <w:jc w:val="both"/>
        <w:rPr>
          <w:b/>
        </w:rPr>
      </w:pPr>
      <w:r w:rsidRPr="003C599A">
        <w:rPr>
          <w:b/>
        </w:rPr>
        <w:t>3</w:t>
      </w:r>
      <w:r w:rsidR="0068274D" w:rsidRPr="003C599A">
        <w:rPr>
          <w:b/>
        </w:rPr>
        <w:t>.02.05 To what extent could the BCA hybridize with native species?</w:t>
      </w:r>
    </w:p>
    <w:p w14:paraId="18899C97" w14:textId="3E0B16A3"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76C57DCA" w14:textId="77777777" w:rsidR="0068274D" w:rsidRPr="00C76E43" w:rsidRDefault="0068274D"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w:t>
      </w:r>
      <w:r w:rsidRPr="00C76E43">
        <w:rPr>
          <w:iCs/>
        </w:rPr>
        <w:t xml:space="preserve">– </w:t>
      </w:r>
      <w:r w:rsidRPr="00C76E43">
        <w:rPr>
          <w:iCs/>
          <w:color w:val="auto"/>
        </w:rPr>
        <w:t xml:space="preserve">Medium </w:t>
      </w:r>
      <w:r w:rsidRPr="00C76E43">
        <w:rPr>
          <w:iCs/>
        </w:rPr>
        <w:t>– High</w:t>
      </w:r>
    </w:p>
    <w:p w14:paraId="341893EC" w14:textId="77777777" w:rsidR="00380E9F" w:rsidRDefault="00380E9F" w:rsidP="00C26929">
      <w:pPr>
        <w:pStyle w:val="CABInormal"/>
        <w:jc w:val="both"/>
        <w:rPr>
          <w:color w:val="0070C0"/>
        </w:rPr>
      </w:pPr>
    </w:p>
    <w:p w14:paraId="1D17A133" w14:textId="6EF241CF" w:rsidR="00E16176" w:rsidRPr="0041750B" w:rsidRDefault="00AC174F" w:rsidP="00E16176">
      <w:pPr>
        <w:pStyle w:val="CABInormal"/>
        <w:jc w:val="both"/>
        <w:rPr>
          <w:color w:val="0070C0"/>
        </w:rPr>
      </w:pPr>
      <w:r>
        <w:rPr>
          <w:color w:val="0070C0"/>
        </w:rPr>
        <w:t xml:space="preserve">ANSWER: </w:t>
      </w:r>
      <w:r w:rsidR="006213EC" w:rsidRPr="0041750B">
        <w:rPr>
          <w:color w:val="0070C0"/>
        </w:rPr>
        <w:t xml:space="preserve">There is no species of the </w:t>
      </w:r>
      <w:r w:rsidR="006213EC">
        <w:rPr>
          <w:color w:val="0070C0"/>
        </w:rPr>
        <w:t xml:space="preserve">genus </w:t>
      </w:r>
      <w:r w:rsidR="006213EC" w:rsidRPr="00730AFB">
        <w:rPr>
          <w:i/>
          <w:color w:val="0070C0"/>
        </w:rPr>
        <w:t xml:space="preserve">Cleruchoides </w:t>
      </w:r>
      <w:r w:rsidR="006213EC">
        <w:rPr>
          <w:color w:val="0070C0"/>
        </w:rPr>
        <w:t>in Europe and thus, hybridization cannot take place.</w:t>
      </w:r>
    </w:p>
    <w:p w14:paraId="0E040F12" w14:textId="5ED38B79" w:rsidR="00F33C02" w:rsidRDefault="00F33C02" w:rsidP="00C26929">
      <w:pPr>
        <w:pStyle w:val="CABInormal"/>
        <w:jc w:val="both"/>
      </w:pPr>
    </w:p>
    <w:p w14:paraId="749A82BC" w14:textId="66966812" w:rsidR="006213EC" w:rsidRDefault="006213EC" w:rsidP="00C26929">
      <w:pPr>
        <w:pStyle w:val="CABInormal"/>
        <w:jc w:val="both"/>
      </w:pPr>
    </w:p>
    <w:p w14:paraId="33236B75" w14:textId="70DE3713" w:rsidR="006213EC" w:rsidRDefault="006213EC" w:rsidP="00C26929">
      <w:pPr>
        <w:pStyle w:val="CABInormal"/>
        <w:jc w:val="both"/>
      </w:pPr>
    </w:p>
    <w:p w14:paraId="17F3D05C" w14:textId="7F8D2805" w:rsidR="006213EC" w:rsidRDefault="006213EC" w:rsidP="00C26929">
      <w:pPr>
        <w:pStyle w:val="CABInormal"/>
        <w:jc w:val="both"/>
      </w:pPr>
    </w:p>
    <w:p w14:paraId="65453669" w14:textId="77777777" w:rsidR="006213EC" w:rsidRDefault="006213EC" w:rsidP="00C26929">
      <w:pPr>
        <w:pStyle w:val="CABInormal"/>
        <w:jc w:val="both"/>
      </w:pPr>
    </w:p>
    <w:p w14:paraId="10B54962" w14:textId="3F18F49B" w:rsidR="0068274D" w:rsidRPr="00C76E43" w:rsidRDefault="0068274D" w:rsidP="00C76E43">
      <w:pPr>
        <w:pStyle w:val="CABInormal"/>
        <w:spacing w:after="120"/>
        <w:jc w:val="both"/>
        <w:rPr>
          <w:u w:val="single"/>
        </w:rPr>
      </w:pPr>
      <w:r w:rsidRPr="002334B3">
        <w:rPr>
          <w:u w:val="single"/>
        </w:rPr>
        <w:t>(c) Alteration of ecosystem processes and patterns</w:t>
      </w:r>
    </w:p>
    <w:p w14:paraId="70182F5F" w14:textId="2834602E" w:rsidR="0068274D" w:rsidRPr="00C76E43" w:rsidRDefault="0068274D" w:rsidP="00C26929">
      <w:pPr>
        <w:pStyle w:val="CABInormal"/>
        <w:jc w:val="both"/>
      </w:pPr>
      <w:r w:rsidRPr="00C76E43">
        <w:t>Note: only the impact on natural or semi-natural areas should be considered when assessing the impact on ecosystem processes and patterns. However, natural and semi-natural areas have to be considered in a broad sense, that is every area that is not under constant human management.</w:t>
      </w:r>
    </w:p>
    <w:p w14:paraId="3B44FB9C" w14:textId="77777777" w:rsidR="0068274D" w:rsidRPr="00C76E43" w:rsidRDefault="0068274D" w:rsidP="00C26929">
      <w:pPr>
        <w:pStyle w:val="CABInormal"/>
        <w:jc w:val="both"/>
      </w:pPr>
    </w:p>
    <w:p w14:paraId="6B26CDEF" w14:textId="2892483B" w:rsidR="0068274D" w:rsidRPr="003C599A" w:rsidRDefault="00BA0B52" w:rsidP="003C599A">
      <w:pPr>
        <w:pStyle w:val="CABInormal"/>
        <w:spacing w:after="120"/>
        <w:jc w:val="both"/>
        <w:rPr>
          <w:b/>
        </w:rPr>
      </w:pPr>
      <w:r w:rsidRPr="003C599A">
        <w:rPr>
          <w:b/>
        </w:rPr>
        <w:t>3</w:t>
      </w:r>
      <w:r w:rsidR="0068274D" w:rsidRPr="003C599A">
        <w:rPr>
          <w:b/>
        </w:rPr>
        <w:t>.02.06 To what extent could the BCA cause physical modifications of areas (e.g. changes to the hydrology, significant increase of water turbidity, light interception,</w:t>
      </w:r>
      <w:r w:rsidR="0016245F" w:rsidRPr="003C599A">
        <w:rPr>
          <w:b/>
        </w:rPr>
        <w:t xml:space="preserve"> </w:t>
      </w:r>
      <w:r w:rsidR="0068274D" w:rsidRPr="003C599A">
        <w:rPr>
          <w:b/>
        </w:rPr>
        <w:t>alteration of river banks, changes in fire regime)?</w:t>
      </w:r>
    </w:p>
    <w:p w14:paraId="4A703432" w14:textId="7FE9C57D"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3335147D"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Medium </w:t>
      </w:r>
      <w:r w:rsidRPr="00C76E43">
        <w:rPr>
          <w:iCs/>
        </w:rPr>
        <w:t>– High</w:t>
      </w:r>
    </w:p>
    <w:p w14:paraId="66F3352A" w14:textId="77777777" w:rsidR="00380E9F" w:rsidRDefault="00380E9F" w:rsidP="00C26929">
      <w:pPr>
        <w:pStyle w:val="CABInormal"/>
        <w:jc w:val="both"/>
        <w:rPr>
          <w:color w:val="0070C0"/>
        </w:rPr>
      </w:pPr>
      <w:bookmarkStart w:id="7" w:name="_Hlk117517906"/>
    </w:p>
    <w:p w14:paraId="41A969A7" w14:textId="41E9E29F" w:rsidR="00D009DA" w:rsidRPr="00AC174F" w:rsidRDefault="00AC174F" w:rsidP="00C26929">
      <w:pPr>
        <w:pStyle w:val="CABInormal"/>
        <w:jc w:val="both"/>
        <w:rPr>
          <w:color w:val="0070C0"/>
        </w:rPr>
      </w:pPr>
      <w:r>
        <w:rPr>
          <w:color w:val="0070C0"/>
        </w:rPr>
        <w:t xml:space="preserve">ANSWER: </w:t>
      </w:r>
      <w:r w:rsidR="006213EC" w:rsidRPr="00AC174F">
        <w:rPr>
          <w:color w:val="0070C0"/>
        </w:rPr>
        <w:t>There is no mechanism through which the BCA could cause physical modifications of areas</w:t>
      </w:r>
      <w:r w:rsidR="006213EC">
        <w:rPr>
          <w:color w:val="0070C0"/>
        </w:rPr>
        <w:t>.</w:t>
      </w:r>
    </w:p>
    <w:bookmarkEnd w:id="7"/>
    <w:p w14:paraId="77EBC01D" w14:textId="77777777" w:rsidR="0041750B" w:rsidRDefault="0041750B" w:rsidP="00C26929">
      <w:pPr>
        <w:pStyle w:val="CABInormal"/>
        <w:jc w:val="both"/>
      </w:pPr>
    </w:p>
    <w:p w14:paraId="53BE3131" w14:textId="557C2948" w:rsidR="0068274D" w:rsidRPr="003C599A" w:rsidRDefault="00BA0B52" w:rsidP="003C599A">
      <w:pPr>
        <w:pStyle w:val="CABInormal"/>
        <w:spacing w:after="120"/>
        <w:jc w:val="both"/>
        <w:rPr>
          <w:b/>
        </w:rPr>
      </w:pPr>
      <w:r w:rsidRPr="003C599A">
        <w:rPr>
          <w:b/>
        </w:rPr>
        <w:t>3</w:t>
      </w:r>
      <w:r w:rsidR="0068274D" w:rsidRPr="003C599A">
        <w:rPr>
          <w:b/>
        </w:rPr>
        <w:t>.02.07 To what extent could the BCA cause negative changes in nutrient cycling and availability?</w:t>
      </w:r>
    </w:p>
    <w:p w14:paraId="322FA236" w14:textId="1DB373FB"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165FCD7D"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w:t>
      </w:r>
      <w:r w:rsidRPr="00C76E43">
        <w:rPr>
          <w:iCs/>
        </w:rPr>
        <w:t>Medium – High</w:t>
      </w:r>
    </w:p>
    <w:p w14:paraId="5A2A5555" w14:textId="77777777" w:rsidR="00380E9F" w:rsidRDefault="00380E9F" w:rsidP="00C26929">
      <w:pPr>
        <w:pStyle w:val="CABInormal"/>
        <w:jc w:val="both"/>
        <w:rPr>
          <w:color w:val="0070C0"/>
        </w:rPr>
      </w:pPr>
    </w:p>
    <w:p w14:paraId="2BB088A6" w14:textId="76250598" w:rsidR="00D009DA" w:rsidRPr="00AC174F" w:rsidRDefault="00AC174F" w:rsidP="00C26929">
      <w:pPr>
        <w:pStyle w:val="CABInormal"/>
        <w:jc w:val="both"/>
        <w:rPr>
          <w:color w:val="0070C0"/>
        </w:rPr>
      </w:pPr>
      <w:r w:rsidRPr="00AC174F">
        <w:rPr>
          <w:color w:val="0070C0"/>
        </w:rPr>
        <w:t>ANSWER:</w:t>
      </w:r>
      <w:r w:rsidR="00E16176" w:rsidRPr="00AC174F">
        <w:rPr>
          <w:color w:val="0070C0"/>
        </w:rPr>
        <w:t xml:space="preserve"> </w:t>
      </w:r>
      <w:r w:rsidR="006213EC">
        <w:rPr>
          <w:color w:val="0070C0"/>
        </w:rPr>
        <w:t xml:space="preserve">The BCA will affect only populations of </w:t>
      </w:r>
      <w:r w:rsidR="006213EC" w:rsidRPr="00730AFB">
        <w:rPr>
          <w:i/>
          <w:color w:val="0070C0"/>
        </w:rPr>
        <w:t>T. peregrinus</w:t>
      </w:r>
      <w:r w:rsidR="006213EC">
        <w:rPr>
          <w:color w:val="0070C0"/>
        </w:rPr>
        <w:t>, which is a sap sucker exclusive of Eucalyptus,</w:t>
      </w:r>
      <w:r w:rsidR="006213EC" w:rsidRPr="00E7732D">
        <w:rPr>
          <w:i/>
          <w:iCs/>
          <w:color w:val="0070C0"/>
        </w:rPr>
        <w:t xml:space="preserve"> </w:t>
      </w:r>
      <w:r w:rsidR="006213EC">
        <w:rPr>
          <w:color w:val="0070C0"/>
        </w:rPr>
        <w:t>causing intensive tree defoliation. The control of the pest may have on the contrary positive environmental impacts, maintaining the trees in good health.</w:t>
      </w:r>
    </w:p>
    <w:p w14:paraId="3852C702" w14:textId="77777777" w:rsidR="00AC174F" w:rsidRDefault="00AC174F" w:rsidP="00C26929">
      <w:pPr>
        <w:pStyle w:val="CABInormal"/>
        <w:jc w:val="both"/>
      </w:pPr>
    </w:p>
    <w:p w14:paraId="296DB288" w14:textId="5709B5CC" w:rsidR="0068274D" w:rsidRDefault="00BA0B52" w:rsidP="003C599A">
      <w:pPr>
        <w:pStyle w:val="CABInormal"/>
        <w:spacing w:after="120"/>
        <w:jc w:val="both"/>
      </w:pPr>
      <w:r w:rsidRPr="003C599A">
        <w:rPr>
          <w:b/>
        </w:rPr>
        <w:t>3</w:t>
      </w:r>
      <w:r w:rsidR="0068274D" w:rsidRPr="003C599A">
        <w:rPr>
          <w:b/>
        </w:rPr>
        <w:t>.02.08 To what extent could the BCA cause negative modifications of natural successions (e.g. acceleration or temporary freezing of successions)?</w:t>
      </w:r>
    </w:p>
    <w:p w14:paraId="53B26A1D" w14:textId="7066C46D"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745AF239"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w:t>
      </w:r>
      <w:r w:rsidRPr="00C76E43">
        <w:rPr>
          <w:iCs/>
        </w:rPr>
        <w:t>– Medium – High</w:t>
      </w:r>
    </w:p>
    <w:p w14:paraId="0187B5C3" w14:textId="77777777" w:rsidR="00380E9F" w:rsidRDefault="00380E9F" w:rsidP="00C26929">
      <w:pPr>
        <w:pStyle w:val="CABInormal"/>
        <w:jc w:val="both"/>
        <w:rPr>
          <w:color w:val="0070C0"/>
        </w:rPr>
      </w:pPr>
    </w:p>
    <w:p w14:paraId="2CAB0F10" w14:textId="139C8422" w:rsidR="00D009DA" w:rsidRPr="00AC174F" w:rsidRDefault="00AC174F" w:rsidP="00C26929">
      <w:pPr>
        <w:pStyle w:val="CABInormal"/>
        <w:jc w:val="both"/>
        <w:rPr>
          <w:color w:val="0070C0"/>
        </w:rPr>
      </w:pPr>
      <w:r w:rsidRPr="00AC174F">
        <w:rPr>
          <w:color w:val="0070C0"/>
        </w:rPr>
        <w:t>ANSWER:</w:t>
      </w:r>
      <w:r w:rsidR="00E16176" w:rsidRPr="00E16176">
        <w:rPr>
          <w:color w:val="0070C0"/>
        </w:rPr>
        <w:t xml:space="preserve"> </w:t>
      </w:r>
      <w:r w:rsidR="006213EC">
        <w:rPr>
          <w:color w:val="0070C0"/>
        </w:rPr>
        <w:t xml:space="preserve">The BCA will affect only populations of </w:t>
      </w:r>
      <w:r w:rsidR="006213EC" w:rsidRPr="00730AFB">
        <w:rPr>
          <w:i/>
          <w:color w:val="0070C0"/>
        </w:rPr>
        <w:t>T. peregrinus</w:t>
      </w:r>
      <w:r w:rsidR="006213EC">
        <w:rPr>
          <w:color w:val="0070C0"/>
        </w:rPr>
        <w:t>, consequently, t</w:t>
      </w:r>
      <w:r w:rsidR="006213EC" w:rsidRPr="00AC174F">
        <w:rPr>
          <w:color w:val="0070C0"/>
        </w:rPr>
        <w:t>here is no mechanism through which the BCA could cause negative modifications of natural successions</w:t>
      </w:r>
      <w:r w:rsidR="006213EC">
        <w:rPr>
          <w:color w:val="0070C0"/>
        </w:rPr>
        <w:t xml:space="preserve"> of native species.</w:t>
      </w:r>
    </w:p>
    <w:p w14:paraId="2FD5CC1A" w14:textId="77777777" w:rsidR="00AC174F" w:rsidRDefault="00AC174F" w:rsidP="00C26929">
      <w:pPr>
        <w:pStyle w:val="CABInormal"/>
        <w:jc w:val="both"/>
      </w:pPr>
    </w:p>
    <w:p w14:paraId="5A624245" w14:textId="5AA966B3" w:rsidR="0068274D" w:rsidRPr="003C599A" w:rsidRDefault="00BA0B52" w:rsidP="003C599A">
      <w:pPr>
        <w:pStyle w:val="CABInormal"/>
        <w:spacing w:after="120"/>
        <w:jc w:val="both"/>
        <w:rPr>
          <w:b/>
        </w:rPr>
      </w:pPr>
      <w:r w:rsidRPr="003C599A">
        <w:rPr>
          <w:b/>
        </w:rPr>
        <w:t>3</w:t>
      </w:r>
      <w:r w:rsidR="0068274D" w:rsidRPr="003C599A">
        <w:rPr>
          <w:b/>
        </w:rPr>
        <w:t xml:space="preserve">.02.09 To what extent could the BCA disrupt trophic and mutualistic interactions (e.g. disruption of food web, pollination or plant–mycorrhiza webs) leading to ecosystem imbalance? </w:t>
      </w:r>
    </w:p>
    <w:p w14:paraId="22C15483" w14:textId="7E172E90" w:rsidR="0068274D" w:rsidRPr="00D009DA" w:rsidRDefault="0068274D"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D009DA">
        <w:rPr>
          <w:b/>
          <w:bCs/>
          <w:color w:val="auto"/>
        </w:rPr>
        <w:t>, medium extent, high extent</w:t>
      </w:r>
    </w:p>
    <w:p w14:paraId="600B6F4A" w14:textId="77777777" w:rsidR="00A20388" w:rsidRPr="00C76E43" w:rsidRDefault="00A20388" w:rsidP="00380E9F">
      <w:pPr>
        <w:pStyle w:val="CABInormal"/>
        <w:pBdr>
          <w:top w:val="single" w:sz="4" w:space="1" w:color="auto"/>
          <w:bottom w:val="single" w:sz="4" w:space="1" w:color="auto"/>
        </w:pBdr>
        <w:jc w:val="right"/>
        <w:rPr>
          <w:iCs/>
        </w:rPr>
      </w:pPr>
      <w:r w:rsidRPr="00D009DA">
        <w:rPr>
          <w:color w:val="auto"/>
        </w:rPr>
        <w:t xml:space="preserve">Level of uncertainty: </w:t>
      </w:r>
      <w:r w:rsidRPr="00E16176">
        <w:rPr>
          <w:color w:val="0070C0"/>
          <w:u w:val="single"/>
        </w:rPr>
        <w:t>Low</w:t>
      </w:r>
      <w:r w:rsidRPr="00D009DA">
        <w:rPr>
          <w:i/>
          <w:iCs/>
          <w:color w:val="auto"/>
        </w:rPr>
        <w:t xml:space="preserve"> </w:t>
      </w:r>
      <w:r w:rsidRPr="00C76E43">
        <w:rPr>
          <w:iCs/>
        </w:rPr>
        <w:t>– Medium – High</w:t>
      </w:r>
    </w:p>
    <w:p w14:paraId="3947BB4D" w14:textId="77777777" w:rsidR="00380E9F" w:rsidRDefault="00380E9F" w:rsidP="00C26929">
      <w:pPr>
        <w:pStyle w:val="CABInormal"/>
        <w:jc w:val="both"/>
        <w:rPr>
          <w:color w:val="0070C0"/>
        </w:rPr>
      </w:pPr>
    </w:p>
    <w:p w14:paraId="3D4147B4" w14:textId="5E5D740B" w:rsidR="0004716E" w:rsidRDefault="00E4505B" w:rsidP="00C26929">
      <w:pPr>
        <w:pStyle w:val="CABInormal"/>
        <w:jc w:val="both"/>
        <w:rPr>
          <w:color w:val="0070C0"/>
        </w:rPr>
      </w:pPr>
      <w:r>
        <w:rPr>
          <w:color w:val="0070C0"/>
        </w:rPr>
        <w:t>ANSWER:</w:t>
      </w:r>
      <w:r w:rsidR="00E16176" w:rsidRPr="00E16176">
        <w:rPr>
          <w:color w:val="0070C0"/>
        </w:rPr>
        <w:t xml:space="preserve"> </w:t>
      </w:r>
      <w:r w:rsidR="006213EC" w:rsidRPr="00720EA7">
        <w:rPr>
          <w:color w:val="0070C0"/>
        </w:rPr>
        <w:t>Since the BCA will attack only the exotic sap</w:t>
      </w:r>
      <w:r w:rsidR="006213EC">
        <w:rPr>
          <w:color w:val="0070C0"/>
        </w:rPr>
        <w:t>-</w:t>
      </w:r>
      <w:r w:rsidR="006213EC" w:rsidRPr="00720EA7">
        <w:rPr>
          <w:color w:val="0070C0"/>
        </w:rPr>
        <w:t xml:space="preserve">sucker </w:t>
      </w:r>
      <w:r w:rsidR="006213EC">
        <w:rPr>
          <w:color w:val="0070C0"/>
        </w:rPr>
        <w:t xml:space="preserve">which feeds only </w:t>
      </w:r>
      <w:r w:rsidR="006213EC" w:rsidRPr="00720EA7">
        <w:rPr>
          <w:color w:val="0070C0"/>
        </w:rPr>
        <w:t xml:space="preserve">on Eucalyptus trees, there is no mechanism through which </w:t>
      </w:r>
      <w:r w:rsidR="006213EC">
        <w:rPr>
          <w:i/>
          <w:color w:val="0070C0"/>
        </w:rPr>
        <w:t>C. noackae</w:t>
      </w:r>
      <w:r w:rsidR="006213EC" w:rsidRPr="00720EA7">
        <w:rPr>
          <w:color w:val="0070C0"/>
        </w:rPr>
        <w:t xml:space="preserve"> could disrupt trophic </w:t>
      </w:r>
      <w:r w:rsidR="006213EC">
        <w:rPr>
          <w:color w:val="0070C0"/>
        </w:rPr>
        <w:t>changes on native ecosystems.</w:t>
      </w:r>
    </w:p>
    <w:p w14:paraId="4239AD20" w14:textId="77777777" w:rsidR="006213EC" w:rsidRDefault="006213EC" w:rsidP="00C26929">
      <w:pPr>
        <w:pStyle w:val="CABInormal"/>
        <w:jc w:val="both"/>
      </w:pPr>
    </w:p>
    <w:p w14:paraId="2161517A" w14:textId="01ADDFC5" w:rsidR="00A20388" w:rsidRPr="00C76E43" w:rsidRDefault="00A20388" w:rsidP="00C76E43">
      <w:pPr>
        <w:pStyle w:val="CABInormal"/>
        <w:spacing w:after="120"/>
        <w:jc w:val="both"/>
        <w:rPr>
          <w:u w:val="single"/>
        </w:rPr>
      </w:pPr>
      <w:r w:rsidRPr="002334B3">
        <w:rPr>
          <w:u w:val="single"/>
        </w:rPr>
        <w:t>(d) Negative conservation impacts</w:t>
      </w:r>
    </w:p>
    <w:p w14:paraId="10906E1B" w14:textId="17379490" w:rsidR="00A20388" w:rsidRPr="003C599A" w:rsidRDefault="00BA0B52" w:rsidP="003C599A">
      <w:pPr>
        <w:pStyle w:val="CABInormal"/>
        <w:spacing w:after="120"/>
        <w:jc w:val="both"/>
        <w:rPr>
          <w:b/>
        </w:rPr>
      </w:pPr>
      <w:r w:rsidRPr="003C599A">
        <w:rPr>
          <w:b/>
        </w:rPr>
        <w:t>3</w:t>
      </w:r>
      <w:r w:rsidR="00A20388" w:rsidRPr="003C599A">
        <w:rPr>
          <w:b/>
        </w:rPr>
        <w:t>.02.10 To what extent is the BCA likely to spread to areas of high conservation value (includes all officially protected nature conservation areas)?</w:t>
      </w:r>
    </w:p>
    <w:p w14:paraId="42794AA8" w14:textId="0FDCBCA1" w:rsidR="0068274D" w:rsidRPr="00E16176" w:rsidRDefault="00A20388" w:rsidP="00380E9F">
      <w:pPr>
        <w:pStyle w:val="CABInormal"/>
        <w:pBdr>
          <w:top w:val="single" w:sz="4" w:space="1" w:color="auto"/>
          <w:bottom w:val="single" w:sz="4" w:space="1" w:color="auto"/>
        </w:pBdr>
        <w:spacing w:after="120"/>
        <w:jc w:val="right"/>
        <w:rPr>
          <w:b/>
          <w:bCs/>
          <w:color w:val="0070C0"/>
          <w:u w:val="single"/>
        </w:rPr>
      </w:pPr>
      <w:r w:rsidRPr="00D009DA">
        <w:rPr>
          <w:b/>
          <w:bCs/>
          <w:color w:val="auto"/>
        </w:rPr>
        <w:t xml:space="preserve">Low extent, </w:t>
      </w:r>
      <w:r w:rsidRPr="006213EC">
        <w:rPr>
          <w:b/>
          <w:bCs/>
          <w:color w:val="0070C0"/>
          <w:u w:val="single"/>
        </w:rPr>
        <w:t>medium extent</w:t>
      </w:r>
      <w:r w:rsidRPr="00D009DA">
        <w:rPr>
          <w:b/>
          <w:bCs/>
          <w:color w:val="auto"/>
        </w:rPr>
        <w:t xml:space="preserve">, </w:t>
      </w:r>
      <w:r w:rsidRPr="006213EC">
        <w:rPr>
          <w:b/>
          <w:bCs/>
          <w:color w:val="auto"/>
        </w:rPr>
        <w:t>high extent</w:t>
      </w:r>
    </w:p>
    <w:p w14:paraId="31B94A04"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lastRenderedPageBreak/>
        <w:t xml:space="preserve">Level of uncertainty: </w:t>
      </w:r>
      <w:r w:rsidRPr="00E16176">
        <w:rPr>
          <w:iCs/>
          <w:color w:val="0070C0"/>
          <w:u w:val="single"/>
        </w:rPr>
        <w:t>Low</w:t>
      </w:r>
      <w:r w:rsidRPr="00C76E43">
        <w:rPr>
          <w:iCs/>
          <w:color w:val="auto"/>
        </w:rPr>
        <w:t xml:space="preserve"> – Medium </w:t>
      </w:r>
      <w:r w:rsidRPr="00C76E43">
        <w:rPr>
          <w:iCs/>
        </w:rPr>
        <w:t>– High</w:t>
      </w:r>
    </w:p>
    <w:p w14:paraId="0BD7BC6F" w14:textId="77777777" w:rsidR="00380E9F" w:rsidRDefault="00380E9F" w:rsidP="00C26929">
      <w:pPr>
        <w:pStyle w:val="CABInormal"/>
        <w:jc w:val="both"/>
        <w:rPr>
          <w:color w:val="0070C0"/>
        </w:rPr>
      </w:pPr>
    </w:p>
    <w:p w14:paraId="6E9451C4" w14:textId="77777777" w:rsidR="006F69E3" w:rsidRPr="005E7DBA" w:rsidRDefault="0004716E" w:rsidP="006F69E3">
      <w:pPr>
        <w:pStyle w:val="CABInormal"/>
        <w:jc w:val="both"/>
        <w:rPr>
          <w:color w:val="0070C0"/>
        </w:rPr>
      </w:pPr>
      <w:r>
        <w:rPr>
          <w:color w:val="0070C0"/>
        </w:rPr>
        <w:t>ANSWER:</w:t>
      </w:r>
      <w:r w:rsidR="00E16176" w:rsidRPr="00E16176">
        <w:rPr>
          <w:color w:val="0070C0"/>
        </w:rPr>
        <w:t xml:space="preserve"> </w:t>
      </w:r>
      <w:r w:rsidR="006F69E3" w:rsidRPr="0004716E">
        <w:rPr>
          <w:color w:val="0070C0"/>
        </w:rPr>
        <w:t xml:space="preserve">The BCA will </w:t>
      </w:r>
      <w:r w:rsidR="006F69E3">
        <w:rPr>
          <w:color w:val="0070C0"/>
        </w:rPr>
        <w:t>not</w:t>
      </w:r>
      <w:r w:rsidR="006F69E3" w:rsidRPr="0004716E">
        <w:rPr>
          <w:color w:val="0070C0"/>
        </w:rPr>
        <w:t xml:space="preserve"> spread </w:t>
      </w:r>
      <w:r w:rsidR="006F69E3">
        <w:rPr>
          <w:color w:val="0070C0"/>
        </w:rPr>
        <w:t xml:space="preserve">easily </w:t>
      </w:r>
      <w:r w:rsidR="006F69E3" w:rsidRPr="0004716E">
        <w:rPr>
          <w:color w:val="0070C0"/>
        </w:rPr>
        <w:t xml:space="preserve">to areas of high conservation since </w:t>
      </w:r>
      <w:r w:rsidR="006F69E3">
        <w:rPr>
          <w:color w:val="0070C0"/>
        </w:rPr>
        <w:t>it is restricted to habitats with Eucalyptus trees</w:t>
      </w:r>
      <w:r w:rsidR="006F69E3" w:rsidRPr="005E7DBA">
        <w:rPr>
          <w:color w:val="0070C0"/>
        </w:rPr>
        <w:t xml:space="preserve"> </w:t>
      </w:r>
      <w:r w:rsidR="006F69E3">
        <w:rPr>
          <w:color w:val="0070C0"/>
        </w:rPr>
        <w:t xml:space="preserve">which are non-native to Europe. Nevertheless, in some </w:t>
      </w:r>
      <w:r w:rsidR="006F69E3" w:rsidRPr="005E7DBA">
        <w:rPr>
          <w:color w:val="0070C0"/>
        </w:rPr>
        <w:t>areas of high conservation value</w:t>
      </w:r>
      <w:r w:rsidR="006F69E3">
        <w:rPr>
          <w:color w:val="0070C0"/>
        </w:rPr>
        <w:t xml:space="preserve"> in Southern Mediterranean countries, some eucalyptus trees may be found, although in low quantities. </w:t>
      </w:r>
    </w:p>
    <w:p w14:paraId="070982B4" w14:textId="77777777" w:rsidR="00E16176" w:rsidRDefault="00E16176" w:rsidP="00C26929">
      <w:pPr>
        <w:pStyle w:val="CABInormal"/>
        <w:jc w:val="both"/>
      </w:pPr>
    </w:p>
    <w:p w14:paraId="786EA190" w14:textId="3E185EA6" w:rsidR="00A20388" w:rsidRPr="003C599A" w:rsidRDefault="00BA0B52" w:rsidP="003C599A">
      <w:pPr>
        <w:pStyle w:val="CABInormal"/>
        <w:spacing w:after="120"/>
        <w:jc w:val="both"/>
        <w:rPr>
          <w:b/>
        </w:rPr>
      </w:pPr>
      <w:r w:rsidRPr="003C599A">
        <w:rPr>
          <w:b/>
        </w:rPr>
        <w:t>3</w:t>
      </w:r>
      <w:r w:rsidR="00A20388" w:rsidRPr="003C599A">
        <w:rPr>
          <w:b/>
        </w:rPr>
        <w:t>.02.11 To what extent could the BCA cause harm to rare or vulnerable species (includes all species classified as rare, vulnerable or endangered in official national or regional lists within the IAA)?</w:t>
      </w:r>
    </w:p>
    <w:p w14:paraId="133E0614" w14:textId="473906E0" w:rsidR="0068274D" w:rsidRPr="00221F6D" w:rsidRDefault="00A20388"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221F6D">
        <w:rPr>
          <w:b/>
          <w:bCs/>
          <w:color w:val="auto"/>
        </w:rPr>
        <w:t>, medium extent, high extent</w:t>
      </w:r>
    </w:p>
    <w:p w14:paraId="2C595704" w14:textId="77777777" w:rsidR="00A20388" w:rsidRPr="00C76E43" w:rsidRDefault="00A20388" w:rsidP="00380E9F">
      <w:pPr>
        <w:pStyle w:val="CABInormal"/>
        <w:pBdr>
          <w:top w:val="single" w:sz="4" w:space="1" w:color="auto"/>
          <w:bottom w:val="single" w:sz="4" w:space="1" w:color="auto"/>
        </w:pBdr>
        <w:jc w:val="right"/>
        <w:rPr>
          <w:iCs/>
          <w:color w:val="auto"/>
        </w:rPr>
      </w:pPr>
      <w:r w:rsidRPr="00C76E43">
        <w:rPr>
          <w:iCs/>
          <w:color w:val="auto"/>
        </w:rPr>
        <w:t xml:space="preserve">Level of uncertainty: </w:t>
      </w:r>
      <w:r w:rsidRPr="00E16176">
        <w:rPr>
          <w:iCs/>
          <w:color w:val="0070C0"/>
          <w:u w:val="single"/>
        </w:rPr>
        <w:t>Low</w:t>
      </w:r>
      <w:r w:rsidRPr="00C76E43">
        <w:rPr>
          <w:iCs/>
          <w:color w:val="auto"/>
        </w:rPr>
        <w:t xml:space="preserve"> – Medium – High</w:t>
      </w:r>
    </w:p>
    <w:p w14:paraId="7FCA9924" w14:textId="77777777" w:rsidR="00380E9F" w:rsidRDefault="00380E9F" w:rsidP="00C26929">
      <w:pPr>
        <w:pStyle w:val="CABInormal"/>
        <w:jc w:val="both"/>
        <w:rPr>
          <w:color w:val="0070C0"/>
        </w:rPr>
      </w:pPr>
    </w:p>
    <w:p w14:paraId="10A29A78" w14:textId="25918F7F" w:rsidR="0068274D" w:rsidRPr="0041750B" w:rsidRDefault="0004716E" w:rsidP="00C26929">
      <w:pPr>
        <w:pStyle w:val="CABInormal"/>
        <w:jc w:val="both"/>
        <w:rPr>
          <w:color w:val="0070C0"/>
        </w:rPr>
      </w:pPr>
      <w:r>
        <w:rPr>
          <w:color w:val="0070C0"/>
        </w:rPr>
        <w:t>ANSWER:</w:t>
      </w:r>
      <w:r w:rsidR="0041750B" w:rsidRPr="0041750B">
        <w:rPr>
          <w:color w:val="0070C0"/>
        </w:rPr>
        <w:t xml:space="preserve"> </w:t>
      </w:r>
      <w:r w:rsidR="006F69E3" w:rsidRPr="0041750B">
        <w:rPr>
          <w:color w:val="0070C0"/>
        </w:rPr>
        <w:t xml:space="preserve">It is extremely unlikely that the BCA will attack other species </w:t>
      </w:r>
      <w:r w:rsidR="006F69E3">
        <w:rPr>
          <w:color w:val="0070C0"/>
        </w:rPr>
        <w:t>than the target host.</w:t>
      </w:r>
      <w:r w:rsidR="006F69E3" w:rsidRPr="0041750B">
        <w:rPr>
          <w:color w:val="0070C0"/>
        </w:rPr>
        <w:t xml:space="preserve"> </w:t>
      </w:r>
      <w:r w:rsidR="006F69E3">
        <w:rPr>
          <w:color w:val="0070C0"/>
        </w:rPr>
        <w:t>Further, a</w:t>
      </w:r>
      <w:r w:rsidR="006F69E3" w:rsidRPr="0041750B">
        <w:rPr>
          <w:color w:val="0070C0"/>
        </w:rPr>
        <w:t xml:space="preserve">s far as we know, there is no species of </w:t>
      </w:r>
      <w:r w:rsidR="006F69E3">
        <w:rPr>
          <w:color w:val="0070C0"/>
        </w:rPr>
        <w:t>Hemiptera</w:t>
      </w:r>
      <w:r w:rsidR="006F69E3" w:rsidRPr="0041750B">
        <w:rPr>
          <w:color w:val="0070C0"/>
        </w:rPr>
        <w:t xml:space="preserve"> in any list of rare, vulnerable or endangered species</w:t>
      </w:r>
      <w:r w:rsidR="006F69E3">
        <w:rPr>
          <w:color w:val="0070C0"/>
        </w:rPr>
        <w:t xml:space="preserve"> in Europe</w:t>
      </w:r>
      <w:r w:rsidR="006F69E3" w:rsidRPr="0041750B">
        <w:rPr>
          <w:color w:val="0070C0"/>
        </w:rPr>
        <w:t>.</w:t>
      </w:r>
    </w:p>
    <w:p w14:paraId="3D41D9B6" w14:textId="2249FCAD" w:rsidR="0041750B" w:rsidRDefault="0041750B" w:rsidP="00C26929">
      <w:pPr>
        <w:pStyle w:val="CABInormal"/>
        <w:jc w:val="both"/>
      </w:pPr>
    </w:p>
    <w:p w14:paraId="482B9066" w14:textId="183575FB" w:rsidR="00A20388" w:rsidRPr="00C76E43" w:rsidRDefault="00A20388" w:rsidP="00C76E43">
      <w:pPr>
        <w:pStyle w:val="CABInormal"/>
        <w:spacing w:after="120"/>
        <w:jc w:val="both"/>
        <w:rPr>
          <w:u w:val="single"/>
        </w:rPr>
      </w:pPr>
      <w:r w:rsidRPr="002334B3">
        <w:rPr>
          <w:u w:val="single"/>
        </w:rPr>
        <w:t>(e) Negative impact on ecosystem services (see EFSA, 2016)</w:t>
      </w:r>
    </w:p>
    <w:p w14:paraId="539A2B48" w14:textId="6F4CFB3E" w:rsidR="00A20388" w:rsidRPr="003C599A" w:rsidRDefault="00BA0B52" w:rsidP="003C599A">
      <w:pPr>
        <w:pStyle w:val="CABInormal"/>
        <w:spacing w:after="120"/>
        <w:jc w:val="both"/>
        <w:rPr>
          <w:b/>
        </w:rPr>
      </w:pPr>
      <w:r w:rsidRPr="003C599A">
        <w:rPr>
          <w:b/>
        </w:rPr>
        <w:t>3</w:t>
      </w:r>
      <w:r w:rsidR="00A20388" w:rsidRPr="003C599A">
        <w:rPr>
          <w:b/>
        </w:rPr>
        <w:t>.02.12 To what extent could the BCA cause disruption to provisioning ecosystem services (e.g. providing food, raw materials, fresh water and medicinal resources)?</w:t>
      </w:r>
    </w:p>
    <w:p w14:paraId="6003A562" w14:textId="5C7B5E31" w:rsidR="00A20388" w:rsidRPr="00221F6D" w:rsidRDefault="00A20388" w:rsidP="00380E9F">
      <w:pPr>
        <w:pStyle w:val="CABInormal"/>
        <w:pBdr>
          <w:top w:val="single" w:sz="4" w:space="1" w:color="auto"/>
          <w:bottom w:val="single" w:sz="4" w:space="1" w:color="auto"/>
        </w:pBdr>
        <w:spacing w:after="120"/>
        <w:jc w:val="right"/>
        <w:rPr>
          <w:b/>
          <w:bCs/>
          <w:color w:val="auto"/>
        </w:rPr>
      </w:pPr>
      <w:r w:rsidRPr="00E16176">
        <w:rPr>
          <w:b/>
          <w:bCs/>
          <w:color w:val="0070C0"/>
          <w:u w:val="single"/>
        </w:rPr>
        <w:t>Low extent</w:t>
      </w:r>
      <w:r w:rsidRPr="00221F6D">
        <w:rPr>
          <w:b/>
          <w:bCs/>
          <w:color w:val="auto"/>
        </w:rPr>
        <w:t>, medium extent, high extent</w:t>
      </w:r>
    </w:p>
    <w:p w14:paraId="5FE48F03" w14:textId="77777777" w:rsidR="00A20388" w:rsidRPr="00C76E43" w:rsidRDefault="00A20388" w:rsidP="00380E9F">
      <w:pPr>
        <w:pStyle w:val="CABInormal"/>
        <w:pBdr>
          <w:top w:val="single" w:sz="4" w:space="1" w:color="auto"/>
          <w:bottom w:val="single" w:sz="4" w:space="1" w:color="auto"/>
        </w:pBdr>
        <w:jc w:val="right"/>
        <w:rPr>
          <w:iCs/>
        </w:rPr>
      </w:pPr>
      <w:r w:rsidRPr="00C76E43">
        <w:rPr>
          <w:iCs/>
          <w:color w:val="auto"/>
        </w:rPr>
        <w:t xml:space="preserve">Level of uncertainty: </w:t>
      </w:r>
      <w:r w:rsidRPr="00E16176">
        <w:rPr>
          <w:iCs/>
          <w:color w:val="0070C0"/>
          <w:u w:val="single"/>
        </w:rPr>
        <w:t>Low</w:t>
      </w:r>
      <w:r w:rsidRPr="00C76E43">
        <w:rPr>
          <w:iCs/>
          <w:color w:val="auto"/>
        </w:rPr>
        <w:t xml:space="preserve"> – Medium </w:t>
      </w:r>
      <w:r w:rsidRPr="00C76E43">
        <w:rPr>
          <w:iCs/>
        </w:rPr>
        <w:t>– High</w:t>
      </w:r>
    </w:p>
    <w:p w14:paraId="230A3287" w14:textId="77777777" w:rsidR="00380E9F" w:rsidRDefault="00380E9F" w:rsidP="00C26929">
      <w:pPr>
        <w:pStyle w:val="CABInormal"/>
        <w:jc w:val="both"/>
        <w:rPr>
          <w:color w:val="0070C0"/>
        </w:rPr>
      </w:pPr>
    </w:p>
    <w:p w14:paraId="67B624A4" w14:textId="02433FC5" w:rsidR="00294BFE" w:rsidRPr="00E16176" w:rsidRDefault="0004716E" w:rsidP="00C26929">
      <w:pPr>
        <w:pStyle w:val="CABInormal"/>
        <w:jc w:val="both"/>
        <w:rPr>
          <w:color w:val="0070C0"/>
        </w:rPr>
      </w:pPr>
      <w:r>
        <w:rPr>
          <w:color w:val="0070C0"/>
        </w:rPr>
        <w:t>ANSWER:</w:t>
      </w:r>
      <w:r w:rsidRPr="00AC174F">
        <w:rPr>
          <w:color w:val="0070C0"/>
        </w:rPr>
        <w:t xml:space="preserve"> </w:t>
      </w:r>
      <w:r w:rsidR="006F69E3" w:rsidRPr="00AC174F">
        <w:rPr>
          <w:color w:val="0070C0"/>
        </w:rPr>
        <w:t xml:space="preserve">There is no mechanism through which the BCA could </w:t>
      </w:r>
      <w:r w:rsidR="006F69E3" w:rsidRPr="0004716E">
        <w:rPr>
          <w:color w:val="0070C0"/>
        </w:rPr>
        <w:t xml:space="preserve">cause </w:t>
      </w:r>
      <w:r w:rsidR="006F69E3">
        <w:rPr>
          <w:color w:val="0070C0"/>
        </w:rPr>
        <w:t xml:space="preserve">negative </w:t>
      </w:r>
      <w:r w:rsidR="006F69E3" w:rsidRPr="0004716E">
        <w:rPr>
          <w:color w:val="0070C0"/>
        </w:rPr>
        <w:t>disruption to provisioning ecosystem services</w:t>
      </w:r>
      <w:r w:rsidR="006F69E3">
        <w:rPr>
          <w:color w:val="0070C0"/>
        </w:rPr>
        <w:t xml:space="preserve">. In contrast, the production of wood, nectar, honey, essential oils, and amenity services can be disrupted by the pest </w:t>
      </w:r>
      <w:r w:rsidR="006F69E3" w:rsidRPr="00A5693F">
        <w:rPr>
          <w:i/>
          <w:color w:val="0070C0"/>
        </w:rPr>
        <w:t>T. peregrinus</w:t>
      </w:r>
      <w:r w:rsidR="006F69E3">
        <w:rPr>
          <w:color w:val="0070C0"/>
        </w:rPr>
        <w:t>, which we aim at controlling.</w:t>
      </w:r>
    </w:p>
    <w:p w14:paraId="49CFC827" w14:textId="77777777" w:rsidR="00294BFE" w:rsidRDefault="00294BFE" w:rsidP="00C26929">
      <w:pPr>
        <w:pStyle w:val="CABInormal"/>
        <w:jc w:val="both"/>
      </w:pPr>
    </w:p>
    <w:p w14:paraId="33C873F1" w14:textId="34A4E8A3" w:rsidR="00A20388" w:rsidRPr="003C599A" w:rsidRDefault="00BA0B52" w:rsidP="003C599A">
      <w:pPr>
        <w:pStyle w:val="CABInormal"/>
        <w:spacing w:after="120"/>
        <w:jc w:val="both"/>
        <w:rPr>
          <w:b/>
        </w:rPr>
      </w:pPr>
      <w:r w:rsidRPr="003C599A">
        <w:rPr>
          <w:b/>
        </w:rPr>
        <w:t>3.</w:t>
      </w:r>
      <w:r w:rsidR="00A20388" w:rsidRPr="003C599A">
        <w:rPr>
          <w:b/>
        </w:rPr>
        <w:t xml:space="preserve">02.13 To what extent could the BCA cause disruption to supporting ecosystem services (e.g. providing habitats for species and maintaining genetic diversity)? </w:t>
      </w:r>
    </w:p>
    <w:p w14:paraId="797BD86A" w14:textId="3266FB6E" w:rsidR="00A20388" w:rsidRPr="00221F6D" w:rsidRDefault="00A20388" w:rsidP="00696E17">
      <w:pPr>
        <w:pStyle w:val="CABInormal"/>
        <w:pBdr>
          <w:top w:val="single" w:sz="4" w:space="1" w:color="auto"/>
          <w:bottom w:val="single" w:sz="4" w:space="1" w:color="auto"/>
        </w:pBdr>
        <w:spacing w:after="120"/>
        <w:jc w:val="right"/>
        <w:rPr>
          <w:b/>
          <w:bCs/>
          <w:color w:val="auto"/>
        </w:rPr>
      </w:pPr>
      <w:r w:rsidRPr="00925BC0">
        <w:rPr>
          <w:b/>
          <w:bCs/>
          <w:color w:val="0070C0"/>
          <w:u w:val="single"/>
        </w:rPr>
        <w:t>Low extent</w:t>
      </w:r>
      <w:r w:rsidRPr="00221F6D">
        <w:rPr>
          <w:b/>
          <w:bCs/>
          <w:color w:val="auto"/>
        </w:rPr>
        <w:t>, medium extent, high extent</w:t>
      </w:r>
    </w:p>
    <w:p w14:paraId="5E4F51D6" w14:textId="77777777" w:rsidR="00A20388" w:rsidRPr="00CE4B3E" w:rsidRDefault="00A20388" w:rsidP="00696E17">
      <w:pPr>
        <w:pStyle w:val="CABInormal"/>
        <w:pBdr>
          <w:top w:val="single" w:sz="4" w:space="1" w:color="auto"/>
          <w:bottom w:val="single" w:sz="4" w:space="1" w:color="auto"/>
        </w:pBdr>
        <w:jc w:val="right"/>
        <w:rPr>
          <w:iCs/>
        </w:rPr>
      </w:pPr>
      <w:r w:rsidRPr="00CE4B3E">
        <w:rPr>
          <w:iCs/>
          <w:color w:val="auto"/>
        </w:rPr>
        <w:t xml:space="preserve">Level of uncertainty: </w:t>
      </w:r>
      <w:r w:rsidRPr="00925BC0">
        <w:rPr>
          <w:iCs/>
          <w:color w:val="0070C0"/>
          <w:u w:val="single"/>
        </w:rPr>
        <w:t>Low</w:t>
      </w:r>
      <w:r w:rsidRPr="00CE4B3E">
        <w:rPr>
          <w:iCs/>
          <w:color w:val="auto"/>
        </w:rPr>
        <w:t xml:space="preserve"> – </w:t>
      </w:r>
      <w:r w:rsidRPr="00CE4B3E">
        <w:rPr>
          <w:iCs/>
        </w:rPr>
        <w:t>Medium – High</w:t>
      </w:r>
    </w:p>
    <w:p w14:paraId="1936E24D" w14:textId="77777777" w:rsidR="00696E17" w:rsidRDefault="00696E17" w:rsidP="00C26929">
      <w:pPr>
        <w:pStyle w:val="CABInormal"/>
        <w:jc w:val="both"/>
        <w:rPr>
          <w:color w:val="0070C0"/>
        </w:rPr>
      </w:pPr>
    </w:p>
    <w:p w14:paraId="04446D2A" w14:textId="6103A434" w:rsidR="0004716E" w:rsidRPr="00925BC0" w:rsidRDefault="0004716E" w:rsidP="00C26929">
      <w:pPr>
        <w:pStyle w:val="CABInormal"/>
        <w:jc w:val="both"/>
        <w:rPr>
          <w:color w:val="0070C0"/>
        </w:rPr>
      </w:pPr>
      <w:r w:rsidRPr="0004716E">
        <w:rPr>
          <w:color w:val="0070C0"/>
        </w:rPr>
        <w:t xml:space="preserve">ANSWER: </w:t>
      </w:r>
      <w:r w:rsidR="006F69E3" w:rsidRPr="0004716E">
        <w:rPr>
          <w:color w:val="0070C0"/>
        </w:rPr>
        <w:t xml:space="preserve">There is no mechanism through which the BCA could </w:t>
      </w:r>
      <w:r w:rsidR="006F69E3">
        <w:rPr>
          <w:color w:val="0070C0"/>
        </w:rPr>
        <w:t>have a negative effect on</w:t>
      </w:r>
      <w:r w:rsidR="006F69E3" w:rsidRPr="0004716E">
        <w:rPr>
          <w:color w:val="0070C0"/>
        </w:rPr>
        <w:t xml:space="preserve"> supporting ecosystem services</w:t>
      </w:r>
      <w:r w:rsidR="006F69E3">
        <w:rPr>
          <w:color w:val="0070C0"/>
        </w:rPr>
        <w:t>.</w:t>
      </w:r>
    </w:p>
    <w:p w14:paraId="7104BAD9" w14:textId="77777777" w:rsidR="0004716E" w:rsidRDefault="0004716E" w:rsidP="00C26929">
      <w:pPr>
        <w:pStyle w:val="CABInormal"/>
        <w:jc w:val="both"/>
      </w:pPr>
    </w:p>
    <w:p w14:paraId="1358D136" w14:textId="77777777" w:rsidR="003C599A" w:rsidRPr="003C599A" w:rsidRDefault="00BA0B52" w:rsidP="003C599A">
      <w:pPr>
        <w:pStyle w:val="CABInormal"/>
        <w:spacing w:after="120"/>
        <w:jc w:val="both"/>
        <w:rPr>
          <w:b/>
        </w:rPr>
      </w:pPr>
      <w:r w:rsidRPr="003C599A">
        <w:rPr>
          <w:b/>
        </w:rPr>
        <w:t>3</w:t>
      </w:r>
      <w:r w:rsidR="00A20388" w:rsidRPr="003C599A">
        <w:rPr>
          <w:b/>
        </w:rPr>
        <w:t>.02.14 To what extent could the BCA cause disruption to regulating ecosystem services</w:t>
      </w:r>
      <w:r w:rsidR="003C599A" w:rsidRPr="003C599A">
        <w:rPr>
          <w:b/>
        </w:rPr>
        <w:t>?</w:t>
      </w:r>
    </w:p>
    <w:p w14:paraId="6ABB89A7" w14:textId="5EEBA948" w:rsidR="00A20388" w:rsidRDefault="003C599A" w:rsidP="003C599A">
      <w:pPr>
        <w:pStyle w:val="CABInormal"/>
        <w:spacing w:after="120"/>
        <w:jc w:val="both"/>
      </w:pPr>
      <w:r>
        <w:t>E</w:t>
      </w:r>
      <w:r w:rsidR="00A20388">
        <w:t>.g. regulating local climate, air quality, carbon sequestration and storage, buffer for extreme weather events or natural hazards, biological breakdown of waste in soil and water, erosion prevention and maintenance of soil fertility, regulating pollination and biological control</w:t>
      </w:r>
      <w:r>
        <w:t>.</w:t>
      </w:r>
    </w:p>
    <w:p w14:paraId="3260196F" w14:textId="379CAE46" w:rsidR="00A20388" w:rsidRPr="00221F6D" w:rsidRDefault="00A20388" w:rsidP="00696E17">
      <w:pPr>
        <w:pStyle w:val="CABInormal"/>
        <w:pBdr>
          <w:top w:val="single" w:sz="4" w:space="1" w:color="auto"/>
          <w:bottom w:val="single" w:sz="4" w:space="1" w:color="auto"/>
        </w:pBdr>
        <w:spacing w:after="120"/>
        <w:jc w:val="right"/>
        <w:rPr>
          <w:b/>
          <w:bCs/>
          <w:color w:val="auto"/>
        </w:rPr>
      </w:pPr>
      <w:r w:rsidRPr="00925BC0">
        <w:rPr>
          <w:b/>
          <w:bCs/>
          <w:color w:val="0070C0"/>
          <w:u w:val="single"/>
        </w:rPr>
        <w:t>Low extent</w:t>
      </w:r>
      <w:r w:rsidRPr="00221F6D">
        <w:rPr>
          <w:b/>
          <w:bCs/>
          <w:color w:val="auto"/>
        </w:rPr>
        <w:t>, medium extent, high extent</w:t>
      </w:r>
    </w:p>
    <w:p w14:paraId="2403603A" w14:textId="77777777" w:rsidR="00A20388" w:rsidRPr="00C76E43" w:rsidRDefault="00A20388" w:rsidP="00696E17">
      <w:pPr>
        <w:pStyle w:val="CABInormal"/>
        <w:pBdr>
          <w:top w:val="single" w:sz="4" w:space="1" w:color="auto"/>
          <w:bottom w:val="single" w:sz="4" w:space="1" w:color="auto"/>
        </w:pBdr>
        <w:jc w:val="right"/>
        <w:rPr>
          <w:iCs/>
        </w:rPr>
      </w:pPr>
      <w:r w:rsidRPr="00C76E43">
        <w:rPr>
          <w:iCs/>
          <w:color w:val="auto"/>
        </w:rPr>
        <w:t xml:space="preserve">Level of uncertainty: </w:t>
      </w:r>
      <w:r w:rsidRPr="00925BC0">
        <w:rPr>
          <w:iCs/>
          <w:color w:val="0070C0"/>
          <w:u w:val="single"/>
        </w:rPr>
        <w:t>Low</w:t>
      </w:r>
      <w:r w:rsidRPr="00C76E43">
        <w:rPr>
          <w:iCs/>
          <w:color w:val="auto"/>
        </w:rPr>
        <w:t xml:space="preserve"> </w:t>
      </w:r>
      <w:r w:rsidRPr="00C76E43">
        <w:rPr>
          <w:iCs/>
        </w:rPr>
        <w:t>– Medium – High</w:t>
      </w:r>
    </w:p>
    <w:p w14:paraId="7F7D93CF" w14:textId="77777777" w:rsidR="00696E17" w:rsidRDefault="00696E17" w:rsidP="00C26929">
      <w:pPr>
        <w:pStyle w:val="CABInormal"/>
        <w:jc w:val="both"/>
        <w:rPr>
          <w:color w:val="0070C0"/>
        </w:rPr>
      </w:pPr>
    </w:p>
    <w:p w14:paraId="4E945CD5" w14:textId="04B573BD" w:rsidR="0004716E" w:rsidRDefault="0004716E" w:rsidP="00C26929">
      <w:pPr>
        <w:pStyle w:val="CABInormal"/>
        <w:jc w:val="both"/>
        <w:rPr>
          <w:color w:val="0070C0"/>
        </w:rPr>
      </w:pPr>
      <w:r w:rsidRPr="0004716E">
        <w:rPr>
          <w:color w:val="0070C0"/>
        </w:rPr>
        <w:t xml:space="preserve">ANSWER: </w:t>
      </w:r>
      <w:r w:rsidR="006F69E3" w:rsidRPr="00AC174F">
        <w:rPr>
          <w:color w:val="0070C0"/>
        </w:rPr>
        <w:t xml:space="preserve">There is no mechanism through which the BCA could </w:t>
      </w:r>
      <w:r w:rsidR="006F69E3" w:rsidRPr="0004716E">
        <w:rPr>
          <w:color w:val="0070C0"/>
        </w:rPr>
        <w:t xml:space="preserve">cause </w:t>
      </w:r>
      <w:r w:rsidR="006F69E3">
        <w:rPr>
          <w:color w:val="0070C0"/>
        </w:rPr>
        <w:t xml:space="preserve">negative </w:t>
      </w:r>
      <w:r w:rsidR="006F69E3" w:rsidRPr="0004716E">
        <w:rPr>
          <w:color w:val="0070C0"/>
        </w:rPr>
        <w:t xml:space="preserve">disruption to </w:t>
      </w:r>
      <w:r w:rsidR="006F69E3">
        <w:rPr>
          <w:color w:val="0070C0"/>
        </w:rPr>
        <w:t>regulating</w:t>
      </w:r>
      <w:r w:rsidR="006F69E3" w:rsidRPr="0004716E">
        <w:rPr>
          <w:color w:val="0070C0"/>
        </w:rPr>
        <w:t xml:space="preserve"> ecosystem services</w:t>
      </w:r>
      <w:r w:rsidR="006F69E3">
        <w:rPr>
          <w:color w:val="0070C0"/>
        </w:rPr>
        <w:t>. In contrast,</w:t>
      </w:r>
      <w:r w:rsidR="006F69E3" w:rsidRPr="0004716E">
        <w:rPr>
          <w:color w:val="0070C0"/>
        </w:rPr>
        <w:t xml:space="preserve"> </w:t>
      </w:r>
      <w:r w:rsidR="006F69E3">
        <w:rPr>
          <w:color w:val="0070C0"/>
        </w:rPr>
        <w:t xml:space="preserve">supporting and </w:t>
      </w:r>
      <w:r w:rsidR="006F69E3" w:rsidRPr="0004716E">
        <w:rPr>
          <w:color w:val="0070C0"/>
        </w:rPr>
        <w:t>regulating ecosystem services</w:t>
      </w:r>
      <w:r w:rsidR="006F69E3">
        <w:rPr>
          <w:color w:val="0070C0"/>
        </w:rPr>
        <w:t xml:space="preserve"> provided by Eucalyptus trees; such as </w:t>
      </w:r>
      <w:r w:rsidR="006F69E3" w:rsidRPr="004029D4">
        <w:rPr>
          <w:color w:val="0070C0"/>
        </w:rPr>
        <w:t>climate</w:t>
      </w:r>
      <w:r w:rsidR="006F69E3">
        <w:rPr>
          <w:color w:val="0070C0"/>
        </w:rPr>
        <w:t xml:space="preserve"> amenity</w:t>
      </w:r>
      <w:r w:rsidR="006F69E3" w:rsidRPr="004029D4">
        <w:rPr>
          <w:color w:val="0070C0"/>
        </w:rPr>
        <w:t>, air quality, ca</w:t>
      </w:r>
      <w:r w:rsidR="006F69E3">
        <w:rPr>
          <w:color w:val="0070C0"/>
        </w:rPr>
        <w:t xml:space="preserve">rbon sequestration, </w:t>
      </w:r>
      <w:r w:rsidR="006F69E3" w:rsidRPr="004029D4">
        <w:rPr>
          <w:color w:val="0070C0"/>
        </w:rPr>
        <w:t xml:space="preserve">erosion prevention, </w:t>
      </w:r>
      <w:r w:rsidR="006F69E3">
        <w:rPr>
          <w:color w:val="0070C0"/>
        </w:rPr>
        <w:t xml:space="preserve">and provision of nectar and pollen for </w:t>
      </w:r>
      <w:r w:rsidR="006F69E3" w:rsidRPr="004029D4">
        <w:rPr>
          <w:color w:val="0070C0"/>
        </w:rPr>
        <w:t>pollinat</w:t>
      </w:r>
      <w:r w:rsidR="006F69E3">
        <w:rPr>
          <w:color w:val="0070C0"/>
        </w:rPr>
        <w:t>ors; is being disrupted by the target pest (</w:t>
      </w:r>
      <w:bookmarkStart w:id="8" w:name="_Hlk125108185"/>
      <w:r w:rsidR="006F69E3">
        <w:rPr>
          <w:color w:val="0070C0"/>
        </w:rPr>
        <w:t>Branco et al., 2015</w:t>
      </w:r>
      <w:bookmarkEnd w:id="8"/>
      <w:r w:rsidR="006F69E3">
        <w:rPr>
          <w:color w:val="0070C0"/>
        </w:rPr>
        <w:t>).</w:t>
      </w:r>
    </w:p>
    <w:p w14:paraId="4025CEB6" w14:textId="0577E6AD" w:rsidR="006F69E3" w:rsidRDefault="006F69E3" w:rsidP="00C26929">
      <w:pPr>
        <w:pStyle w:val="CABInormal"/>
        <w:jc w:val="both"/>
        <w:rPr>
          <w:color w:val="0070C0"/>
        </w:rPr>
      </w:pPr>
    </w:p>
    <w:p w14:paraId="63D9240E" w14:textId="1C49298B" w:rsidR="006F69E3" w:rsidRDefault="006F69E3" w:rsidP="00C26929">
      <w:pPr>
        <w:pStyle w:val="CABInormal"/>
        <w:jc w:val="both"/>
        <w:rPr>
          <w:color w:val="0070C0"/>
        </w:rPr>
      </w:pPr>
    </w:p>
    <w:p w14:paraId="3DCB8805" w14:textId="77777777" w:rsidR="006F69E3" w:rsidRDefault="006F69E3" w:rsidP="00C26929">
      <w:pPr>
        <w:pStyle w:val="CABInormal"/>
        <w:jc w:val="both"/>
        <w:rPr>
          <w:color w:val="0070C0"/>
        </w:rPr>
      </w:pPr>
    </w:p>
    <w:p w14:paraId="7939EB09" w14:textId="77777777" w:rsidR="00A20388" w:rsidRDefault="00A20388" w:rsidP="00C26929">
      <w:pPr>
        <w:pStyle w:val="CABInormal"/>
        <w:jc w:val="both"/>
      </w:pPr>
    </w:p>
    <w:p w14:paraId="645823AB" w14:textId="77777777" w:rsidR="003C599A" w:rsidRDefault="00BA0B52" w:rsidP="003C599A">
      <w:pPr>
        <w:pStyle w:val="CABInormal"/>
        <w:spacing w:after="120"/>
        <w:jc w:val="both"/>
      </w:pPr>
      <w:r w:rsidRPr="003C599A">
        <w:rPr>
          <w:b/>
        </w:rPr>
        <w:t>3</w:t>
      </w:r>
      <w:r w:rsidR="00A20388" w:rsidRPr="003C599A">
        <w:rPr>
          <w:b/>
        </w:rPr>
        <w:t>.02.15 To what extent could the BCA cause disruption to cultural ecosystem services</w:t>
      </w:r>
      <w:r w:rsidR="003C599A" w:rsidRPr="003C599A">
        <w:rPr>
          <w:b/>
        </w:rPr>
        <w:t>?</w:t>
      </w:r>
    </w:p>
    <w:p w14:paraId="3A26E076" w14:textId="22E8A55E" w:rsidR="00A20388" w:rsidRDefault="003C599A" w:rsidP="003C599A">
      <w:pPr>
        <w:pStyle w:val="CABInormal"/>
        <w:spacing w:after="120"/>
        <w:jc w:val="both"/>
      </w:pPr>
      <w:r>
        <w:t>E</w:t>
      </w:r>
      <w:r w:rsidR="00A20388">
        <w:t>.g. natural features or places maintaining recreation and mental and physical health, tourism, aesthetic appreciation and inspiration for culture, art and design, creating spiritual or religious experiences</w:t>
      </w:r>
      <w:r>
        <w:t>.</w:t>
      </w:r>
    </w:p>
    <w:p w14:paraId="3621EAAE" w14:textId="48A727BA" w:rsidR="00A20388" w:rsidRPr="00221F6D" w:rsidRDefault="00A20388" w:rsidP="00696E17">
      <w:pPr>
        <w:pStyle w:val="CABInormal"/>
        <w:pBdr>
          <w:top w:val="single" w:sz="4" w:space="1" w:color="auto"/>
          <w:bottom w:val="single" w:sz="4" w:space="1" w:color="auto"/>
        </w:pBdr>
        <w:spacing w:after="120"/>
        <w:jc w:val="right"/>
        <w:rPr>
          <w:b/>
          <w:bCs/>
          <w:color w:val="auto"/>
        </w:rPr>
      </w:pPr>
      <w:r w:rsidRPr="00925BC0">
        <w:rPr>
          <w:b/>
          <w:bCs/>
          <w:color w:val="0070C0"/>
          <w:u w:val="single"/>
        </w:rPr>
        <w:t>Low extent</w:t>
      </w:r>
      <w:r w:rsidRPr="00221F6D">
        <w:rPr>
          <w:b/>
          <w:bCs/>
          <w:color w:val="auto"/>
        </w:rPr>
        <w:t>, medium extent, high extent</w:t>
      </w:r>
    </w:p>
    <w:p w14:paraId="308F509C" w14:textId="77777777" w:rsidR="00A20388" w:rsidRPr="00C76E43" w:rsidRDefault="00A20388" w:rsidP="00696E17">
      <w:pPr>
        <w:pStyle w:val="CABInormal"/>
        <w:pBdr>
          <w:top w:val="single" w:sz="4" w:space="1" w:color="auto"/>
          <w:bottom w:val="single" w:sz="4" w:space="1" w:color="auto"/>
        </w:pBdr>
        <w:jc w:val="right"/>
        <w:rPr>
          <w:iCs/>
        </w:rPr>
      </w:pPr>
      <w:r w:rsidRPr="00C76E43">
        <w:rPr>
          <w:iCs/>
          <w:color w:val="auto"/>
        </w:rPr>
        <w:t xml:space="preserve">Level of uncertainty: </w:t>
      </w:r>
      <w:r w:rsidRPr="00925BC0">
        <w:rPr>
          <w:iCs/>
          <w:color w:val="0070C0"/>
          <w:u w:val="single"/>
        </w:rPr>
        <w:t>Low</w:t>
      </w:r>
      <w:r w:rsidRPr="00C76E43">
        <w:rPr>
          <w:iCs/>
          <w:color w:val="auto"/>
        </w:rPr>
        <w:t xml:space="preserve"> – </w:t>
      </w:r>
      <w:r w:rsidRPr="00C76E43">
        <w:rPr>
          <w:iCs/>
        </w:rPr>
        <w:t>Medium – High</w:t>
      </w:r>
    </w:p>
    <w:p w14:paraId="00814B60" w14:textId="77777777" w:rsidR="00696E17" w:rsidRDefault="00696E17" w:rsidP="00C26929">
      <w:pPr>
        <w:pStyle w:val="CABInormal"/>
        <w:jc w:val="both"/>
        <w:rPr>
          <w:color w:val="0070C0"/>
        </w:rPr>
      </w:pPr>
    </w:p>
    <w:p w14:paraId="0EBCB816" w14:textId="59290CC0" w:rsidR="002334B3" w:rsidRDefault="0004716E" w:rsidP="006F69E3">
      <w:pPr>
        <w:pStyle w:val="CABInormal"/>
        <w:jc w:val="both"/>
        <w:rPr>
          <w:color w:val="0070C0"/>
        </w:rPr>
      </w:pPr>
      <w:r w:rsidRPr="0004716E">
        <w:rPr>
          <w:color w:val="0070C0"/>
        </w:rPr>
        <w:t xml:space="preserve">ANSWER: </w:t>
      </w:r>
      <w:r w:rsidR="006F69E3" w:rsidRPr="0004716E">
        <w:rPr>
          <w:color w:val="0070C0"/>
        </w:rPr>
        <w:t xml:space="preserve">There is no mechanism through which the BCA could </w:t>
      </w:r>
      <w:r w:rsidR="006F69E3">
        <w:rPr>
          <w:color w:val="0070C0"/>
        </w:rPr>
        <w:t>have a negative effect on</w:t>
      </w:r>
      <w:r w:rsidR="006F69E3" w:rsidRPr="0004716E">
        <w:rPr>
          <w:color w:val="0070C0"/>
        </w:rPr>
        <w:t xml:space="preserve"> cultural ecosystem services</w:t>
      </w:r>
      <w:r w:rsidR="006F69E3">
        <w:rPr>
          <w:color w:val="0070C0"/>
        </w:rPr>
        <w:t>.</w:t>
      </w:r>
    </w:p>
    <w:p w14:paraId="16DAF453" w14:textId="77777777" w:rsidR="006F69E3" w:rsidRPr="00CF5491" w:rsidRDefault="006F69E3" w:rsidP="006F69E3">
      <w:pPr>
        <w:pStyle w:val="CABInormal"/>
        <w:jc w:val="both"/>
        <w:rPr>
          <w:b/>
          <w:bCs/>
        </w:rPr>
      </w:pPr>
    </w:p>
    <w:p w14:paraId="571A4934" w14:textId="3CA1CC1C" w:rsidR="005B1E38" w:rsidRDefault="005B1E38" w:rsidP="003C599A">
      <w:pPr>
        <w:pStyle w:val="CABInormal"/>
        <w:spacing w:after="120"/>
        <w:rPr>
          <w:b/>
          <w:bCs/>
        </w:rPr>
      </w:pPr>
      <w:r>
        <w:rPr>
          <w:b/>
          <w:bCs/>
        </w:rPr>
        <w:t xml:space="preserve">3.02 </w:t>
      </w:r>
      <w:r w:rsidRPr="00E344EF">
        <w:rPr>
          <w:b/>
          <w:bCs/>
        </w:rPr>
        <w:t>How important is the negative environmental impact likely to be in the IAA?</w:t>
      </w:r>
    </w:p>
    <w:p w14:paraId="632C38DD" w14:textId="3BDA314B" w:rsidR="00BB4174" w:rsidRPr="00BB4174" w:rsidRDefault="00BB4174" w:rsidP="00BB4174">
      <w:pPr>
        <w:pStyle w:val="CABInormal"/>
        <w:spacing w:after="120"/>
        <w:rPr>
          <w:bCs/>
        </w:rPr>
      </w:pPr>
      <w:r w:rsidRPr="00BB4174">
        <w:rPr>
          <w:bCs/>
        </w:rPr>
        <w:t>Considering the responses to Questions 3.02.01–3.02.15, answer Question 3.02 before going to Question 3.03</w:t>
      </w:r>
      <w:r w:rsidR="00925BC0">
        <w:rPr>
          <w:bCs/>
        </w:rPr>
        <w:t>.</w:t>
      </w:r>
    </w:p>
    <w:p w14:paraId="37028F00" w14:textId="7D70452A" w:rsidR="005B1E38" w:rsidRPr="00E344EF" w:rsidRDefault="005B1E38" w:rsidP="00696E17">
      <w:pPr>
        <w:pStyle w:val="CABInormal"/>
        <w:pBdr>
          <w:top w:val="single" w:sz="4" w:space="1" w:color="auto"/>
          <w:bottom w:val="single" w:sz="4" w:space="1" w:color="auto"/>
        </w:pBdr>
        <w:spacing w:after="120"/>
        <w:jc w:val="right"/>
        <w:rPr>
          <w:b/>
          <w:bCs/>
        </w:rPr>
      </w:pPr>
      <w:r w:rsidRPr="00925BC0">
        <w:rPr>
          <w:b/>
          <w:bCs/>
          <w:color w:val="0070C0"/>
          <w:u w:val="single"/>
        </w:rPr>
        <w:t>Minimal</w:t>
      </w:r>
      <w:r w:rsidRPr="00221F6D">
        <w:rPr>
          <w:b/>
          <w:bCs/>
          <w:color w:val="auto"/>
        </w:rPr>
        <w:t>, minor</w:t>
      </w:r>
      <w:r w:rsidRPr="00E344EF">
        <w:rPr>
          <w:b/>
          <w:bCs/>
        </w:rPr>
        <w:t>, moderate, major, massive</w:t>
      </w:r>
    </w:p>
    <w:p w14:paraId="7834C8F1" w14:textId="25870FB6" w:rsidR="005B1E38" w:rsidRPr="00CE4B3E" w:rsidRDefault="005B1E38" w:rsidP="00696E17">
      <w:pPr>
        <w:pStyle w:val="CABInormal"/>
        <w:pBdr>
          <w:top w:val="single" w:sz="4" w:space="1" w:color="auto"/>
          <w:bottom w:val="single" w:sz="4" w:space="1" w:color="auto"/>
        </w:pBdr>
        <w:jc w:val="right"/>
        <w:rPr>
          <w:iCs/>
        </w:rPr>
      </w:pPr>
      <w:r w:rsidRPr="00CE4B3E">
        <w:rPr>
          <w:iCs/>
        </w:rPr>
        <w:t>Level of uncertainty</w:t>
      </w:r>
      <w:r w:rsidRPr="00CE4B3E">
        <w:rPr>
          <w:iCs/>
          <w:color w:val="auto"/>
        </w:rPr>
        <w:t xml:space="preserve">: </w:t>
      </w:r>
      <w:r w:rsidRPr="00925BC0">
        <w:rPr>
          <w:iCs/>
          <w:color w:val="0070C0"/>
          <w:u w:val="single"/>
        </w:rPr>
        <w:t>Low</w:t>
      </w:r>
      <w:r w:rsidRPr="00CE4B3E">
        <w:rPr>
          <w:iCs/>
          <w:color w:val="auto"/>
        </w:rPr>
        <w:t xml:space="preserve"> – </w:t>
      </w:r>
      <w:r w:rsidRPr="00CE4B3E">
        <w:rPr>
          <w:iCs/>
        </w:rPr>
        <w:t>Medium – High</w:t>
      </w:r>
    </w:p>
    <w:p w14:paraId="71926D9D" w14:textId="198408B6" w:rsidR="00A20388" w:rsidRDefault="00A20388" w:rsidP="00A20388">
      <w:pPr>
        <w:pStyle w:val="CABInormal"/>
      </w:pPr>
    </w:p>
    <w:p w14:paraId="222C4B39" w14:textId="65E15B4A" w:rsidR="0087589D" w:rsidRDefault="0087589D" w:rsidP="006F69E3">
      <w:pPr>
        <w:pStyle w:val="CABInormal"/>
        <w:spacing w:after="120"/>
        <w:jc w:val="both"/>
        <w:rPr>
          <w:color w:val="0070C0"/>
        </w:rPr>
      </w:pPr>
      <w:r w:rsidRPr="00221F6D">
        <w:rPr>
          <w:color w:val="0070C0"/>
        </w:rPr>
        <w:t>AN</w:t>
      </w:r>
      <w:r w:rsidR="00221F6D">
        <w:rPr>
          <w:color w:val="0070C0"/>
        </w:rPr>
        <w:t>S</w:t>
      </w:r>
      <w:r w:rsidRPr="00221F6D">
        <w:rPr>
          <w:color w:val="0070C0"/>
        </w:rPr>
        <w:t>WER:</w:t>
      </w:r>
      <w:r w:rsidR="00925BC0" w:rsidRPr="00925BC0">
        <w:rPr>
          <w:color w:val="0070C0"/>
        </w:rPr>
        <w:t xml:space="preserve"> </w:t>
      </w:r>
      <w:r w:rsidR="006F69E3">
        <w:rPr>
          <w:color w:val="0070C0"/>
        </w:rPr>
        <w:t xml:space="preserve">Considering that </w:t>
      </w:r>
      <w:r w:rsidR="006F69E3" w:rsidRPr="0070106E">
        <w:rPr>
          <w:i/>
          <w:color w:val="0070C0"/>
        </w:rPr>
        <w:t>C. noackae</w:t>
      </w:r>
      <w:r w:rsidR="006F69E3">
        <w:rPr>
          <w:color w:val="0070C0"/>
        </w:rPr>
        <w:t xml:space="preserve"> is only able to parasitise </w:t>
      </w:r>
      <w:r w:rsidR="006F69E3">
        <w:rPr>
          <w:i/>
          <w:iCs/>
          <w:color w:val="0070C0"/>
        </w:rPr>
        <w:t>T. peregrinus</w:t>
      </w:r>
      <w:r w:rsidR="006F69E3">
        <w:rPr>
          <w:color w:val="0070C0"/>
        </w:rPr>
        <w:t xml:space="preserve"> in the introduced area, any negative impacts on other species are extremely unlikely.  Also, no other congeneric species are present in the IAA, excluding the risk of hybridization. No other negative impacts are expected.</w:t>
      </w:r>
    </w:p>
    <w:p w14:paraId="1178172D" w14:textId="77777777" w:rsidR="006F69E3" w:rsidRDefault="006F69E3" w:rsidP="006F69E3">
      <w:pPr>
        <w:pStyle w:val="CABInormal"/>
        <w:spacing w:after="120"/>
        <w:jc w:val="both"/>
        <w:rPr>
          <w:b/>
          <w:bCs/>
        </w:rPr>
      </w:pPr>
    </w:p>
    <w:p w14:paraId="0965670D" w14:textId="7DB2CD20" w:rsidR="00CF5491" w:rsidRPr="00C76E43" w:rsidRDefault="00CF5491" w:rsidP="00BB4174">
      <w:pPr>
        <w:pStyle w:val="CABInormal"/>
        <w:spacing w:after="120"/>
        <w:jc w:val="both"/>
        <w:rPr>
          <w:b/>
          <w:bCs/>
          <w:u w:val="single"/>
        </w:rPr>
      </w:pPr>
      <w:r w:rsidRPr="00C76E43">
        <w:rPr>
          <w:b/>
          <w:bCs/>
          <w:u w:val="single"/>
        </w:rPr>
        <w:t>Possible positive environmental impact</w:t>
      </w:r>
    </w:p>
    <w:p w14:paraId="02A5761E" w14:textId="68712C36" w:rsidR="00CF5491" w:rsidRDefault="00CF5491" w:rsidP="00C26929">
      <w:pPr>
        <w:pStyle w:val="CABInormal"/>
        <w:jc w:val="both"/>
      </w:pPr>
      <w:r>
        <w:t xml:space="preserve">Note: if possible, all mechanisms of positive impact on native biodiversity should be considered, but only the mechanism providing the highest score and lowest uncertainty is kept for the scoring of the indicators. Mechanisms of positive impact may include, among others: </w:t>
      </w:r>
      <w:r w:rsidR="000C6AF1" w:rsidRPr="00C76E43">
        <w:rPr>
          <w:i/>
        </w:rPr>
        <w:t>Predation and parasitism</w:t>
      </w:r>
      <w:r w:rsidR="000C6AF1">
        <w:t xml:space="preserve">: the use of BCAs over wide areas may positively affect native biodiversity, in particular when used in natural or semi-natural areas (e.g. forests, swamps, etc.) by decreasing populations of species having a negative impact on biodiversity (e.g. the introduction of </w:t>
      </w:r>
      <w:r w:rsidR="000C6AF1" w:rsidRPr="002334B3">
        <w:rPr>
          <w:i/>
        </w:rPr>
        <w:t>Rodolia cardinalis</w:t>
      </w:r>
      <w:r w:rsidR="000C6AF1">
        <w:t xml:space="preserve"> to the Galapagos and many other areas). </w:t>
      </w:r>
      <w:r w:rsidRPr="00C76E43">
        <w:rPr>
          <w:i/>
        </w:rPr>
        <w:t>Competition for resources:</w:t>
      </w:r>
      <w:r>
        <w:t xml:space="preserve"> BCAs may positively affect native biodiversity by competing for food (hosts) or by affecting the quality and availability of food with species having a negative impact on biodiversity. Apparent competition: apparent competition occurs when the presence of one species indirectly decreases the fitness of another species (e.g. a species that has a negative impact) through, for example, the increased presence of a shared enemy. Only the impact on natural or semi-natural areas should be considered when assessing the positive impact on ecosystem processes and patterns. However, natural and semi-natural areas have to be considered in a broad sense, that is every area that is not under constant human management. </w:t>
      </w:r>
    </w:p>
    <w:p w14:paraId="422497B1" w14:textId="77777777" w:rsidR="00CF5491" w:rsidRDefault="00CF5491" w:rsidP="00C26929">
      <w:pPr>
        <w:pStyle w:val="CABInormal"/>
        <w:jc w:val="both"/>
      </w:pPr>
    </w:p>
    <w:p w14:paraId="7349CA99" w14:textId="699D5945" w:rsidR="00CF5491" w:rsidRPr="00BB4174" w:rsidRDefault="00BA0B52" w:rsidP="00BB4174">
      <w:pPr>
        <w:pStyle w:val="CABInormal"/>
        <w:spacing w:after="120"/>
        <w:jc w:val="both"/>
        <w:rPr>
          <w:b/>
          <w:bCs/>
        </w:rPr>
      </w:pPr>
      <w:r>
        <w:rPr>
          <w:b/>
          <w:bCs/>
        </w:rPr>
        <w:t>3</w:t>
      </w:r>
      <w:r w:rsidR="00CF5491" w:rsidRPr="00CF5491">
        <w:rPr>
          <w:b/>
          <w:bCs/>
        </w:rPr>
        <w:t>.03 How important are known positive environmental impacts caused by the BCA within its current area of</w:t>
      </w:r>
      <w:r w:rsidR="00F62B97">
        <w:rPr>
          <w:b/>
          <w:bCs/>
        </w:rPr>
        <w:t xml:space="preserve"> </w:t>
      </w:r>
      <w:r w:rsidR="00CF5491" w:rsidRPr="00CF5491">
        <w:rPr>
          <w:b/>
          <w:bCs/>
        </w:rPr>
        <w:t>distribution?</w:t>
      </w:r>
    </w:p>
    <w:p w14:paraId="3053568D" w14:textId="43F41DFA" w:rsidR="00CF5491" w:rsidRPr="00C76E43" w:rsidRDefault="00CF5491" w:rsidP="00BB4174">
      <w:pPr>
        <w:pStyle w:val="CABInormal"/>
        <w:spacing w:after="120"/>
        <w:jc w:val="both"/>
        <w:rPr>
          <w:iCs/>
        </w:rPr>
      </w:pPr>
      <w:r w:rsidRPr="00C76E43">
        <w:rPr>
          <w:iCs/>
        </w:rPr>
        <w:t>Note: the answer should include evidence of positive impacts from use of the BCA in other regions, with references.</w:t>
      </w:r>
    </w:p>
    <w:p w14:paraId="794EFE83" w14:textId="1586748D" w:rsidR="00A20388" w:rsidRPr="00221F6D" w:rsidRDefault="00CF5491" w:rsidP="00696E17">
      <w:pPr>
        <w:pStyle w:val="CABInormal"/>
        <w:pBdr>
          <w:top w:val="single" w:sz="4" w:space="1" w:color="auto"/>
          <w:bottom w:val="single" w:sz="4" w:space="1" w:color="auto"/>
        </w:pBdr>
        <w:spacing w:after="120"/>
        <w:jc w:val="right"/>
        <w:rPr>
          <w:b/>
          <w:bCs/>
          <w:color w:val="auto"/>
        </w:rPr>
      </w:pPr>
      <w:r w:rsidRPr="00CF5491">
        <w:rPr>
          <w:b/>
          <w:bCs/>
        </w:rPr>
        <w:t xml:space="preserve">N/A, </w:t>
      </w:r>
      <w:r w:rsidRPr="00221F6D">
        <w:rPr>
          <w:b/>
          <w:bCs/>
          <w:color w:val="auto"/>
        </w:rPr>
        <w:t xml:space="preserve">minimal, minor, </w:t>
      </w:r>
      <w:r w:rsidRPr="006F69E3">
        <w:rPr>
          <w:b/>
          <w:bCs/>
          <w:color w:val="auto"/>
        </w:rPr>
        <w:t>moderate</w:t>
      </w:r>
      <w:r w:rsidRPr="00221F6D">
        <w:rPr>
          <w:b/>
          <w:bCs/>
          <w:color w:val="auto"/>
        </w:rPr>
        <w:t xml:space="preserve">, </w:t>
      </w:r>
      <w:r w:rsidRPr="006F69E3">
        <w:rPr>
          <w:b/>
          <w:bCs/>
          <w:color w:val="0070C0"/>
          <w:u w:val="single"/>
        </w:rPr>
        <w:t>major</w:t>
      </w:r>
      <w:r w:rsidRPr="00221F6D">
        <w:rPr>
          <w:b/>
          <w:bCs/>
          <w:color w:val="auto"/>
        </w:rPr>
        <w:t>, massive</w:t>
      </w:r>
    </w:p>
    <w:p w14:paraId="12576DFC" w14:textId="77777777" w:rsidR="003E114F" w:rsidRPr="00C76E43" w:rsidRDefault="003E114F" w:rsidP="00696E17">
      <w:pPr>
        <w:pStyle w:val="CABInormal"/>
        <w:pBdr>
          <w:top w:val="single" w:sz="4" w:space="1" w:color="auto"/>
          <w:bottom w:val="single" w:sz="4" w:space="1" w:color="auto"/>
        </w:pBdr>
        <w:jc w:val="right"/>
        <w:rPr>
          <w:iCs/>
          <w:color w:val="auto"/>
        </w:rPr>
      </w:pPr>
      <w:r w:rsidRPr="00C76E43">
        <w:rPr>
          <w:iCs/>
          <w:color w:val="auto"/>
        </w:rPr>
        <w:t xml:space="preserve">Level of uncertainty: </w:t>
      </w:r>
      <w:r w:rsidRPr="006F69E3">
        <w:rPr>
          <w:iCs/>
          <w:color w:val="0070C0"/>
          <w:u w:val="single"/>
        </w:rPr>
        <w:t>Low</w:t>
      </w:r>
      <w:r w:rsidRPr="00C76E43">
        <w:rPr>
          <w:iCs/>
          <w:color w:val="auto"/>
        </w:rPr>
        <w:t xml:space="preserve"> – Medium – </w:t>
      </w:r>
      <w:r w:rsidRPr="006F69E3">
        <w:rPr>
          <w:iCs/>
          <w:color w:val="auto"/>
        </w:rPr>
        <w:t>High</w:t>
      </w:r>
    </w:p>
    <w:p w14:paraId="19145A9A" w14:textId="77777777" w:rsidR="00696E17" w:rsidRDefault="00696E17" w:rsidP="00C26929">
      <w:pPr>
        <w:pStyle w:val="CABInormal"/>
        <w:jc w:val="both"/>
        <w:rPr>
          <w:color w:val="0070C0"/>
        </w:rPr>
      </w:pPr>
    </w:p>
    <w:p w14:paraId="77FA3BF1" w14:textId="22E53A70" w:rsidR="006F69E3" w:rsidRDefault="003211C4" w:rsidP="006F69E3">
      <w:pPr>
        <w:pStyle w:val="CABInormal"/>
        <w:jc w:val="both"/>
        <w:rPr>
          <w:color w:val="0070C0"/>
        </w:rPr>
      </w:pPr>
      <w:r>
        <w:rPr>
          <w:color w:val="0070C0"/>
        </w:rPr>
        <w:lastRenderedPageBreak/>
        <w:t>ANSWER:</w:t>
      </w:r>
      <w:r w:rsidR="00925BC0" w:rsidRPr="00925BC0">
        <w:rPr>
          <w:color w:val="0070C0"/>
        </w:rPr>
        <w:t xml:space="preserve"> </w:t>
      </w:r>
      <w:r w:rsidR="006F69E3" w:rsidRPr="003211C4">
        <w:rPr>
          <w:color w:val="0070C0"/>
        </w:rPr>
        <w:t>The p</w:t>
      </w:r>
      <w:r w:rsidR="006F69E3">
        <w:rPr>
          <w:color w:val="0070C0"/>
        </w:rPr>
        <w:t xml:space="preserve">ositive environmental impact of </w:t>
      </w:r>
      <w:r w:rsidR="006F69E3" w:rsidRPr="0070106E">
        <w:rPr>
          <w:i/>
          <w:color w:val="0070C0"/>
        </w:rPr>
        <w:t>C. noackae</w:t>
      </w:r>
      <w:r w:rsidR="006F69E3">
        <w:rPr>
          <w:color w:val="0070C0"/>
        </w:rPr>
        <w:t xml:space="preserve"> results from the control of the target pest </w:t>
      </w:r>
      <w:r w:rsidR="006F69E3">
        <w:rPr>
          <w:i/>
          <w:iCs/>
          <w:color w:val="0070C0"/>
        </w:rPr>
        <w:t>T. peregrinus</w:t>
      </w:r>
      <w:r w:rsidR="006F69E3">
        <w:rPr>
          <w:color w:val="0070C0"/>
        </w:rPr>
        <w:t xml:space="preserve"> species. In both the native and introduced range,</w:t>
      </w:r>
      <w:r w:rsidR="006F69E3" w:rsidRPr="00A47EC7">
        <w:rPr>
          <w:i/>
          <w:color w:val="0070C0"/>
        </w:rPr>
        <w:t xml:space="preserve"> </w:t>
      </w:r>
      <w:r w:rsidR="006F69E3" w:rsidRPr="0070106E">
        <w:rPr>
          <w:i/>
          <w:color w:val="0070C0"/>
        </w:rPr>
        <w:t>C. noackae</w:t>
      </w:r>
      <w:r w:rsidR="006F69E3">
        <w:rPr>
          <w:color w:val="0070C0"/>
        </w:rPr>
        <w:t xml:space="preserve"> play a relevant role in the control of </w:t>
      </w:r>
      <w:r w:rsidR="006F69E3" w:rsidRPr="00135BEA">
        <w:rPr>
          <w:i/>
          <w:color w:val="0070C0"/>
        </w:rPr>
        <w:t>T. peregrinus</w:t>
      </w:r>
      <w:r w:rsidR="006F69E3">
        <w:rPr>
          <w:color w:val="0070C0"/>
        </w:rPr>
        <w:t xml:space="preserve">. This avoids heavy defoliations and losses in tree growth and consequently negative </w:t>
      </w:r>
      <w:r w:rsidR="006F69E3" w:rsidRPr="00C76157">
        <w:rPr>
          <w:color w:val="0070C0"/>
        </w:rPr>
        <w:t>environmental</w:t>
      </w:r>
      <w:r w:rsidR="006F69E3">
        <w:rPr>
          <w:color w:val="0070C0"/>
        </w:rPr>
        <w:t xml:space="preserve"> impacts expected by tree defoliation</w:t>
      </w:r>
      <w:r w:rsidR="006F69E3" w:rsidRPr="00871D32">
        <w:rPr>
          <w:color w:val="0070C0"/>
        </w:rPr>
        <w:t xml:space="preserve">, </w:t>
      </w:r>
      <w:r w:rsidR="006F69E3">
        <w:rPr>
          <w:color w:val="0070C0"/>
        </w:rPr>
        <w:t>such as</w:t>
      </w:r>
      <w:r w:rsidR="006F69E3" w:rsidRPr="00871D32">
        <w:rPr>
          <w:color w:val="0070C0"/>
        </w:rPr>
        <w:t xml:space="preserve"> decreas</w:t>
      </w:r>
      <w:r w:rsidR="006F69E3">
        <w:rPr>
          <w:color w:val="0070C0"/>
        </w:rPr>
        <w:t>e in</w:t>
      </w:r>
      <w:r w:rsidR="006F69E3" w:rsidRPr="00871D32">
        <w:rPr>
          <w:color w:val="0070C0"/>
        </w:rPr>
        <w:t xml:space="preserve"> canopy interception of rainfall, carbon sequestration, and light interception</w:t>
      </w:r>
      <w:r w:rsidR="00146613">
        <w:rPr>
          <w:color w:val="0070C0"/>
        </w:rPr>
        <w:t xml:space="preserve"> (Branco et al., 2015)</w:t>
      </w:r>
      <w:r w:rsidR="006F69E3">
        <w:rPr>
          <w:color w:val="0070C0"/>
        </w:rPr>
        <w:t xml:space="preserve">. The </w:t>
      </w:r>
      <w:r w:rsidR="006F69E3" w:rsidRPr="003211C4">
        <w:rPr>
          <w:color w:val="0070C0"/>
        </w:rPr>
        <w:t xml:space="preserve">introduction of the BCA </w:t>
      </w:r>
      <w:r w:rsidR="006F69E3">
        <w:rPr>
          <w:color w:val="0070C0"/>
        </w:rPr>
        <w:t>will also reduce or even eliminate the use of insecticides or successive application of biopesticides against the target pest, which may be applied in the absence of efficient biological control (Noack et al., 2009; Wilcken et al, 2019).</w:t>
      </w:r>
    </w:p>
    <w:p w14:paraId="55DA9418" w14:textId="77777777" w:rsidR="006F69E3" w:rsidRDefault="006F69E3" w:rsidP="006F69E3">
      <w:pPr>
        <w:pStyle w:val="CABInormal"/>
        <w:jc w:val="both"/>
        <w:rPr>
          <w:color w:val="0070C0"/>
        </w:rPr>
      </w:pPr>
      <w:r>
        <w:rPr>
          <w:color w:val="0070C0"/>
        </w:rPr>
        <w:t xml:space="preserve">The target pest </w:t>
      </w:r>
      <w:r w:rsidRPr="00171766">
        <w:rPr>
          <w:color w:val="0070C0"/>
        </w:rPr>
        <w:t>has a wide host range attacking at least 30 Eucalyptus</w:t>
      </w:r>
      <w:r>
        <w:rPr>
          <w:color w:val="0070C0"/>
        </w:rPr>
        <w:t xml:space="preserve"> </w:t>
      </w:r>
      <w:r w:rsidRPr="00171766">
        <w:rPr>
          <w:color w:val="0070C0"/>
        </w:rPr>
        <w:t>species</w:t>
      </w:r>
      <w:r>
        <w:rPr>
          <w:color w:val="0070C0"/>
        </w:rPr>
        <w:t xml:space="preserve"> (Nadel &amp; Noack, 2012) </w:t>
      </w:r>
      <w:r w:rsidRPr="00171766">
        <w:rPr>
          <w:color w:val="0070C0"/>
        </w:rPr>
        <w:t>including</w:t>
      </w:r>
      <w:r>
        <w:rPr>
          <w:color w:val="0070C0"/>
        </w:rPr>
        <w:t xml:space="preserve"> </w:t>
      </w:r>
      <w:r w:rsidRPr="00783845">
        <w:rPr>
          <w:i/>
          <w:color w:val="0070C0"/>
        </w:rPr>
        <w:t>E. globubus</w:t>
      </w:r>
      <w:r>
        <w:rPr>
          <w:color w:val="0070C0"/>
        </w:rPr>
        <w:t xml:space="preserve">, which is the species most planted in South-Western Europe (Tomé et al. 2021). In the IAA, the control of the pest may have positive environmental impacts, maintaining these Eucalyptus plantations in good health status. Further, many other </w:t>
      </w:r>
      <w:r w:rsidRPr="00171766">
        <w:rPr>
          <w:color w:val="0070C0"/>
        </w:rPr>
        <w:t>Eucalyptus</w:t>
      </w:r>
      <w:r>
        <w:rPr>
          <w:color w:val="0070C0"/>
        </w:rPr>
        <w:t xml:space="preserve"> </w:t>
      </w:r>
      <w:r w:rsidRPr="00171766">
        <w:rPr>
          <w:color w:val="0070C0"/>
        </w:rPr>
        <w:t>species</w:t>
      </w:r>
      <w:r>
        <w:rPr>
          <w:color w:val="0070C0"/>
        </w:rPr>
        <w:t xml:space="preserve"> cultivated in South-Western Europe, such as for the production of essential oils (e.g. </w:t>
      </w:r>
      <w:r w:rsidRPr="00AB5615">
        <w:rPr>
          <w:i/>
          <w:color w:val="0070C0"/>
        </w:rPr>
        <w:t>E. citriodora</w:t>
      </w:r>
      <w:r>
        <w:rPr>
          <w:color w:val="0070C0"/>
        </w:rPr>
        <w:t xml:space="preserve">) or for amenity purposes (e.g. </w:t>
      </w:r>
      <w:r w:rsidRPr="00AB5615">
        <w:rPr>
          <w:i/>
          <w:color w:val="0070C0"/>
        </w:rPr>
        <w:t>E. camaldulensis</w:t>
      </w:r>
      <w:r>
        <w:rPr>
          <w:color w:val="0070C0"/>
        </w:rPr>
        <w:t xml:space="preserve">, </w:t>
      </w:r>
      <w:r w:rsidRPr="00AB5615">
        <w:rPr>
          <w:i/>
          <w:color w:val="0070C0"/>
        </w:rPr>
        <w:t>E. tereticornis</w:t>
      </w:r>
      <w:r>
        <w:rPr>
          <w:color w:val="0070C0"/>
        </w:rPr>
        <w:t xml:space="preserve">, </w:t>
      </w:r>
      <w:r w:rsidRPr="00AB5615">
        <w:rPr>
          <w:i/>
          <w:color w:val="0070C0"/>
        </w:rPr>
        <w:t>E. pauciflora</w:t>
      </w:r>
      <w:r>
        <w:rPr>
          <w:color w:val="0070C0"/>
        </w:rPr>
        <w:t>) will be protected.</w:t>
      </w:r>
    </w:p>
    <w:p w14:paraId="77596CEA" w14:textId="1B39157E" w:rsidR="003211C4" w:rsidRDefault="003211C4" w:rsidP="006F69E3">
      <w:pPr>
        <w:pStyle w:val="CABInormal"/>
        <w:jc w:val="both"/>
      </w:pPr>
    </w:p>
    <w:p w14:paraId="29925F4F" w14:textId="29361119" w:rsidR="00747D14" w:rsidRDefault="00BA0B52" w:rsidP="00BB4174">
      <w:pPr>
        <w:pStyle w:val="CABInormal"/>
        <w:spacing w:after="120"/>
        <w:rPr>
          <w:b/>
          <w:bCs/>
          <w:color w:val="auto"/>
        </w:rPr>
      </w:pPr>
      <w:r w:rsidRPr="00D37359">
        <w:rPr>
          <w:b/>
          <w:bCs/>
          <w:color w:val="auto"/>
        </w:rPr>
        <w:t>3</w:t>
      </w:r>
      <w:r w:rsidR="003E114F" w:rsidRPr="00D37359">
        <w:rPr>
          <w:b/>
          <w:bCs/>
          <w:color w:val="auto"/>
        </w:rPr>
        <w:t>.04 How important is the positive environmental impact likely to be in the IAA?</w:t>
      </w:r>
    </w:p>
    <w:p w14:paraId="7D72E17C" w14:textId="1A3AA8C7" w:rsidR="003E114F" w:rsidRDefault="003E114F" w:rsidP="00BB4174">
      <w:pPr>
        <w:pStyle w:val="CABInormal"/>
        <w:spacing w:after="120"/>
        <w:jc w:val="both"/>
      </w:pPr>
      <w:r>
        <w:t xml:space="preserve">Verify that, based on Question </w:t>
      </w:r>
      <w:r w:rsidR="000C6AF1">
        <w:t>3</w:t>
      </w:r>
      <w:r>
        <w:t xml:space="preserve">.03, a positive environmental impact is also likely to occur in the IAA, and, if yes, at a comparable level, using the following questions. </w:t>
      </w:r>
    </w:p>
    <w:p w14:paraId="3543A27B" w14:textId="476E793E" w:rsidR="003E114F" w:rsidRPr="00C76E43" w:rsidRDefault="003E114F" w:rsidP="00C26929">
      <w:pPr>
        <w:pStyle w:val="CABInormal"/>
        <w:jc w:val="both"/>
        <w:rPr>
          <w:iCs/>
        </w:rPr>
      </w:pPr>
      <w:r w:rsidRPr="00C76E43">
        <w:rPr>
          <w:iCs/>
        </w:rPr>
        <w:t xml:space="preserve">Note: to answer this question, </w:t>
      </w:r>
      <w:r w:rsidR="00747D14" w:rsidRPr="00C76E43">
        <w:rPr>
          <w:iCs/>
        </w:rPr>
        <w:t>consider</w:t>
      </w:r>
      <w:r w:rsidRPr="00C76E43">
        <w:rPr>
          <w:iCs/>
        </w:rPr>
        <w:t xml:space="preserve"> the responses to the relevant questions (on hosts, climatic conditions and abiotic factors) in the establishment section. Are the conditions in the IAA sufficiently similar to those in the area of its current distribution to expect a similar level of positive impact? Does the same native species or community, or the same threatened ecosystem(s), occur in the IAA and, if not, is it known whether the equivalent native species, communities, ecosystems in the IAA are similarly susceptible?</w:t>
      </w:r>
    </w:p>
    <w:p w14:paraId="457CD853" w14:textId="2902FA10" w:rsidR="003E114F" w:rsidRDefault="003E114F" w:rsidP="00C26929">
      <w:pPr>
        <w:pStyle w:val="CABInormal"/>
        <w:jc w:val="both"/>
      </w:pPr>
    </w:p>
    <w:p w14:paraId="36E5773E" w14:textId="660FEB96" w:rsidR="003E114F" w:rsidRPr="00C76E43" w:rsidRDefault="003E114F" w:rsidP="003E114F">
      <w:pPr>
        <w:pStyle w:val="CABInormal"/>
        <w:rPr>
          <w:bCs/>
        </w:rPr>
      </w:pPr>
      <w:r w:rsidRPr="00C76E43">
        <w:rPr>
          <w:bCs/>
        </w:rPr>
        <w:t xml:space="preserve">Before answering Question </w:t>
      </w:r>
      <w:r w:rsidR="000C6AF1" w:rsidRPr="00C76E43">
        <w:rPr>
          <w:bCs/>
        </w:rPr>
        <w:t>3</w:t>
      </w:r>
      <w:r w:rsidRPr="00C76E43">
        <w:rPr>
          <w:bCs/>
        </w:rPr>
        <w:t>.04, answer the following sub-questions:</w:t>
      </w:r>
    </w:p>
    <w:p w14:paraId="5441C3C6" w14:textId="77777777" w:rsidR="003E114F" w:rsidRDefault="003E114F" w:rsidP="003E114F">
      <w:pPr>
        <w:pStyle w:val="CABInormal"/>
      </w:pPr>
    </w:p>
    <w:p w14:paraId="07890434" w14:textId="6BFC89B2" w:rsidR="003E114F" w:rsidRPr="00BB4174" w:rsidRDefault="00BA0B52" w:rsidP="00BB4174">
      <w:pPr>
        <w:pStyle w:val="CABInormal"/>
        <w:spacing w:after="120"/>
        <w:jc w:val="both"/>
        <w:rPr>
          <w:b/>
        </w:rPr>
      </w:pPr>
      <w:r w:rsidRPr="00BB4174">
        <w:rPr>
          <w:b/>
        </w:rPr>
        <w:t>3</w:t>
      </w:r>
      <w:r w:rsidR="003E114F" w:rsidRPr="00BB4174">
        <w:rPr>
          <w:b/>
        </w:rPr>
        <w:t>.04.01 How important are the negative environmental impacts caused by the target pest(s) in the IAA?</w:t>
      </w:r>
    </w:p>
    <w:p w14:paraId="5C0EB609" w14:textId="6EED77F9" w:rsidR="003E114F" w:rsidRPr="00C76E43" w:rsidRDefault="003E114F" w:rsidP="00BB4174">
      <w:pPr>
        <w:pStyle w:val="CABInormal"/>
        <w:spacing w:after="120"/>
        <w:jc w:val="both"/>
      </w:pPr>
      <w:r w:rsidRPr="00C76E43">
        <w:t>Note: consider impacts such as the decline of native species caused by the target pest, changes in composition and structure of native species communities, physical modification of areas caused by the target pest (e.g. changes to the hydrology, significant increase in water turbidity, light interception, alteration of river banks, changes in fire regime, etc.), changes in nutrient cycling and availability, modifications of natural successions, disruption of trophic and mutualistic interactions, impacts on ecosystem services including provisioning, supporting, regulating and cultural services (EFSA, 2016).</w:t>
      </w:r>
    </w:p>
    <w:p w14:paraId="5BEBE92A" w14:textId="3B6A60FE" w:rsidR="003E114F" w:rsidRPr="00221F6D" w:rsidRDefault="003E114F" w:rsidP="00696E17">
      <w:pPr>
        <w:pStyle w:val="CABInormal"/>
        <w:pBdr>
          <w:top w:val="single" w:sz="4" w:space="1" w:color="auto"/>
          <w:bottom w:val="single" w:sz="4" w:space="1" w:color="auto"/>
        </w:pBdr>
        <w:spacing w:after="120"/>
        <w:jc w:val="right"/>
        <w:rPr>
          <w:b/>
          <w:bCs/>
          <w:color w:val="auto"/>
        </w:rPr>
      </w:pPr>
      <w:r w:rsidRPr="003E114F">
        <w:rPr>
          <w:b/>
          <w:bCs/>
        </w:rPr>
        <w:t xml:space="preserve">N/A, </w:t>
      </w:r>
      <w:r w:rsidRPr="00221F6D">
        <w:rPr>
          <w:b/>
          <w:bCs/>
          <w:color w:val="auto"/>
        </w:rPr>
        <w:t xml:space="preserve">minimal, </w:t>
      </w:r>
      <w:r w:rsidRPr="006F69E3">
        <w:rPr>
          <w:b/>
          <w:bCs/>
          <w:color w:val="auto"/>
        </w:rPr>
        <w:t>minor</w:t>
      </w:r>
      <w:r w:rsidRPr="00221F6D">
        <w:rPr>
          <w:b/>
          <w:bCs/>
          <w:color w:val="auto"/>
        </w:rPr>
        <w:t xml:space="preserve">, </w:t>
      </w:r>
      <w:r w:rsidRPr="006F69E3">
        <w:rPr>
          <w:b/>
          <w:bCs/>
          <w:color w:val="0070C0"/>
          <w:u w:val="single"/>
        </w:rPr>
        <w:t>moderate</w:t>
      </w:r>
      <w:r w:rsidRPr="00221F6D">
        <w:rPr>
          <w:b/>
          <w:bCs/>
          <w:color w:val="auto"/>
        </w:rPr>
        <w:t>, major, massive</w:t>
      </w:r>
    </w:p>
    <w:p w14:paraId="287D24D7" w14:textId="77777777" w:rsidR="00591D0F" w:rsidRPr="00C76E43" w:rsidRDefault="00591D0F" w:rsidP="00696E17">
      <w:pPr>
        <w:pStyle w:val="CABInormal"/>
        <w:pBdr>
          <w:top w:val="single" w:sz="4" w:space="1" w:color="auto"/>
          <w:bottom w:val="single" w:sz="4" w:space="1" w:color="auto"/>
        </w:pBdr>
        <w:jc w:val="right"/>
        <w:rPr>
          <w:iCs/>
          <w:color w:val="auto"/>
        </w:rPr>
      </w:pPr>
      <w:r w:rsidRPr="00C76E43">
        <w:rPr>
          <w:iCs/>
          <w:color w:val="auto"/>
        </w:rPr>
        <w:t xml:space="preserve">Level of uncertainty: Low – </w:t>
      </w:r>
      <w:r w:rsidRPr="006F69E3">
        <w:rPr>
          <w:iCs/>
          <w:color w:val="0070C0"/>
          <w:u w:val="single"/>
        </w:rPr>
        <w:t>Medium</w:t>
      </w:r>
      <w:r w:rsidRPr="00C76E43">
        <w:rPr>
          <w:iCs/>
          <w:color w:val="auto"/>
        </w:rPr>
        <w:t xml:space="preserve"> – </w:t>
      </w:r>
      <w:r w:rsidRPr="006F69E3">
        <w:rPr>
          <w:iCs/>
          <w:color w:val="auto"/>
        </w:rPr>
        <w:t>High</w:t>
      </w:r>
    </w:p>
    <w:p w14:paraId="3508B163" w14:textId="77777777" w:rsidR="00696E17" w:rsidRDefault="00696E17" w:rsidP="00C26929">
      <w:pPr>
        <w:pStyle w:val="CABInormal"/>
        <w:jc w:val="both"/>
        <w:rPr>
          <w:color w:val="0070C0"/>
        </w:rPr>
      </w:pPr>
    </w:p>
    <w:p w14:paraId="15C8A374" w14:textId="55285F0B" w:rsidR="003211C4" w:rsidRDefault="004015F2" w:rsidP="006F69E3">
      <w:pPr>
        <w:pStyle w:val="CABInormal"/>
        <w:jc w:val="both"/>
        <w:rPr>
          <w:color w:val="0070C0"/>
        </w:rPr>
      </w:pPr>
      <w:r w:rsidRPr="004015F2">
        <w:rPr>
          <w:color w:val="0070C0"/>
        </w:rPr>
        <w:t>ANSWER:</w:t>
      </w:r>
      <w:r>
        <w:rPr>
          <w:i/>
          <w:iCs/>
          <w:color w:val="0070C0"/>
        </w:rPr>
        <w:t xml:space="preserve"> </w:t>
      </w:r>
      <w:r w:rsidR="006F69E3">
        <w:rPr>
          <w:color w:val="0070C0"/>
        </w:rPr>
        <w:t xml:space="preserve">The target pest, </w:t>
      </w:r>
      <w:r w:rsidR="006F69E3" w:rsidRPr="00730AFB">
        <w:rPr>
          <w:i/>
          <w:color w:val="0070C0"/>
        </w:rPr>
        <w:t>T. peregrinus</w:t>
      </w:r>
      <w:r w:rsidR="006F69E3">
        <w:rPr>
          <w:color w:val="0070C0"/>
        </w:rPr>
        <w:t xml:space="preserve">, is a sap-sucker feeding exclusively on </w:t>
      </w:r>
      <w:r w:rsidR="006F69E3" w:rsidRPr="008D703D">
        <w:rPr>
          <w:i/>
          <w:color w:val="0070C0"/>
        </w:rPr>
        <w:t>Eucalyptus</w:t>
      </w:r>
      <w:r w:rsidR="006F69E3">
        <w:rPr>
          <w:color w:val="0070C0"/>
        </w:rPr>
        <w:t xml:space="preserve"> trees. By causing a decline in the tree canopy, the </w:t>
      </w:r>
      <w:r w:rsidR="006F69E3" w:rsidRPr="00F35161">
        <w:rPr>
          <w:color w:val="0070C0"/>
        </w:rPr>
        <w:t xml:space="preserve">target pest </w:t>
      </w:r>
      <w:r w:rsidR="006F69E3">
        <w:rPr>
          <w:color w:val="0070C0"/>
        </w:rPr>
        <w:t>causes negative impacts</w:t>
      </w:r>
      <w:r w:rsidR="006F69E3" w:rsidRPr="00F35161">
        <w:rPr>
          <w:color w:val="0070C0"/>
        </w:rPr>
        <w:t xml:space="preserve"> </w:t>
      </w:r>
      <w:r w:rsidR="006F69E3">
        <w:rPr>
          <w:color w:val="0070C0"/>
        </w:rPr>
        <w:t>on the hydrology (such as by decreasing canopy interception of rainfall),</w:t>
      </w:r>
      <w:r w:rsidR="006F69E3" w:rsidRPr="00F35161">
        <w:rPr>
          <w:color w:val="0070C0"/>
        </w:rPr>
        <w:t xml:space="preserve"> </w:t>
      </w:r>
      <w:r w:rsidR="006F69E3">
        <w:rPr>
          <w:color w:val="0070C0"/>
        </w:rPr>
        <w:t>carbon sequestration, and light interception. Eucalyptus trees also produce flowers bearing nectar and pollen which are used by many pollinator species and exploited by beekeepers for the production of honey, well known for its medicinal properties. Defoliation causes the deployment of nectar and pollen sources, leading to an indirect interaction with pollinators.</w:t>
      </w:r>
      <w:r w:rsidR="006F69E3" w:rsidRPr="00FF61A5">
        <w:rPr>
          <w:color w:val="0070C0"/>
        </w:rPr>
        <w:t xml:space="preserve"> </w:t>
      </w:r>
      <w:r w:rsidR="006F69E3">
        <w:rPr>
          <w:color w:val="0070C0"/>
        </w:rPr>
        <w:t xml:space="preserve">Interaction with native species communities can happen through </w:t>
      </w:r>
      <w:r w:rsidR="006F69E3" w:rsidRPr="00C9462F">
        <w:rPr>
          <w:color w:val="0070C0"/>
        </w:rPr>
        <w:t>honeydew production</w:t>
      </w:r>
      <w:r w:rsidR="006F69E3">
        <w:rPr>
          <w:color w:val="0070C0"/>
        </w:rPr>
        <w:t xml:space="preserve"> by the sap-sucker. This can have a beneficial impact on some native species.</w:t>
      </w:r>
    </w:p>
    <w:p w14:paraId="08D30829" w14:textId="77777777" w:rsidR="006F69E3" w:rsidRDefault="006F69E3" w:rsidP="006F69E3">
      <w:pPr>
        <w:pStyle w:val="CABInormal"/>
        <w:jc w:val="both"/>
      </w:pPr>
    </w:p>
    <w:p w14:paraId="48F9826E" w14:textId="4DF0BEF1" w:rsidR="003E114F" w:rsidRPr="00BB4174" w:rsidRDefault="00BA0B52" w:rsidP="00BB4174">
      <w:pPr>
        <w:pStyle w:val="CABInormal"/>
        <w:spacing w:after="120"/>
        <w:jc w:val="both"/>
        <w:rPr>
          <w:b/>
        </w:rPr>
      </w:pPr>
      <w:r w:rsidRPr="00BB4174">
        <w:rPr>
          <w:b/>
        </w:rPr>
        <w:t>3</w:t>
      </w:r>
      <w:r w:rsidR="003E114F" w:rsidRPr="00BB4174">
        <w:rPr>
          <w:b/>
        </w:rPr>
        <w:t>.04.02 How likely are the negative environmental impacts caused by the target pest(s) to be prevented or reduced or reversed by the BCA in the IAA?</w:t>
      </w:r>
    </w:p>
    <w:p w14:paraId="710A9A9F" w14:textId="3B688F4A" w:rsidR="003E114F" w:rsidRPr="00221F6D" w:rsidRDefault="003E114F" w:rsidP="00696E17">
      <w:pPr>
        <w:pStyle w:val="CABInormal"/>
        <w:pBdr>
          <w:top w:val="single" w:sz="4" w:space="1" w:color="auto"/>
          <w:bottom w:val="single" w:sz="4" w:space="1" w:color="auto"/>
        </w:pBdr>
        <w:spacing w:after="120"/>
        <w:jc w:val="right"/>
        <w:rPr>
          <w:b/>
          <w:bCs/>
          <w:color w:val="auto"/>
        </w:rPr>
      </w:pPr>
      <w:r w:rsidRPr="00E56B07">
        <w:rPr>
          <w:b/>
          <w:bCs/>
        </w:rPr>
        <w:t>N/A, very unlikely, unlikely, moderately likely</w:t>
      </w:r>
      <w:r w:rsidRPr="00221F6D">
        <w:rPr>
          <w:b/>
          <w:bCs/>
          <w:color w:val="auto"/>
        </w:rPr>
        <w:t xml:space="preserve">, </w:t>
      </w:r>
      <w:r w:rsidRPr="00925BC0">
        <w:rPr>
          <w:b/>
          <w:bCs/>
          <w:color w:val="0070C0"/>
          <w:u w:val="single"/>
        </w:rPr>
        <w:t>likely</w:t>
      </w:r>
      <w:r w:rsidRPr="00221F6D">
        <w:rPr>
          <w:b/>
          <w:bCs/>
          <w:color w:val="auto"/>
        </w:rPr>
        <w:t>,</w:t>
      </w:r>
      <w:r w:rsidR="00E56B07" w:rsidRPr="00221F6D">
        <w:rPr>
          <w:b/>
          <w:bCs/>
          <w:color w:val="auto"/>
        </w:rPr>
        <w:t xml:space="preserve"> </w:t>
      </w:r>
      <w:r w:rsidRPr="00221F6D">
        <w:rPr>
          <w:b/>
          <w:bCs/>
          <w:color w:val="auto"/>
        </w:rPr>
        <w:t>very likely</w:t>
      </w:r>
    </w:p>
    <w:p w14:paraId="67B76999"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lastRenderedPageBreak/>
        <w:t xml:space="preserve">Level of uncertainty: Low – </w:t>
      </w:r>
      <w:r w:rsidRPr="00925BC0">
        <w:rPr>
          <w:iCs/>
          <w:color w:val="0070C0"/>
          <w:u w:val="single"/>
        </w:rPr>
        <w:t>Medium</w:t>
      </w:r>
      <w:r w:rsidRPr="00C76E43">
        <w:rPr>
          <w:iCs/>
          <w:color w:val="auto"/>
        </w:rPr>
        <w:t xml:space="preserve"> </w:t>
      </w:r>
      <w:r w:rsidRPr="00C76E43">
        <w:rPr>
          <w:iCs/>
        </w:rPr>
        <w:t>– High</w:t>
      </w:r>
    </w:p>
    <w:p w14:paraId="33C8EA49" w14:textId="77777777" w:rsidR="00696E17" w:rsidRDefault="00696E17" w:rsidP="00C26929">
      <w:pPr>
        <w:pStyle w:val="CABInormal"/>
        <w:jc w:val="both"/>
        <w:rPr>
          <w:color w:val="0070C0"/>
        </w:rPr>
      </w:pPr>
    </w:p>
    <w:p w14:paraId="78698AAD" w14:textId="671974AE" w:rsidR="00925BC0" w:rsidRDefault="00C20D0E" w:rsidP="00925BC0">
      <w:pPr>
        <w:pStyle w:val="CABInormal"/>
        <w:jc w:val="both"/>
      </w:pPr>
      <w:r w:rsidRPr="004015F2">
        <w:rPr>
          <w:color w:val="0070C0"/>
        </w:rPr>
        <w:t>ANSWER:</w:t>
      </w:r>
      <w:r w:rsidR="00925BC0" w:rsidRPr="00925BC0">
        <w:rPr>
          <w:color w:val="0070C0"/>
        </w:rPr>
        <w:t xml:space="preserve"> </w:t>
      </w:r>
      <w:r w:rsidR="006F69E3" w:rsidRPr="004015F2">
        <w:rPr>
          <w:color w:val="0070C0"/>
        </w:rPr>
        <w:t xml:space="preserve">It is </w:t>
      </w:r>
      <w:r w:rsidR="006F69E3">
        <w:rPr>
          <w:color w:val="0070C0"/>
        </w:rPr>
        <w:t xml:space="preserve">most </w:t>
      </w:r>
      <w:r w:rsidR="006F69E3" w:rsidRPr="004015F2">
        <w:rPr>
          <w:color w:val="0070C0"/>
        </w:rPr>
        <w:t>likely that the establishment of the BCA in Europe will decrease</w:t>
      </w:r>
      <w:r w:rsidR="006F69E3">
        <w:rPr>
          <w:color w:val="0070C0"/>
        </w:rPr>
        <w:t xml:space="preserve"> population levels of </w:t>
      </w:r>
      <w:r w:rsidR="006F69E3" w:rsidRPr="00730AFB">
        <w:rPr>
          <w:i/>
          <w:color w:val="0070C0"/>
        </w:rPr>
        <w:t>T. peregrinus</w:t>
      </w:r>
      <w:r w:rsidR="006F69E3">
        <w:rPr>
          <w:color w:val="0070C0"/>
        </w:rPr>
        <w:t xml:space="preserve"> in cultivated Eucalyptus forests, as well as in urban forests and Eucalyptus trees in rural areas. Thus, potential negative environmental effects caused by </w:t>
      </w:r>
      <w:r w:rsidR="006F69E3" w:rsidRPr="00730AFB">
        <w:rPr>
          <w:i/>
          <w:color w:val="0070C0"/>
        </w:rPr>
        <w:t>T. peregrinus</w:t>
      </w:r>
      <w:r w:rsidR="006F69E3">
        <w:rPr>
          <w:color w:val="0070C0"/>
        </w:rPr>
        <w:t xml:space="preserve"> in these areas are likely to be reduced.</w:t>
      </w:r>
    </w:p>
    <w:p w14:paraId="2F02E303" w14:textId="77777777" w:rsidR="00C20D0E" w:rsidRDefault="00C20D0E" w:rsidP="00E56B07">
      <w:pPr>
        <w:pStyle w:val="CABInormal"/>
      </w:pPr>
    </w:p>
    <w:p w14:paraId="50D69F47" w14:textId="760B6A88" w:rsidR="003E114F" w:rsidRPr="00BB4174" w:rsidRDefault="00BA0B52" w:rsidP="00BB4174">
      <w:pPr>
        <w:pStyle w:val="CABInormal"/>
        <w:spacing w:after="120"/>
        <w:jc w:val="both"/>
        <w:rPr>
          <w:b/>
        </w:rPr>
      </w:pPr>
      <w:r w:rsidRPr="00BB4174">
        <w:rPr>
          <w:b/>
        </w:rPr>
        <w:t>3</w:t>
      </w:r>
      <w:r w:rsidR="00E56B07" w:rsidRPr="00BB4174">
        <w:rPr>
          <w:b/>
        </w:rPr>
        <w:t>.04.03 How important are the negative environmental impacts caused by control procedures against the target pest(s) in the IAA?</w:t>
      </w:r>
    </w:p>
    <w:p w14:paraId="7A77EBA9" w14:textId="1BFC54D8" w:rsidR="003E114F"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 xml:space="preserve">N/A, minimal, minor, </w:t>
      </w:r>
      <w:r w:rsidRPr="00925BC0">
        <w:rPr>
          <w:b/>
          <w:bCs/>
          <w:color w:val="0070C0"/>
          <w:u w:val="single"/>
        </w:rPr>
        <w:t>moderate</w:t>
      </w:r>
      <w:r w:rsidRPr="00221F6D">
        <w:rPr>
          <w:b/>
          <w:bCs/>
          <w:color w:val="auto"/>
        </w:rPr>
        <w:t>, major, massive</w:t>
      </w:r>
    </w:p>
    <w:p w14:paraId="03CA1FB4"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w:t>
      </w:r>
      <w:r w:rsidRPr="00925BC0">
        <w:rPr>
          <w:iCs/>
          <w:color w:val="0070C0"/>
          <w:u w:val="single"/>
        </w:rPr>
        <w:t>Low</w:t>
      </w:r>
      <w:r w:rsidRPr="00C76E43">
        <w:rPr>
          <w:iCs/>
          <w:color w:val="auto"/>
        </w:rPr>
        <w:t xml:space="preserve"> – Medium </w:t>
      </w:r>
      <w:r w:rsidRPr="00C76E43">
        <w:rPr>
          <w:iCs/>
        </w:rPr>
        <w:t>– High</w:t>
      </w:r>
    </w:p>
    <w:p w14:paraId="029EBB64" w14:textId="77777777" w:rsidR="00696E17" w:rsidRDefault="00696E17" w:rsidP="00C26929">
      <w:pPr>
        <w:pStyle w:val="CABInormal"/>
        <w:jc w:val="both"/>
        <w:rPr>
          <w:color w:val="0070C0"/>
        </w:rPr>
      </w:pPr>
    </w:p>
    <w:p w14:paraId="4B3DA2D2" w14:textId="210F16EA" w:rsidR="00294BFE" w:rsidRDefault="00221F6D" w:rsidP="00C26929">
      <w:pPr>
        <w:pStyle w:val="CABInormal"/>
        <w:jc w:val="both"/>
        <w:rPr>
          <w:color w:val="0070C0"/>
        </w:rPr>
      </w:pPr>
      <w:r>
        <w:rPr>
          <w:color w:val="0070C0"/>
        </w:rPr>
        <w:t>ANSWER:</w:t>
      </w:r>
      <w:r w:rsidR="005E2373">
        <w:rPr>
          <w:color w:val="0070C0"/>
        </w:rPr>
        <w:t xml:space="preserve"> </w:t>
      </w:r>
      <w:r w:rsidR="006F69E3">
        <w:rPr>
          <w:color w:val="0070C0"/>
        </w:rPr>
        <w:t xml:space="preserve">In Europe, no other control measures against </w:t>
      </w:r>
      <w:r w:rsidR="006F69E3" w:rsidRPr="00730AFB">
        <w:rPr>
          <w:i/>
          <w:color w:val="0070C0"/>
        </w:rPr>
        <w:t>T. peregr</w:t>
      </w:r>
      <w:r w:rsidR="006F69E3">
        <w:rPr>
          <w:i/>
          <w:color w:val="0070C0"/>
        </w:rPr>
        <w:t>in</w:t>
      </w:r>
      <w:r w:rsidR="006F69E3" w:rsidRPr="00730AFB">
        <w:rPr>
          <w:i/>
          <w:color w:val="0070C0"/>
        </w:rPr>
        <w:t>us</w:t>
      </w:r>
      <w:r w:rsidR="006F69E3">
        <w:rPr>
          <w:color w:val="0070C0"/>
        </w:rPr>
        <w:t xml:space="preserve"> are currently in use. The use of pesticides would be an alternative in case no efficient alternative control methods can be found. Chemical control was tested in other regions (Noack et al., 2009; Wilcken et al, 2019) but is not environmentally and economically sustainable. In forest areas, insecticides would cause</w:t>
      </w:r>
      <w:r w:rsidR="006F69E3" w:rsidRPr="004775A9">
        <w:rPr>
          <w:color w:val="0070C0"/>
        </w:rPr>
        <w:t xml:space="preserve"> negative impact </w:t>
      </w:r>
      <w:r w:rsidR="006F69E3">
        <w:rPr>
          <w:color w:val="0070C0"/>
        </w:rPr>
        <w:t>on</w:t>
      </w:r>
      <w:r w:rsidR="006F69E3" w:rsidRPr="004775A9">
        <w:rPr>
          <w:color w:val="0070C0"/>
        </w:rPr>
        <w:t xml:space="preserve"> non-target species </w:t>
      </w:r>
      <w:r w:rsidR="006F69E3">
        <w:rPr>
          <w:color w:val="0070C0"/>
        </w:rPr>
        <w:t xml:space="preserve">including </w:t>
      </w:r>
      <w:r w:rsidR="006F69E3" w:rsidRPr="004775A9">
        <w:rPr>
          <w:color w:val="0070C0"/>
        </w:rPr>
        <w:t>beneficial organisms</w:t>
      </w:r>
      <w:r w:rsidR="006F69E3">
        <w:rPr>
          <w:color w:val="0070C0"/>
        </w:rPr>
        <w:t>. Also, forestry companies would be limited in or unlikely to obtain certification</w:t>
      </w:r>
      <w:r w:rsidR="006F69E3" w:rsidRPr="000F0006">
        <w:rPr>
          <w:color w:val="0070C0"/>
        </w:rPr>
        <w:t xml:space="preserve"> of </w:t>
      </w:r>
      <w:r w:rsidR="006F69E3">
        <w:rPr>
          <w:color w:val="0070C0"/>
        </w:rPr>
        <w:t>their</w:t>
      </w:r>
      <w:r w:rsidR="006F69E3" w:rsidRPr="000F0006">
        <w:rPr>
          <w:color w:val="0070C0"/>
        </w:rPr>
        <w:t xml:space="preserve"> forest</w:t>
      </w:r>
      <w:r w:rsidR="006F69E3">
        <w:rPr>
          <w:color w:val="0070C0"/>
        </w:rPr>
        <w:t>s</w:t>
      </w:r>
      <w:r w:rsidR="006F69E3" w:rsidRPr="000F0006">
        <w:rPr>
          <w:color w:val="0070C0"/>
        </w:rPr>
        <w:t>, such</w:t>
      </w:r>
      <w:r w:rsidR="006F69E3">
        <w:rPr>
          <w:color w:val="0070C0"/>
        </w:rPr>
        <w:t xml:space="preserve"> as by FSC, if using insecticides.</w:t>
      </w:r>
    </w:p>
    <w:p w14:paraId="7EA972ED" w14:textId="77777777" w:rsidR="00294BFE" w:rsidRDefault="00294BFE" w:rsidP="00C26929">
      <w:pPr>
        <w:pStyle w:val="CABInormal"/>
        <w:jc w:val="both"/>
        <w:rPr>
          <w:color w:val="0070C0"/>
        </w:rPr>
      </w:pPr>
    </w:p>
    <w:p w14:paraId="06274DC6" w14:textId="1A16830C" w:rsidR="00E56B07" w:rsidRPr="005E2373" w:rsidRDefault="00BA0B52" w:rsidP="00BB4174">
      <w:pPr>
        <w:pStyle w:val="CABInormal"/>
        <w:spacing w:after="120"/>
        <w:jc w:val="both"/>
        <w:rPr>
          <w:color w:val="auto"/>
        </w:rPr>
      </w:pPr>
      <w:r w:rsidRPr="00BB4174">
        <w:rPr>
          <w:b/>
          <w:color w:val="auto"/>
        </w:rPr>
        <w:t>3</w:t>
      </w:r>
      <w:r w:rsidR="00E56B07" w:rsidRPr="00BB4174">
        <w:rPr>
          <w:b/>
          <w:color w:val="auto"/>
        </w:rPr>
        <w:t xml:space="preserve">.04.04 How likely are the negative environmental impacts caused by control procedures against the target pest(s) to be prevented or reduced by the BCA in the IAA? </w:t>
      </w:r>
    </w:p>
    <w:p w14:paraId="3BF0FFEA" w14:textId="2F0FA485" w:rsidR="003E114F"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N/A, very unlikely, unlikely, moderately likely,</w:t>
      </w:r>
      <w:r w:rsidRPr="00925BC0">
        <w:rPr>
          <w:b/>
          <w:bCs/>
          <w:color w:val="0070C0"/>
          <w:u w:val="single"/>
        </w:rPr>
        <w:t xml:space="preserve"> </w:t>
      </w:r>
      <w:r w:rsidRPr="006F69E3">
        <w:rPr>
          <w:b/>
          <w:bCs/>
          <w:color w:val="auto"/>
        </w:rPr>
        <w:t>likely</w:t>
      </w:r>
      <w:r w:rsidRPr="00221F6D">
        <w:rPr>
          <w:b/>
          <w:bCs/>
          <w:color w:val="auto"/>
        </w:rPr>
        <w:t xml:space="preserve">, </w:t>
      </w:r>
      <w:r w:rsidRPr="006F69E3">
        <w:rPr>
          <w:b/>
          <w:bCs/>
          <w:color w:val="0070C0"/>
          <w:u w:val="single"/>
        </w:rPr>
        <w:t>very likely</w:t>
      </w:r>
    </w:p>
    <w:p w14:paraId="097C8FDB"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w:t>
      </w:r>
      <w:r w:rsidRPr="00925BC0">
        <w:rPr>
          <w:iCs/>
          <w:color w:val="0070C0"/>
          <w:u w:val="single"/>
        </w:rPr>
        <w:t>Medium</w:t>
      </w:r>
      <w:r w:rsidRPr="00C76E43">
        <w:rPr>
          <w:iCs/>
          <w:color w:val="auto"/>
        </w:rPr>
        <w:t xml:space="preserve"> </w:t>
      </w:r>
      <w:r w:rsidRPr="00C76E43">
        <w:rPr>
          <w:iCs/>
        </w:rPr>
        <w:t>– High</w:t>
      </w:r>
    </w:p>
    <w:p w14:paraId="4D1541F1" w14:textId="77777777" w:rsidR="00696E17" w:rsidRDefault="00696E17" w:rsidP="00C26929">
      <w:pPr>
        <w:pStyle w:val="CABInormal"/>
        <w:jc w:val="both"/>
        <w:rPr>
          <w:color w:val="0070C0"/>
        </w:rPr>
      </w:pPr>
    </w:p>
    <w:p w14:paraId="1C5A5E04" w14:textId="702E0CC2" w:rsidR="00E56B07" w:rsidRPr="004015F2" w:rsidRDefault="004015F2" w:rsidP="00C26929">
      <w:pPr>
        <w:pStyle w:val="CABInormal"/>
        <w:jc w:val="both"/>
        <w:rPr>
          <w:color w:val="0070C0"/>
        </w:rPr>
      </w:pPr>
      <w:r w:rsidRPr="004015F2">
        <w:rPr>
          <w:color w:val="0070C0"/>
        </w:rPr>
        <w:t>ANSWER:</w:t>
      </w:r>
      <w:r w:rsidR="00925BC0" w:rsidRPr="00925BC0">
        <w:rPr>
          <w:color w:val="0070C0"/>
        </w:rPr>
        <w:t xml:space="preserve"> </w:t>
      </w:r>
      <w:r w:rsidR="006F69E3" w:rsidRPr="004015F2">
        <w:rPr>
          <w:color w:val="0070C0"/>
        </w:rPr>
        <w:t xml:space="preserve">It is </w:t>
      </w:r>
      <w:r w:rsidR="006F69E3">
        <w:rPr>
          <w:color w:val="0070C0"/>
        </w:rPr>
        <w:t xml:space="preserve">most </w:t>
      </w:r>
      <w:r w:rsidR="006F69E3" w:rsidRPr="004015F2">
        <w:rPr>
          <w:color w:val="0070C0"/>
        </w:rPr>
        <w:t xml:space="preserve">likely that the establishment of the BCA in Europe will </w:t>
      </w:r>
      <w:r w:rsidR="006F69E3">
        <w:rPr>
          <w:color w:val="0070C0"/>
        </w:rPr>
        <w:t xml:space="preserve">avoid </w:t>
      </w:r>
      <w:r w:rsidR="006F69E3" w:rsidRPr="004015F2">
        <w:rPr>
          <w:color w:val="0070C0"/>
        </w:rPr>
        <w:t xml:space="preserve">the use of chemical </w:t>
      </w:r>
      <w:r w:rsidR="006F69E3">
        <w:rPr>
          <w:color w:val="0070C0"/>
        </w:rPr>
        <w:t>insecticides</w:t>
      </w:r>
      <w:r w:rsidR="006F69E3" w:rsidRPr="004015F2">
        <w:rPr>
          <w:color w:val="0070C0"/>
        </w:rPr>
        <w:t xml:space="preserve">, </w:t>
      </w:r>
      <w:r w:rsidR="00A31BCA">
        <w:rPr>
          <w:color w:val="0070C0"/>
        </w:rPr>
        <w:t xml:space="preserve">negatively </w:t>
      </w:r>
      <w:r w:rsidR="006F69E3" w:rsidRPr="004015F2">
        <w:rPr>
          <w:color w:val="0070C0"/>
        </w:rPr>
        <w:t>affecting native biodiversity</w:t>
      </w:r>
      <w:r w:rsidR="006F69E3">
        <w:rPr>
          <w:color w:val="0070C0"/>
        </w:rPr>
        <w:t xml:space="preserve"> and the environment.</w:t>
      </w:r>
    </w:p>
    <w:p w14:paraId="2BF08B68" w14:textId="77777777" w:rsidR="004015F2" w:rsidRDefault="004015F2" w:rsidP="00C26929">
      <w:pPr>
        <w:pStyle w:val="CABInormal"/>
        <w:jc w:val="both"/>
      </w:pPr>
    </w:p>
    <w:p w14:paraId="08DD11BD" w14:textId="27422B3C" w:rsidR="00E56B07" w:rsidRPr="00BB4174" w:rsidRDefault="00BA0B52" w:rsidP="00BB4174">
      <w:pPr>
        <w:pStyle w:val="CABInormal"/>
        <w:spacing w:after="120"/>
        <w:jc w:val="both"/>
        <w:rPr>
          <w:b/>
        </w:rPr>
      </w:pPr>
      <w:r w:rsidRPr="00BB4174">
        <w:rPr>
          <w:b/>
        </w:rPr>
        <w:t>3</w:t>
      </w:r>
      <w:r w:rsidR="00E56B07" w:rsidRPr="00BB4174">
        <w:rPr>
          <w:b/>
        </w:rPr>
        <w:t>.04.05 To what extent is the BCA likely to improve existing biological or integrated systems for pest control?</w:t>
      </w:r>
    </w:p>
    <w:p w14:paraId="1921A565" w14:textId="30EA5695" w:rsidR="00E56B07" w:rsidRPr="00E56B07" w:rsidRDefault="00E56B07" w:rsidP="00BB4174">
      <w:pPr>
        <w:pStyle w:val="CABInormal"/>
        <w:spacing w:after="120"/>
        <w:jc w:val="both"/>
        <w:rPr>
          <w:i/>
          <w:iCs/>
        </w:rPr>
      </w:pPr>
      <w:r w:rsidRPr="00C76E43">
        <w:rPr>
          <w:iCs/>
        </w:rPr>
        <w:t xml:space="preserve">Note: for example, it is necessary to </w:t>
      </w:r>
      <w:r w:rsidR="00747D14" w:rsidRPr="00C76E43">
        <w:rPr>
          <w:iCs/>
        </w:rPr>
        <w:t>consider</w:t>
      </w:r>
      <w:r w:rsidRPr="00C76E43">
        <w:rPr>
          <w:iCs/>
        </w:rPr>
        <w:t xml:space="preserve"> that the replacement of existing plant protection actions (e.g. pesticide treatments) against the target pest by the use of the BCA may facilitate biological or integrated control of other pests</w:t>
      </w:r>
      <w:r w:rsidRPr="00E56B07">
        <w:rPr>
          <w:i/>
          <w:iCs/>
        </w:rPr>
        <w:t>.</w:t>
      </w:r>
    </w:p>
    <w:p w14:paraId="07F9BFDB" w14:textId="3D841701" w:rsidR="00E56B07"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 xml:space="preserve">N/A, minimal extent, minor extent, </w:t>
      </w:r>
      <w:r w:rsidRPr="00925BC0">
        <w:rPr>
          <w:b/>
          <w:bCs/>
          <w:color w:val="0070C0"/>
          <w:u w:val="single"/>
        </w:rPr>
        <w:t>moderate extent</w:t>
      </w:r>
      <w:r w:rsidRPr="00221F6D">
        <w:rPr>
          <w:b/>
          <w:bCs/>
          <w:color w:val="auto"/>
        </w:rPr>
        <w:t>, major extent, massive extent</w:t>
      </w:r>
    </w:p>
    <w:p w14:paraId="7F89DFCC" w14:textId="77777777" w:rsidR="006E270D" w:rsidRPr="00C76E43" w:rsidRDefault="006E270D" w:rsidP="00696E17">
      <w:pPr>
        <w:pStyle w:val="CABInormal"/>
        <w:pBdr>
          <w:top w:val="single" w:sz="4" w:space="1" w:color="auto"/>
          <w:bottom w:val="single" w:sz="4" w:space="1" w:color="auto"/>
        </w:pBdr>
        <w:jc w:val="right"/>
        <w:rPr>
          <w:iCs/>
        </w:rPr>
      </w:pPr>
      <w:r w:rsidRPr="00C76E43">
        <w:rPr>
          <w:iCs/>
          <w:color w:val="auto"/>
        </w:rPr>
        <w:t xml:space="preserve">Level of uncertainty: Low – </w:t>
      </w:r>
      <w:r w:rsidRPr="00925BC0">
        <w:rPr>
          <w:iCs/>
          <w:color w:val="0070C0"/>
          <w:u w:val="single"/>
        </w:rPr>
        <w:t>Medium</w:t>
      </w:r>
      <w:r w:rsidRPr="00C76E43">
        <w:rPr>
          <w:iCs/>
          <w:color w:val="auto"/>
        </w:rPr>
        <w:t xml:space="preserve"> </w:t>
      </w:r>
      <w:r w:rsidRPr="00C76E43">
        <w:rPr>
          <w:iCs/>
        </w:rPr>
        <w:t>– High</w:t>
      </w:r>
    </w:p>
    <w:p w14:paraId="082F7C07" w14:textId="77777777" w:rsidR="00696E17" w:rsidRDefault="00696E17" w:rsidP="00C26929">
      <w:pPr>
        <w:pStyle w:val="CABInormal"/>
        <w:jc w:val="both"/>
        <w:rPr>
          <w:color w:val="0070C0"/>
        </w:rPr>
      </w:pPr>
    </w:p>
    <w:p w14:paraId="4C90E31F" w14:textId="213F28DD" w:rsidR="0071207B" w:rsidRDefault="00D37359" w:rsidP="0071207B">
      <w:pPr>
        <w:pStyle w:val="CABInormal"/>
        <w:jc w:val="both"/>
        <w:rPr>
          <w:color w:val="0070C0"/>
        </w:rPr>
      </w:pPr>
      <w:r w:rsidRPr="00D37359">
        <w:rPr>
          <w:color w:val="0070C0"/>
        </w:rPr>
        <w:t>ANSWER:</w:t>
      </w:r>
      <w:r w:rsidR="00925BC0" w:rsidRPr="00925BC0">
        <w:rPr>
          <w:color w:val="0070C0"/>
        </w:rPr>
        <w:t xml:space="preserve"> </w:t>
      </w:r>
      <w:r w:rsidR="0071207B">
        <w:rPr>
          <w:color w:val="0070C0"/>
        </w:rPr>
        <w:t>T</w:t>
      </w:r>
      <w:r w:rsidR="0071207B" w:rsidRPr="00D37359">
        <w:rPr>
          <w:color w:val="0070C0"/>
        </w:rPr>
        <w:t xml:space="preserve">he introduction of </w:t>
      </w:r>
      <w:r w:rsidR="0071207B" w:rsidRPr="0070106E">
        <w:rPr>
          <w:i/>
          <w:color w:val="0070C0"/>
        </w:rPr>
        <w:t>C. noackae</w:t>
      </w:r>
      <w:r w:rsidR="0071207B">
        <w:rPr>
          <w:color w:val="0070C0"/>
        </w:rPr>
        <w:t xml:space="preserve"> in the IAA</w:t>
      </w:r>
      <w:r w:rsidR="0071207B" w:rsidRPr="00D37359">
        <w:rPr>
          <w:color w:val="0070C0"/>
        </w:rPr>
        <w:t xml:space="preserve"> will likely</w:t>
      </w:r>
      <w:r w:rsidR="0071207B">
        <w:rPr>
          <w:color w:val="0070C0"/>
        </w:rPr>
        <w:t xml:space="preserve"> encourage </w:t>
      </w:r>
      <w:r w:rsidR="0071207B" w:rsidRPr="00D37359">
        <w:rPr>
          <w:color w:val="0070C0"/>
        </w:rPr>
        <w:t xml:space="preserve">the use of </w:t>
      </w:r>
      <w:r w:rsidR="0071207B">
        <w:rPr>
          <w:color w:val="0070C0"/>
        </w:rPr>
        <w:t xml:space="preserve">biological control methods for other insect pests affecting Eucalyptus plantations, such as </w:t>
      </w:r>
      <w:r w:rsidR="0071207B" w:rsidRPr="00B246E6">
        <w:rPr>
          <w:i/>
          <w:color w:val="0070C0"/>
        </w:rPr>
        <w:t>G</w:t>
      </w:r>
      <w:r w:rsidR="0071207B">
        <w:rPr>
          <w:i/>
          <w:color w:val="0070C0"/>
        </w:rPr>
        <w:t>.</w:t>
      </w:r>
      <w:r w:rsidR="0071207B" w:rsidRPr="00B246E6">
        <w:rPr>
          <w:i/>
          <w:color w:val="0070C0"/>
        </w:rPr>
        <w:t xml:space="preserve"> platensis</w:t>
      </w:r>
      <w:r w:rsidR="0071207B">
        <w:rPr>
          <w:color w:val="0070C0"/>
        </w:rPr>
        <w:t xml:space="preserve"> and </w:t>
      </w:r>
      <w:r w:rsidR="0071207B" w:rsidRPr="00325240">
        <w:rPr>
          <w:i/>
          <w:color w:val="0070C0"/>
        </w:rPr>
        <w:t>Trachymela sloanei</w:t>
      </w:r>
      <w:r w:rsidR="0071207B">
        <w:rPr>
          <w:color w:val="0070C0"/>
        </w:rPr>
        <w:t xml:space="preserve">. The avoidance of insecticides will benefit biological control agents already present in the IAA, and which are controlling other Eucalyptus pests, such as </w:t>
      </w:r>
      <w:r w:rsidR="0071207B" w:rsidRPr="00B246E6">
        <w:rPr>
          <w:i/>
          <w:color w:val="0070C0"/>
        </w:rPr>
        <w:t>Anaphes nitens</w:t>
      </w:r>
      <w:r w:rsidR="0071207B">
        <w:rPr>
          <w:rStyle w:val="CommentReference"/>
          <w:color w:val="auto"/>
        </w:rPr>
        <w:t>,</w:t>
      </w:r>
      <w:r w:rsidR="0071207B">
        <w:rPr>
          <w:color w:val="0070C0"/>
        </w:rPr>
        <w:t xml:space="preserve"> an egg parasitoid of </w:t>
      </w:r>
      <w:r w:rsidR="0071207B" w:rsidRPr="00B246E6">
        <w:rPr>
          <w:i/>
          <w:color w:val="0070C0"/>
        </w:rPr>
        <w:t>G</w:t>
      </w:r>
      <w:r w:rsidR="0071207B">
        <w:rPr>
          <w:i/>
          <w:color w:val="0070C0"/>
        </w:rPr>
        <w:t>.</w:t>
      </w:r>
      <w:r w:rsidR="0071207B" w:rsidRPr="00B246E6">
        <w:rPr>
          <w:i/>
          <w:color w:val="0070C0"/>
        </w:rPr>
        <w:t xml:space="preserve"> platensis</w:t>
      </w:r>
      <w:r w:rsidR="0071207B">
        <w:rPr>
          <w:color w:val="0070C0"/>
        </w:rPr>
        <w:t xml:space="preserve">, and </w:t>
      </w:r>
      <w:r w:rsidR="0071207B" w:rsidRPr="00B246E6">
        <w:rPr>
          <w:i/>
          <w:color w:val="0070C0"/>
        </w:rPr>
        <w:t>Avetianella longoi</w:t>
      </w:r>
      <w:r w:rsidR="0071207B">
        <w:rPr>
          <w:color w:val="0070C0"/>
        </w:rPr>
        <w:t xml:space="preserve">, an egg parasitoid of </w:t>
      </w:r>
      <w:r w:rsidR="0071207B" w:rsidRPr="00B246E6">
        <w:rPr>
          <w:i/>
          <w:color w:val="0070C0"/>
        </w:rPr>
        <w:t>Phoracantha</w:t>
      </w:r>
      <w:r w:rsidR="0071207B">
        <w:rPr>
          <w:color w:val="0070C0"/>
        </w:rPr>
        <w:t xml:space="preserve"> spp.</w:t>
      </w:r>
    </w:p>
    <w:p w14:paraId="7A742290" w14:textId="77777777" w:rsidR="0071207B" w:rsidRPr="00D37359" w:rsidRDefault="0071207B" w:rsidP="0071207B">
      <w:pPr>
        <w:pStyle w:val="CABInormal"/>
        <w:jc w:val="both"/>
        <w:rPr>
          <w:color w:val="0070C0"/>
        </w:rPr>
      </w:pPr>
    </w:p>
    <w:p w14:paraId="2E8D4233" w14:textId="0AC08099" w:rsidR="00E56B07" w:rsidRPr="00BB4174" w:rsidRDefault="00BA0B52" w:rsidP="00BB4174">
      <w:pPr>
        <w:pStyle w:val="CABInormal"/>
        <w:spacing w:after="120"/>
        <w:jc w:val="both"/>
        <w:rPr>
          <w:b/>
        </w:rPr>
      </w:pPr>
      <w:r w:rsidRPr="00BB4174">
        <w:rPr>
          <w:b/>
        </w:rPr>
        <w:t>3</w:t>
      </w:r>
      <w:r w:rsidR="00E56B07" w:rsidRPr="00BB4174">
        <w:rPr>
          <w:b/>
        </w:rPr>
        <w:t xml:space="preserve">.04.06 To what extent is the BCA likely to spread to areas of high conservation value (includes all officially protected nature conservation areas)? </w:t>
      </w:r>
    </w:p>
    <w:p w14:paraId="2FCAA51B" w14:textId="58122E1C" w:rsidR="00E56B07" w:rsidRPr="00C76E43" w:rsidRDefault="00E56B07" w:rsidP="00BB4174">
      <w:pPr>
        <w:pStyle w:val="CABInormal"/>
        <w:spacing w:after="120"/>
        <w:jc w:val="both"/>
        <w:rPr>
          <w:iCs/>
        </w:rPr>
      </w:pPr>
      <w:r w:rsidRPr="00C76E43">
        <w:rPr>
          <w:iCs/>
        </w:rPr>
        <w:t>Note: establishment of the BCA in such areas could be a solution to protect biodiversity when the use of pesticides is prohibited.</w:t>
      </w:r>
    </w:p>
    <w:p w14:paraId="559041CE" w14:textId="0C2CC498" w:rsidR="00E56B07" w:rsidRPr="00221F6D" w:rsidRDefault="00E56B07" w:rsidP="00696E17">
      <w:pPr>
        <w:pStyle w:val="CABInormal"/>
        <w:pBdr>
          <w:top w:val="single" w:sz="4" w:space="1" w:color="auto"/>
          <w:bottom w:val="single" w:sz="4" w:space="1" w:color="auto"/>
        </w:pBdr>
        <w:spacing w:after="120"/>
        <w:jc w:val="right"/>
        <w:rPr>
          <w:b/>
          <w:bCs/>
          <w:color w:val="auto"/>
        </w:rPr>
      </w:pPr>
      <w:r w:rsidRPr="00E56B07">
        <w:rPr>
          <w:b/>
          <w:bCs/>
        </w:rPr>
        <w:t xml:space="preserve">N/A, </w:t>
      </w:r>
      <w:r w:rsidRPr="0071207B">
        <w:rPr>
          <w:b/>
          <w:bCs/>
          <w:color w:val="0070C0"/>
          <w:u w:val="single"/>
        </w:rPr>
        <w:t>low extent</w:t>
      </w:r>
      <w:r w:rsidRPr="00E56B07">
        <w:rPr>
          <w:b/>
          <w:bCs/>
        </w:rPr>
        <w:t>, medium extent</w:t>
      </w:r>
      <w:r w:rsidRPr="00221F6D">
        <w:rPr>
          <w:b/>
          <w:bCs/>
          <w:color w:val="auto"/>
        </w:rPr>
        <w:t xml:space="preserve">, </w:t>
      </w:r>
      <w:r w:rsidRPr="0071207B">
        <w:rPr>
          <w:b/>
          <w:bCs/>
          <w:color w:val="auto"/>
        </w:rPr>
        <w:t>high extent</w:t>
      </w:r>
    </w:p>
    <w:p w14:paraId="441E2090" w14:textId="77777777" w:rsidR="006E270D" w:rsidRPr="00C76E43" w:rsidRDefault="006E270D" w:rsidP="00696E17">
      <w:pPr>
        <w:pStyle w:val="CABInormal"/>
        <w:pBdr>
          <w:top w:val="single" w:sz="4" w:space="1" w:color="auto"/>
          <w:bottom w:val="single" w:sz="4" w:space="1" w:color="auto"/>
        </w:pBdr>
        <w:jc w:val="right"/>
        <w:rPr>
          <w:iCs/>
          <w:color w:val="auto"/>
        </w:rPr>
      </w:pPr>
      <w:r w:rsidRPr="00C76E43">
        <w:rPr>
          <w:iCs/>
          <w:color w:val="auto"/>
        </w:rPr>
        <w:t xml:space="preserve">Level of uncertainty: </w:t>
      </w:r>
      <w:r w:rsidRPr="00925BC0">
        <w:rPr>
          <w:iCs/>
          <w:color w:val="0070C0"/>
          <w:u w:val="single"/>
        </w:rPr>
        <w:t>Low</w:t>
      </w:r>
      <w:r w:rsidRPr="00C76E43">
        <w:rPr>
          <w:iCs/>
          <w:color w:val="auto"/>
        </w:rPr>
        <w:t xml:space="preserve"> – Medium – High</w:t>
      </w:r>
    </w:p>
    <w:p w14:paraId="1E4AF37C" w14:textId="77777777" w:rsidR="00696E17" w:rsidRDefault="00696E17" w:rsidP="00C26929">
      <w:pPr>
        <w:pStyle w:val="CABInormal"/>
        <w:jc w:val="both"/>
        <w:rPr>
          <w:color w:val="0070C0"/>
        </w:rPr>
      </w:pPr>
    </w:p>
    <w:p w14:paraId="1992F0F5" w14:textId="0F0F6BF9" w:rsidR="00925BC0" w:rsidRDefault="00D37359" w:rsidP="00925BC0">
      <w:pPr>
        <w:pStyle w:val="CABInormal"/>
        <w:jc w:val="both"/>
        <w:rPr>
          <w:color w:val="0070C0"/>
        </w:rPr>
      </w:pPr>
      <w:r w:rsidRPr="00C76E43">
        <w:rPr>
          <w:color w:val="0070C0"/>
        </w:rPr>
        <w:lastRenderedPageBreak/>
        <w:t>ANSWER:</w:t>
      </w:r>
      <w:r w:rsidR="00925BC0" w:rsidRPr="00925BC0">
        <w:rPr>
          <w:color w:val="0070C0"/>
        </w:rPr>
        <w:t xml:space="preserve"> </w:t>
      </w:r>
      <w:r w:rsidR="0071207B">
        <w:rPr>
          <w:color w:val="0070C0"/>
        </w:rPr>
        <w:t xml:space="preserve">The BCA will parasitize uniquely the target insect pest which only attacks </w:t>
      </w:r>
      <w:r w:rsidR="0071207B" w:rsidRPr="00AE0E0E">
        <w:rPr>
          <w:i/>
          <w:color w:val="0070C0"/>
        </w:rPr>
        <w:t>Eucalyptus</w:t>
      </w:r>
      <w:r w:rsidR="0071207B">
        <w:rPr>
          <w:color w:val="0070C0"/>
        </w:rPr>
        <w:t xml:space="preserve"> trees. This genus is non-native to Europe and will not be naturally present in</w:t>
      </w:r>
      <w:r w:rsidR="0071207B">
        <w:t xml:space="preserve"> </w:t>
      </w:r>
      <w:r w:rsidR="0071207B" w:rsidRPr="00AE0E0E">
        <w:rPr>
          <w:color w:val="0070C0"/>
        </w:rPr>
        <w:t>areas of high conservation</w:t>
      </w:r>
      <w:r w:rsidR="0071207B">
        <w:rPr>
          <w:color w:val="0070C0"/>
        </w:rPr>
        <w:t>, although some Eucalyptus trees might occur in some protected areas. So, the BCA is expected to</w:t>
      </w:r>
      <w:r w:rsidR="0071207B" w:rsidRPr="00AE0E0E">
        <w:rPr>
          <w:color w:val="0070C0"/>
        </w:rPr>
        <w:t xml:space="preserve"> </w:t>
      </w:r>
      <w:r w:rsidR="0071207B">
        <w:rPr>
          <w:color w:val="0070C0"/>
        </w:rPr>
        <w:t xml:space="preserve">only </w:t>
      </w:r>
      <w:r w:rsidR="0071207B" w:rsidRPr="00AE0E0E">
        <w:rPr>
          <w:color w:val="0070C0"/>
        </w:rPr>
        <w:t xml:space="preserve">spread to areas of high conservation </w:t>
      </w:r>
      <w:r w:rsidR="0071207B">
        <w:rPr>
          <w:color w:val="0070C0"/>
        </w:rPr>
        <w:t>if Eucalyptus trees are already present.</w:t>
      </w:r>
    </w:p>
    <w:p w14:paraId="5DADE016" w14:textId="77777777" w:rsidR="0071207B" w:rsidRPr="00C879EF" w:rsidRDefault="0071207B" w:rsidP="00925BC0">
      <w:pPr>
        <w:pStyle w:val="CABInormal"/>
        <w:jc w:val="both"/>
        <w:rPr>
          <w:color w:val="0070C0"/>
        </w:rPr>
      </w:pPr>
    </w:p>
    <w:p w14:paraId="7ADEC757" w14:textId="77777777" w:rsidR="00221F6D" w:rsidRDefault="00221F6D" w:rsidP="00C26929">
      <w:pPr>
        <w:pStyle w:val="CABInormal"/>
        <w:jc w:val="both"/>
      </w:pPr>
    </w:p>
    <w:p w14:paraId="2311CAF8" w14:textId="77777777" w:rsidR="00BB4174" w:rsidRPr="00BB4174" w:rsidRDefault="00BA0B52" w:rsidP="00BB4174">
      <w:pPr>
        <w:pStyle w:val="CABInormal"/>
        <w:spacing w:after="120"/>
        <w:jc w:val="both"/>
        <w:rPr>
          <w:b/>
        </w:rPr>
      </w:pPr>
      <w:r w:rsidRPr="00BB4174">
        <w:rPr>
          <w:b/>
        </w:rPr>
        <w:t>3</w:t>
      </w:r>
      <w:r w:rsidR="00E56B07" w:rsidRPr="00BB4174">
        <w:rPr>
          <w:b/>
        </w:rPr>
        <w:t>.04.07 To what extent could the BCA protect rare or vulnerable species from impact by the target pest(s)</w:t>
      </w:r>
      <w:r w:rsidR="00BB4174" w:rsidRPr="00BB4174">
        <w:rPr>
          <w:b/>
        </w:rPr>
        <w:t>?</w:t>
      </w:r>
    </w:p>
    <w:p w14:paraId="0BCDACD5" w14:textId="3EDA780F" w:rsidR="00E56B07" w:rsidRDefault="00BB4174" w:rsidP="00BB4174">
      <w:pPr>
        <w:pStyle w:val="CABInormal"/>
        <w:spacing w:after="120"/>
        <w:jc w:val="both"/>
      </w:pPr>
      <w:r>
        <w:t xml:space="preserve">This </w:t>
      </w:r>
      <w:r w:rsidR="00E56B07">
        <w:t>includes all species classified as rare, vulnerable or endangered in official national or regional lists within the IAA</w:t>
      </w:r>
      <w:r>
        <w:t>.</w:t>
      </w:r>
    </w:p>
    <w:p w14:paraId="6EC4A03C" w14:textId="08AA6412" w:rsidR="00E56B07" w:rsidRPr="00221F6D" w:rsidRDefault="00E56B07" w:rsidP="00696E17">
      <w:pPr>
        <w:pStyle w:val="CABInormal"/>
        <w:pBdr>
          <w:top w:val="single" w:sz="4" w:space="1" w:color="auto"/>
          <w:bottom w:val="single" w:sz="4" w:space="1" w:color="auto"/>
        </w:pBdr>
        <w:spacing w:after="120"/>
        <w:jc w:val="right"/>
        <w:rPr>
          <w:b/>
          <w:bCs/>
          <w:color w:val="auto"/>
        </w:rPr>
      </w:pPr>
      <w:r w:rsidRPr="0071207B">
        <w:rPr>
          <w:b/>
          <w:bCs/>
          <w:color w:val="0070C0"/>
          <w:u w:val="single"/>
        </w:rPr>
        <w:t>N/A</w:t>
      </w:r>
      <w:r w:rsidRPr="00221F6D">
        <w:rPr>
          <w:b/>
          <w:bCs/>
          <w:color w:val="auto"/>
        </w:rPr>
        <w:t xml:space="preserve">, </w:t>
      </w:r>
      <w:r w:rsidRPr="0071207B">
        <w:rPr>
          <w:b/>
          <w:bCs/>
          <w:color w:val="auto"/>
        </w:rPr>
        <w:t>low extent</w:t>
      </w:r>
      <w:r w:rsidRPr="00221F6D">
        <w:rPr>
          <w:b/>
          <w:bCs/>
          <w:color w:val="auto"/>
        </w:rPr>
        <w:t>, medium extent, high extent</w:t>
      </w:r>
    </w:p>
    <w:p w14:paraId="1680C4C3" w14:textId="77777777" w:rsidR="006E270D" w:rsidRPr="00C76E43" w:rsidRDefault="006E270D" w:rsidP="00696E17">
      <w:pPr>
        <w:pStyle w:val="CABInormal"/>
        <w:pBdr>
          <w:top w:val="single" w:sz="4" w:space="1" w:color="auto"/>
          <w:bottom w:val="single" w:sz="4" w:space="1" w:color="auto"/>
        </w:pBdr>
        <w:jc w:val="right"/>
        <w:rPr>
          <w:iCs/>
          <w:color w:val="auto"/>
        </w:rPr>
      </w:pPr>
      <w:bookmarkStart w:id="9" w:name="_Hlk112884433"/>
      <w:r w:rsidRPr="00C76E43">
        <w:rPr>
          <w:iCs/>
          <w:color w:val="auto"/>
        </w:rPr>
        <w:t xml:space="preserve">Level of uncertainty: </w:t>
      </w:r>
      <w:r w:rsidRPr="0071207B">
        <w:rPr>
          <w:iCs/>
          <w:color w:val="0070C0"/>
          <w:u w:val="single"/>
        </w:rPr>
        <w:t xml:space="preserve">Low </w:t>
      </w:r>
      <w:r w:rsidRPr="00C76E43">
        <w:rPr>
          <w:iCs/>
          <w:color w:val="auto"/>
        </w:rPr>
        <w:t xml:space="preserve">– Medium – </w:t>
      </w:r>
      <w:r w:rsidRPr="0071207B">
        <w:rPr>
          <w:iCs/>
          <w:color w:val="auto"/>
        </w:rPr>
        <w:t>High</w:t>
      </w:r>
    </w:p>
    <w:bookmarkEnd w:id="9"/>
    <w:p w14:paraId="67551A37" w14:textId="77777777" w:rsidR="00696E17" w:rsidRDefault="00696E17" w:rsidP="00C26929">
      <w:pPr>
        <w:pStyle w:val="CABInormal"/>
        <w:jc w:val="both"/>
        <w:rPr>
          <w:color w:val="0070C0"/>
        </w:rPr>
      </w:pPr>
    </w:p>
    <w:p w14:paraId="3BA6FCB4" w14:textId="10934B53" w:rsidR="00221F6D" w:rsidRDefault="00C879EF" w:rsidP="00C26929">
      <w:pPr>
        <w:pStyle w:val="CABInormal"/>
        <w:jc w:val="both"/>
        <w:rPr>
          <w:b/>
          <w:bCs/>
        </w:rPr>
      </w:pPr>
      <w:r w:rsidRPr="004015F2">
        <w:rPr>
          <w:color w:val="0070C0"/>
        </w:rPr>
        <w:t>ANSWER</w:t>
      </w:r>
      <w:r w:rsidR="00221F6D">
        <w:rPr>
          <w:color w:val="0070C0"/>
        </w:rPr>
        <w:t>:</w:t>
      </w:r>
      <w:r w:rsidR="00925BC0" w:rsidRPr="00925BC0">
        <w:rPr>
          <w:color w:val="0070C0"/>
        </w:rPr>
        <w:t xml:space="preserve"> </w:t>
      </w:r>
      <w:r w:rsidR="0071207B">
        <w:rPr>
          <w:iCs/>
          <w:color w:val="0070C0"/>
        </w:rPr>
        <w:t>This question does not apply to the BCA, as it only parasitizes t</w:t>
      </w:r>
      <w:r w:rsidR="0071207B">
        <w:rPr>
          <w:color w:val="0070C0"/>
        </w:rPr>
        <w:t xml:space="preserve">he target insect pest, </w:t>
      </w:r>
      <w:r w:rsidR="0071207B" w:rsidRPr="00AE0E0E">
        <w:rPr>
          <w:i/>
          <w:color w:val="0070C0"/>
        </w:rPr>
        <w:t>T. peregrinus</w:t>
      </w:r>
      <w:r w:rsidR="0071207B">
        <w:rPr>
          <w:color w:val="0070C0"/>
        </w:rPr>
        <w:t xml:space="preserve">, which, in turn, only attacks </w:t>
      </w:r>
      <w:r w:rsidR="0071207B" w:rsidRPr="00AE0E0E">
        <w:rPr>
          <w:i/>
          <w:color w:val="0070C0"/>
        </w:rPr>
        <w:t>Eucalyptus</w:t>
      </w:r>
      <w:r w:rsidR="0071207B">
        <w:rPr>
          <w:color w:val="0070C0"/>
        </w:rPr>
        <w:t xml:space="preserve"> trees, non-native to Europe</w:t>
      </w:r>
      <w:r w:rsidR="0071207B" w:rsidRPr="00D37359">
        <w:rPr>
          <w:color w:val="0070C0"/>
        </w:rPr>
        <w:t>.</w:t>
      </w:r>
    </w:p>
    <w:p w14:paraId="28E1CC18" w14:textId="738A6C8F" w:rsidR="006E270D" w:rsidRDefault="006E270D" w:rsidP="00C26929">
      <w:pPr>
        <w:pStyle w:val="CABInormal"/>
        <w:jc w:val="both"/>
        <w:rPr>
          <w:b/>
          <w:bCs/>
        </w:rPr>
      </w:pPr>
    </w:p>
    <w:p w14:paraId="6C278976" w14:textId="0BA5282C" w:rsidR="00D37359" w:rsidRDefault="00D37359" w:rsidP="00BB4174">
      <w:pPr>
        <w:pStyle w:val="CABInormal"/>
        <w:spacing w:after="120"/>
        <w:rPr>
          <w:b/>
          <w:bCs/>
          <w:color w:val="auto"/>
        </w:rPr>
      </w:pPr>
      <w:r w:rsidRPr="00D37359">
        <w:rPr>
          <w:b/>
          <w:bCs/>
          <w:color w:val="auto"/>
        </w:rPr>
        <w:t>3.04 How important is the positive environmental impact likely to be in the IAA?</w:t>
      </w:r>
    </w:p>
    <w:p w14:paraId="5A02C9A5" w14:textId="0AAAFAFE" w:rsidR="00BB4174" w:rsidRPr="00BB4174" w:rsidRDefault="00BB4174" w:rsidP="00BB4174">
      <w:pPr>
        <w:pStyle w:val="CABInormal"/>
        <w:spacing w:after="120"/>
        <w:jc w:val="both"/>
        <w:rPr>
          <w:bCs/>
        </w:rPr>
      </w:pPr>
      <w:r w:rsidRPr="00BB4174">
        <w:rPr>
          <w:bCs/>
        </w:rPr>
        <w:t>Considering the answers to Questions 3.04.01– 3.04.07 answer Question 3.04 before going to Question 3.05</w:t>
      </w:r>
    </w:p>
    <w:p w14:paraId="43D15EA4" w14:textId="77777777" w:rsidR="00D37359" w:rsidRPr="00221F6D" w:rsidRDefault="00D37359" w:rsidP="00696E17">
      <w:pPr>
        <w:pStyle w:val="CABInormal"/>
        <w:pBdr>
          <w:top w:val="single" w:sz="4" w:space="1" w:color="auto"/>
          <w:bottom w:val="single" w:sz="4" w:space="1" w:color="auto"/>
        </w:pBdr>
        <w:spacing w:after="120"/>
        <w:jc w:val="right"/>
        <w:rPr>
          <w:b/>
          <w:bCs/>
          <w:color w:val="auto"/>
        </w:rPr>
      </w:pPr>
      <w:r w:rsidRPr="00D37359">
        <w:rPr>
          <w:b/>
          <w:bCs/>
          <w:color w:val="auto"/>
        </w:rPr>
        <w:t xml:space="preserve">Minimal, minor, </w:t>
      </w:r>
      <w:r w:rsidRPr="00017DE5">
        <w:rPr>
          <w:b/>
          <w:bCs/>
          <w:color w:val="0070C0"/>
          <w:u w:val="single"/>
        </w:rPr>
        <w:t>moderate</w:t>
      </w:r>
      <w:r w:rsidRPr="00221F6D">
        <w:rPr>
          <w:b/>
          <w:bCs/>
          <w:color w:val="auto"/>
        </w:rPr>
        <w:t>, major, massive</w:t>
      </w:r>
    </w:p>
    <w:p w14:paraId="52288D46" w14:textId="77777777" w:rsidR="00D37359" w:rsidRPr="00C76E43" w:rsidRDefault="00D37359" w:rsidP="00696E17">
      <w:pPr>
        <w:pStyle w:val="CABInormal"/>
        <w:pBdr>
          <w:top w:val="single" w:sz="4" w:space="1" w:color="auto"/>
          <w:bottom w:val="single" w:sz="4" w:space="1" w:color="auto"/>
        </w:pBdr>
        <w:jc w:val="right"/>
        <w:rPr>
          <w:iCs/>
          <w:color w:val="auto"/>
        </w:rPr>
      </w:pPr>
      <w:r w:rsidRPr="00C76E43">
        <w:rPr>
          <w:iCs/>
          <w:color w:val="auto"/>
        </w:rPr>
        <w:t xml:space="preserve">Level of uncertainty: </w:t>
      </w:r>
      <w:r w:rsidRPr="0071207B">
        <w:rPr>
          <w:iCs/>
          <w:color w:val="0070C0"/>
          <w:u w:val="single"/>
        </w:rPr>
        <w:t>Low</w:t>
      </w:r>
      <w:r w:rsidRPr="00C76E43">
        <w:rPr>
          <w:iCs/>
          <w:color w:val="auto"/>
        </w:rPr>
        <w:t xml:space="preserve"> – </w:t>
      </w:r>
      <w:r w:rsidRPr="0071207B">
        <w:rPr>
          <w:iCs/>
          <w:color w:val="auto"/>
        </w:rPr>
        <w:t>Medium</w:t>
      </w:r>
      <w:r w:rsidRPr="00C76E43">
        <w:rPr>
          <w:iCs/>
          <w:color w:val="auto"/>
        </w:rPr>
        <w:t xml:space="preserve"> – High</w:t>
      </w:r>
    </w:p>
    <w:p w14:paraId="4878DCF3" w14:textId="77777777" w:rsidR="00696E17" w:rsidRDefault="00696E17" w:rsidP="00221F6D">
      <w:pPr>
        <w:pStyle w:val="CABInormal"/>
        <w:jc w:val="both"/>
        <w:rPr>
          <w:color w:val="0070C0"/>
        </w:rPr>
      </w:pPr>
    </w:p>
    <w:p w14:paraId="7FB120A8" w14:textId="77777777" w:rsidR="0071207B" w:rsidRDefault="00D37359" w:rsidP="0071207B">
      <w:pPr>
        <w:pStyle w:val="CABInormal"/>
        <w:jc w:val="both"/>
      </w:pPr>
      <w:r w:rsidRPr="00D37359">
        <w:rPr>
          <w:color w:val="0070C0"/>
        </w:rPr>
        <w:t xml:space="preserve">ANSWER: </w:t>
      </w:r>
      <w:r w:rsidR="0071207B">
        <w:rPr>
          <w:color w:val="0070C0"/>
        </w:rPr>
        <w:t xml:space="preserve">The BCA will reduce populations of </w:t>
      </w:r>
      <w:r w:rsidR="0071207B" w:rsidRPr="00730AFB">
        <w:rPr>
          <w:i/>
          <w:color w:val="0070C0"/>
        </w:rPr>
        <w:t>T. peregrinus</w:t>
      </w:r>
      <w:r w:rsidR="0071207B">
        <w:rPr>
          <w:color w:val="0070C0"/>
        </w:rPr>
        <w:t xml:space="preserve">, which feeds exclusively on Eucalyptus. Beneficial ecosystem services (provisioning, regulation, supporting and cultural) provided by these tree species in Mediterranean countries (Branco et al., 2015) would be affected by the pest, and therefore protected by the BCA. The control of the pest may indirectly cause positive environmental impacts by maintaining the trees in good health. This would benefit ecosystems services mostly in Eucalyptus stands, reason why is considered </w:t>
      </w:r>
      <w:r w:rsidR="0071207B" w:rsidRPr="00D37359">
        <w:rPr>
          <w:color w:val="0070C0"/>
        </w:rPr>
        <w:t>moderately important</w:t>
      </w:r>
      <w:r w:rsidR="0071207B">
        <w:rPr>
          <w:color w:val="0070C0"/>
        </w:rPr>
        <w:t>.</w:t>
      </w:r>
      <w:r w:rsidR="0071207B" w:rsidRPr="00D37359">
        <w:rPr>
          <w:color w:val="0070C0"/>
        </w:rPr>
        <w:t xml:space="preserve"> </w:t>
      </w:r>
    </w:p>
    <w:p w14:paraId="4F87B19E" w14:textId="23B5DA4F" w:rsidR="00017DE5" w:rsidRDefault="00017DE5" w:rsidP="006E270D">
      <w:pPr>
        <w:pStyle w:val="CABInormal"/>
        <w:rPr>
          <w:b/>
          <w:bCs/>
        </w:rPr>
      </w:pPr>
    </w:p>
    <w:p w14:paraId="1284CF5C" w14:textId="77777777" w:rsidR="00017DE5" w:rsidRPr="006E270D" w:rsidRDefault="00017DE5" w:rsidP="006E270D">
      <w:pPr>
        <w:pStyle w:val="CABInormal"/>
        <w:rPr>
          <w:b/>
          <w:bCs/>
        </w:rPr>
      </w:pPr>
    </w:p>
    <w:p w14:paraId="5614070A" w14:textId="4E40D96B" w:rsidR="00E56B07" w:rsidRPr="006E270D" w:rsidRDefault="006E270D" w:rsidP="006E270D">
      <w:pPr>
        <w:pStyle w:val="CABInormal"/>
        <w:rPr>
          <w:b/>
          <w:bCs/>
          <w:sz w:val="28"/>
          <w:szCs w:val="28"/>
        </w:rPr>
      </w:pPr>
      <w:r w:rsidRPr="006E270D">
        <w:rPr>
          <w:b/>
          <w:bCs/>
          <w:sz w:val="28"/>
          <w:szCs w:val="28"/>
        </w:rPr>
        <w:t>Conclusion of the assessment of environmental consequences</w:t>
      </w:r>
    </w:p>
    <w:p w14:paraId="2C359C2D" w14:textId="77777777" w:rsidR="00E56B07" w:rsidRDefault="00E56B07" w:rsidP="003E114F">
      <w:pPr>
        <w:pStyle w:val="CABInormal"/>
      </w:pPr>
    </w:p>
    <w:p w14:paraId="5C2E6F8F" w14:textId="023AB3CA" w:rsidR="006E270D" w:rsidRPr="00BB4174" w:rsidRDefault="00BA0B52" w:rsidP="00BB4174">
      <w:pPr>
        <w:pStyle w:val="CABInormal"/>
        <w:spacing w:after="120"/>
        <w:jc w:val="both"/>
        <w:rPr>
          <w:b/>
          <w:bCs/>
        </w:rPr>
      </w:pPr>
      <w:r w:rsidRPr="00BB4174">
        <w:rPr>
          <w:b/>
          <w:bCs/>
        </w:rPr>
        <w:t>3</w:t>
      </w:r>
      <w:r w:rsidR="006E270D" w:rsidRPr="00BB4174">
        <w:rPr>
          <w:b/>
          <w:bCs/>
        </w:rPr>
        <w:t>.0</w:t>
      </w:r>
      <w:r w:rsidR="00F62B97" w:rsidRPr="00BB4174">
        <w:rPr>
          <w:b/>
          <w:bCs/>
        </w:rPr>
        <w:t>5</w:t>
      </w:r>
      <w:r w:rsidR="006E270D" w:rsidRPr="00BB4174">
        <w:rPr>
          <w:b/>
          <w:bCs/>
        </w:rPr>
        <w:t xml:space="preserve"> With reference to the likelihood of negative and positive environmental impacts identified in Questions </w:t>
      </w:r>
      <w:r w:rsidRPr="00BB4174">
        <w:rPr>
          <w:b/>
          <w:bCs/>
        </w:rPr>
        <w:t>3</w:t>
      </w:r>
      <w:r w:rsidR="006E270D" w:rsidRPr="00BB4174">
        <w:rPr>
          <w:b/>
          <w:bCs/>
        </w:rPr>
        <w:t>.01–</w:t>
      </w:r>
      <w:r w:rsidRPr="00BB4174">
        <w:rPr>
          <w:b/>
          <w:bCs/>
        </w:rPr>
        <w:t>3</w:t>
      </w:r>
      <w:r w:rsidR="006E270D" w:rsidRPr="00BB4174">
        <w:rPr>
          <w:b/>
          <w:bCs/>
        </w:rPr>
        <w:t>.04, conclude how these should be summarized (also indicate how the balance between them may change in future)</w:t>
      </w:r>
      <w:r w:rsidR="00BB4174">
        <w:rPr>
          <w:b/>
          <w:bCs/>
        </w:rPr>
        <w:t>.</w:t>
      </w:r>
    </w:p>
    <w:p w14:paraId="57CCD6CC" w14:textId="4402812E" w:rsidR="006E270D" w:rsidRPr="00221F6D" w:rsidRDefault="006E270D" w:rsidP="00696E17">
      <w:pPr>
        <w:pStyle w:val="CABInormal"/>
        <w:pBdr>
          <w:top w:val="single" w:sz="4" w:space="1" w:color="auto"/>
          <w:bottom w:val="single" w:sz="4" w:space="1" w:color="auto"/>
        </w:pBdr>
        <w:spacing w:after="120"/>
        <w:jc w:val="right"/>
        <w:rPr>
          <w:b/>
          <w:bCs/>
          <w:color w:val="auto"/>
        </w:rPr>
      </w:pPr>
      <w:r w:rsidRPr="006E270D">
        <w:rPr>
          <w:b/>
          <w:bCs/>
        </w:rPr>
        <w:t xml:space="preserve">Very positive impact, </w:t>
      </w:r>
      <w:r w:rsidRPr="00017DE5">
        <w:rPr>
          <w:b/>
          <w:bCs/>
          <w:color w:val="0070C0"/>
          <w:u w:val="single"/>
        </w:rPr>
        <w:t>positive impact</w:t>
      </w:r>
      <w:r w:rsidRPr="00221F6D">
        <w:rPr>
          <w:b/>
          <w:bCs/>
          <w:color w:val="auto"/>
        </w:rPr>
        <w:t>, neutral or no impact, negative impact, very negative impact</w:t>
      </w:r>
    </w:p>
    <w:p w14:paraId="6B3ED919" w14:textId="77777777" w:rsidR="00662E8A" w:rsidRPr="00C76E43" w:rsidRDefault="00662E8A" w:rsidP="00696E17">
      <w:pPr>
        <w:pStyle w:val="CABInormal"/>
        <w:pBdr>
          <w:top w:val="single" w:sz="4" w:space="1" w:color="auto"/>
          <w:bottom w:val="single" w:sz="4" w:space="1" w:color="auto"/>
        </w:pBdr>
        <w:jc w:val="right"/>
        <w:rPr>
          <w:iCs/>
        </w:rPr>
      </w:pPr>
      <w:r w:rsidRPr="00C76E43">
        <w:rPr>
          <w:iCs/>
          <w:color w:val="auto"/>
        </w:rPr>
        <w:t xml:space="preserve">Level of uncertainty: </w:t>
      </w:r>
      <w:r w:rsidRPr="00017DE5">
        <w:rPr>
          <w:iCs/>
          <w:color w:val="0070C0"/>
          <w:u w:val="single"/>
        </w:rPr>
        <w:t>Low</w:t>
      </w:r>
      <w:r w:rsidRPr="00C76E43">
        <w:rPr>
          <w:iCs/>
          <w:color w:val="auto"/>
        </w:rPr>
        <w:t xml:space="preserve"> – </w:t>
      </w:r>
      <w:r w:rsidRPr="00C76E43">
        <w:rPr>
          <w:iCs/>
        </w:rPr>
        <w:t>Medium – High</w:t>
      </w:r>
    </w:p>
    <w:p w14:paraId="1EA2370A" w14:textId="77777777" w:rsidR="00696E17" w:rsidRDefault="00696E17" w:rsidP="00C26929">
      <w:pPr>
        <w:pStyle w:val="CABInormal"/>
        <w:jc w:val="both"/>
        <w:rPr>
          <w:color w:val="0070C0"/>
        </w:rPr>
      </w:pPr>
    </w:p>
    <w:p w14:paraId="47EC63A5" w14:textId="3C4BF2EB" w:rsidR="004775A9" w:rsidRPr="00826A8A" w:rsidRDefault="004775A9" w:rsidP="00C26929">
      <w:pPr>
        <w:pStyle w:val="CABInormal"/>
        <w:jc w:val="both"/>
        <w:rPr>
          <w:color w:val="0070C0"/>
        </w:rPr>
      </w:pPr>
      <w:r>
        <w:rPr>
          <w:color w:val="0070C0"/>
        </w:rPr>
        <w:t>ANSWER:</w:t>
      </w:r>
      <w:r w:rsidR="00017DE5" w:rsidRPr="00017DE5">
        <w:rPr>
          <w:color w:val="0070C0"/>
        </w:rPr>
        <w:t xml:space="preserve"> </w:t>
      </w:r>
      <w:r w:rsidR="0071207B" w:rsidRPr="00826A8A">
        <w:rPr>
          <w:color w:val="0070C0"/>
        </w:rPr>
        <w:t>The</w:t>
      </w:r>
      <w:r w:rsidR="0071207B">
        <w:rPr>
          <w:color w:val="0070C0"/>
        </w:rPr>
        <w:t>re are no</w:t>
      </w:r>
      <w:r w:rsidR="0071207B" w:rsidRPr="00826A8A">
        <w:rPr>
          <w:color w:val="0070C0"/>
        </w:rPr>
        <w:t xml:space="preserve"> negative environmental impact</w:t>
      </w:r>
      <w:r w:rsidR="0071207B">
        <w:rPr>
          <w:color w:val="0070C0"/>
        </w:rPr>
        <w:t>s expected</w:t>
      </w:r>
      <w:r w:rsidR="0071207B" w:rsidRPr="00826A8A">
        <w:rPr>
          <w:color w:val="0070C0"/>
        </w:rPr>
        <w:t>, mostly because the</w:t>
      </w:r>
      <w:r w:rsidR="0071207B">
        <w:rPr>
          <w:color w:val="0070C0"/>
        </w:rPr>
        <w:t xml:space="preserve"> BCA only attacks the target pest and no significant interactions with other organism will occur.  On the contrary, posi</w:t>
      </w:r>
      <w:r w:rsidR="0071207B" w:rsidRPr="00826A8A">
        <w:rPr>
          <w:color w:val="0070C0"/>
        </w:rPr>
        <w:t>tive environmental impact</w:t>
      </w:r>
      <w:r w:rsidR="0071207B">
        <w:rPr>
          <w:color w:val="0070C0"/>
        </w:rPr>
        <w:t>s are expected through the improvement of tree and forest health, which will provide a broad range of ecosystem services The balance is clearly in favour of the positive impacts. In addition, a high positive socio-economic impact is expected, as the main goal of the introduction of the BCA into Europe is to reduce wood volume losses and management costs in Eucalyptus forest plantations.</w:t>
      </w:r>
    </w:p>
    <w:p w14:paraId="7FCEACAE" w14:textId="3627CE33" w:rsidR="00662E8A" w:rsidRDefault="00662E8A" w:rsidP="00C26929">
      <w:pPr>
        <w:jc w:val="both"/>
        <w:rPr>
          <w:color w:val="262626" w:themeColor="text1"/>
        </w:rPr>
      </w:pPr>
    </w:p>
    <w:p w14:paraId="301E4ED3" w14:textId="7CCD9DE0" w:rsidR="00747D14" w:rsidRDefault="00747D14">
      <w:r>
        <w:br w:type="page"/>
      </w:r>
    </w:p>
    <w:p w14:paraId="1DB06119" w14:textId="7490F7EC" w:rsidR="00662E8A" w:rsidRPr="00662E8A" w:rsidRDefault="00662E8A" w:rsidP="00C26929">
      <w:pPr>
        <w:pStyle w:val="CABInormal"/>
        <w:jc w:val="both"/>
        <w:rPr>
          <w:b/>
          <w:bCs/>
          <w:sz w:val="28"/>
          <w:szCs w:val="28"/>
        </w:rPr>
      </w:pPr>
      <w:r w:rsidRPr="00662E8A">
        <w:rPr>
          <w:b/>
          <w:bCs/>
          <w:sz w:val="28"/>
          <w:szCs w:val="28"/>
        </w:rPr>
        <w:lastRenderedPageBreak/>
        <w:t xml:space="preserve">Step </w:t>
      </w:r>
      <w:r w:rsidR="00BA0B52">
        <w:rPr>
          <w:b/>
          <w:bCs/>
          <w:sz w:val="28"/>
          <w:szCs w:val="28"/>
        </w:rPr>
        <w:t>4</w:t>
      </w:r>
      <w:r w:rsidRPr="00662E8A">
        <w:rPr>
          <w:b/>
          <w:bCs/>
          <w:sz w:val="28"/>
          <w:szCs w:val="28"/>
        </w:rPr>
        <w:t>: Recording the degree and types of uncertainty</w:t>
      </w:r>
    </w:p>
    <w:p w14:paraId="7C6103F7" w14:textId="77777777" w:rsidR="00662E8A" w:rsidRDefault="00662E8A" w:rsidP="00C26929">
      <w:pPr>
        <w:pStyle w:val="CABInormal"/>
        <w:jc w:val="both"/>
      </w:pPr>
    </w:p>
    <w:p w14:paraId="74277AD7" w14:textId="5DBE3ECD" w:rsidR="00662E8A" w:rsidRDefault="00662E8A" w:rsidP="00BB4174">
      <w:pPr>
        <w:pStyle w:val="CABInormal"/>
        <w:spacing w:after="120"/>
        <w:jc w:val="both"/>
      </w:pPr>
      <w:r>
        <w:t>Estimation of the probability of establishment of a BCA and of its environmental consequences involves many uncertainties. In particular, this estimation is an extrapolation from the situation where the BCA occurs to the hypothetical situation in the IAA. It is important to document the areas of uncertainty (including identifying and prioritizing of additional data to be collected and research to be conducted) and the degree of uncertainty in the assessment, and to indicate where expert judgement has been used. This is necessary for transparency and may also be useful for identifying and prioritizing research needs.</w:t>
      </w:r>
    </w:p>
    <w:p w14:paraId="68F5C572" w14:textId="0C65C737" w:rsidR="006E270D" w:rsidRDefault="00662E8A" w:rsidP="00C26929">
      <w:pPr>
        <w:pStyle w:val="CABInormal"/>
        <w:jc w:val="both"/>
      </w:pPr>
      <w:r>
        <w:t>Characterize the nature of the uncertainty (genuine lack of knowledge, conflicting data, unreliable data, lack of precision or sensitivity, data from limited circumstances, etc.).</w:t>
      </w:r>
    </w:p>
    <w:p w14:paraId="37983A49" w14:textId="38970D19" w:rsidR="00662E8A" w:rsidRDefault="00662E8A" w:rsidP="00C26929">
      <w:pPr>
        <w:pStyle w:val="CABInormal"/>
        <w:jc w:val="both"/>
      </w:pPr>
    </w:p>
    <w:p w14:paraId="0CCE431B" w14:textId="1CE4DA6C" w:rsidR="00826A8A" w:rsidRDefault="00C879EF" w:rsidP="0071207B">
      <w:pPr>
        <w:pStyle w:val="CABInormal"/>
        <w:jc w:val="both"/>
        <w:rPr>
          <w:color w:val="0070C0"/>
        </w:rPr>
      </w:pPr>
      <w:r>
        <w:rPr>
          <w:color w:val="0070C0"/>
        </w:rPr>
        <w:t>ANSWER:</w:t>
      </w:r>
      <w:bookmarkStart w:id="10" w:name="_Hlk122515650"/>
      <w:r w:rsidR="00017DE5" w:rsidRPr="00017DE5">
        <w:rPr>
          <w:color w:val="0070C0"/>
        </w:rPr>
        <w:t xml:space="preserve"> </w:t>
      </w:r>
      <w:bookmarkEnd w:id="10"/>
      <w:r w:rsidR="0071207B" w:rsidRPr="00826A8A">
        <w:rPr>
          <w:color w:val="0070C0"/>
        </w:rPr>
        <w:t>In general, uncertainty was low for most questions</w:t>
      </w:r>
      <w:r w:rsidR="0071207B">
        <w:rPr>
          <w:color w:val="0070C0"/>
        </w:rPr>
        <w:t>. T</w:t>
      </w:r>
      <w:r w:rsidR="0071207B" w:rsidRPr="00826A8A">
        <w:rPr>
          <w:color w:val="0070C0"/>
        </w:rPr>
        <w:t xml:space="preserve">his BCA has been extensively studied by several teams </w:t>
      </w:r>
      <w:r w:rsidR="0071207B">
        <w:rPr>
          <w:color w:val="0070C0"/>
        </w:rPr>
        <w:t xml:space="preserve">and is highly specific to the target pest in the IAA. </w:t>
      </w:r>
      <w:r w:rsidR="0071207B" w:rsidRPr="00826A8A">
        <w:rPr>
          <w:color w:val="0070C0"/>
        </w:rPr>
        <w:t xml:space="preserve">The questions </w:t>
      </w:r>
      <w:r w:rsidR="0071207B">
        <w:rPr>
          <w:color w:val="0070C0"/>
        </w:rPr>
        <w:t>for which answers were given with</w:t>
      </w:r>
      <w:r w:rsidR="0071207B" w:rsidRPr="00826A8A">
        <w:rPr>
          <w:color w:val="0070C0"/>
        </w:rPr>
        <w:t xml:space="preserve"> medium uncertainty were mostly those on</w:t>
      </w:r>
      <w:r w:rsidR="0071207B">
        <w:rPr>
          <w:color w:val="0070C0"/>
        </w:rPr>
        <w:t xml:space="preserve"> c</w:t>
      </w:r>
      <w:r w:rsidR="0071207B" w:rsidRPr="00826A8A">
        <w:rPr>
          <w:color w:val="0070C0"/>
        </w:rPr>
        <w:t>limate suitability</w:t>
      </w:r>
      <w:r w:rsidR="0071207B">
        <w:rPr>
          <w:color w:val="0070C0"/>
        </w:rPr>
        <w:t>.</w:t>
      </w:r>
    </w:p>
    <w:p w14:paraId="129C12EA" w14:textId="77777777" w:rsidR="0071207B" w:rsidRDefault="0071207B" w:rsidP="0071207B">
      <w:pPr>
        <w:pStyle w:val="CABInormal"/>
        <w:jc w:val="both"/>
      </w:pPr>
    </w:p>
    <w:p w14:paraId="6AF70516" w14:textId="77777777" w:rsidR="00826A8A" w:rsidRDefault="00826A8A" w:rsidP="00C26929">
      <w:pPr>
        <w:pStyle w:val="CABInormal"/>
        <w:jc w:val="both"/>
      </w:pPr>
    </w:p>
    <w:p w14:paraId="6EF1081D" w14:textId="1B6D2BF3" w:rsidR="00662E8A" w:rsidRPr="00662E8A" w:rsidRDefault="00662E8A" w:rsidP="00C26929">
      <w:pPr>
        <w:pStyle w:val="CABInormal"/>
        <w:jc w:val="both"/>
        <w:rPr>
          <w:b/>
          <w:bCs/>
          <w:sz w:val="28"/>
          <w:szCs w:val="28"/>
        </w:rPr>
      </w:pPr>
      <w:r w:rsidRPr="00662E8A">
        <w:rPr>
          <w:b/>
          <w:bCs/>
          <w:sz w:val="28"/>
          <w:szCs w:val="28"/>
        </w:rPr>
        <w:t xml:space="preserve">Step </w:t>
      </w:r>
      <w:r w:rsidR="0051647C">
        <w:rPr>
          <w:b/>
          <w:bCs/>
          <w:sz w:val="28"/>
          <w:szCs w:val="28"/>
        </w:rPr>
        <w:t>5</w:t>
      </w:r>
      <w:r w:rsidRPr="00662E8A">
        <w:rPr>
          <w:b/>
          <w:bCs/>
          <w:sz w:val="28"/>
          <w:szCs w:val="28"/>
        </w:rPr>
        <w:t>: Conclusion of the EIA</w:t>
      </w:r>
    </w:p>
    <w:p w14:paraId="40ECE168" w14:textId="77777777" w:rsidR="00662E8A" w:rsidRDefault="00662E8A" w:rsidP="00C26929">
      <w:pPr>
        <w:pStyle w:val="CABInormal"/>
        <w:jc w:val="both"/>
      </w:pPr>
    </w:p>
    <w:p w14:paraId="30A377B6" w14:textId="152F951C" w:rsidR="00662E8A" w:rsidRPr="00BB4174" w:rsidRDefault="00662E8A" w:rsidP="00BB4174">
      <w:pPr>
        <w:pStyle w:val="CABInormal"/>
        <w:spacing w:after="120"/>
        <w:jc w:val="both"/>
        <w:rPr>
          <w:b/>
          <w:bCs/>
        </w:rPr>
      </w:pPr>
      <w:r w:rsidRPr="00662E8A">
        <w:rPr>
          <w:b/>
          <w:bCs/>
        </w:rPr>
        <w:t>Establishment</w:t>
      </w:r>
    </w:p>
    <w:p w14:paraId="474F66E8" w14:textId="4084AC74" w:rsidR="00662E8A" w:rsidRDefault="00662E8A" w:rsidP="00C26929">
      <w:pPr>
        <w:pStyle w:val="CABInormal"/>
        <w:jc w:val="both"/>
      </w:pPr>
      <w:r>
        <w:t>Evaluate the probability of establishment,</w:t>
      </w:r>
      <w:r w:rsidR="00221F6D">
        <w:t xml:space="preserve"> </w:t>
      </w:r>
      <w:r>
        <w:t>and indicate the elements which make establishment most likely or those that make it least likely. Specify which part of the IAA presents the greatest probability of establishment.</w:t>
      </w:r>
    </w:p>
    <w:p w14:paraId="453894A6" w14:textId="65CFE56E" w:rsidR="00662E8A" w:rsidRDefault="00662E8A" w:rsidP="00C26929">
      <w:pPr>
        <w:pStyle w:val="CABInormal"/>
        <w:jc w:val="both"/>
      </w:pPr>
    </w:p>
    <w:p w14:paraId="73A19914" w14:textId="750D76D8" w:rsidR="00826A8A" w:rsidRDefault="00C879EF" w:rsidP="00C26929">
      <w:pPr>
        <w:pStyle w:val="CABInormal"/>
        <w:jc w:val="both"/>
        <w:rPr>
          <w:color w:val="0070C0"/>
        </w:rPr>
      </w:pPr>
      <w:r>
        <w:rPr>
          <w:color w:val="0070C0"/>
        </w:rPr>
        <w:t>ANSWER:</w:t>
      </w:r>
      <w:r w:rsidR="00017DE5" w:rsidRPr="00017DE5">
        <w:t xml:space="preserve"> </w:t>
      </w:r>
      <w:r w:rsidR="0071207B" w:rsidRPr="00826A8A">
        <w:rPr>
          <w:color w:val="0070C0"/>
        </w:rPr>
        <w:t xml:space="preserve">Establishment is considered very likely in a large part of the IAA because of the widespread distribution of its host and climatic conditions that are at least partly similar to its native range and its introduction range in </w:t>
      </w:r>
      <w:r w:rsidR="0071207B">
        <w:rPr>
          <w:color w:val="0070C0"/>
        </w:rPr>
        <w:t>South</w:t>
      </w:r>
      <w:r w:rsidR="0071207B" w:rsidRPr="00826A8A">
        <w:rPr>
          <w:color w:val="0070C0"/>
        </w:rPr>
        <w:t xml:space="preserve"> America</w:t>
      </w:r>
      <w:r w:rsidR="0071207B">
        <w:rPr>
          <w:color w:val="0070C0"/>
        </w:rPr>
        <w:t>, South Africa and Israel</w:t>
      </w:r>
      <w:r w:rsidR="0071207B" w:rsidRPr="00826A8A">
        <w:rPr>
          <w:color w:val="0070C0"/>
        </w:rPr>
        <w:t xml:space="preserve">. Climate </w:t>
      </w:r>
      <w:r w:rsidR="0071207B">
        <w:rPr>
          <w:color w:val="0070C0"/>
        </w:rPr>
        <w:t>may</w:t>
      </w:r>
      <w:r w:rsidR="0071207B" w:rsidRPr="00826A8A">
        <w:rPr>
          <w:color w:val="0070C0"/>
        </w:rPr>
        <w:t xml:space="preserve"> </w:t>
      </w:r>
      <w:r w:rsidR="0071207B">
        <w:rPr>
          <w:color w:val="0070C0"/>
        </w:rPr>
        <w:t xml:space="preserve">still </w:t>
      </w:r>
      <w:r w:rsidR="0071207B" w:rsidRPr="00826A8A">
        <w:rPr>
          <w:color w:val="0070C0"/>
        </w:rPr>
        <w:t xml:space="preserve">limit its </w:t>
      </w:r>
      <w:r w:rsidR="0071207B">
        <w:rPr>
          <w:color w:val="0070C0"/>
        </w:rPr>
        <w:t>efficiency</w:t>
      </w:r>
      <w:r w:rsidR="0071207B" w:rsidRPr="00826A8A">
        <w:rPr>
          <w:color w:val="0070C0"/>
        </w:rPr>
        <w:t xml:space="preserve"> in some </w:t>
      </w:r>
      <w:r w:rsidR="0071207B">
        <w:rPr>
          <w:color w:val="0070C0"/>
        </w:rPr>
        <w:t xml:space="preserve">colder mountain </w:t>
      </w:r>
      <w:r w:rsidR="0071207B" w:rsidRPr="00826A8A">
        <w:rPr>
          <w:color w:val="0070C0"/>
        </w:rPr>
        <w:t xml:space="preserve">areas, </w:t>
      </w:r>
      <w:r w:rsidR="0071207B">
        <w:rPr>
          <w:color w:val="0070C0"/>
        </w:rPr>
        <w:t xml:space="preserve">as it occurs with </w:t>
      </w:r>
      <w:r w:rsidR="0071207B" w:rsidRPr="00860EA6">
        <w:rPr>
          <w:i/>
          <w:color w:val="0070C0"/>
        </w:rPr>
        <w:t>A. nitens</w:t>
      </w:r>
      <w:r w:rsidR="0071207B">
        <w:rPr>
          <w:color w:val="0070C0"/>
        </w:rPr>
        <w:t>, a parasitoid with partially similar native geographic origin (Reis et al. 2012)</w:t>
      </w:r>
      <w:r w:rsidR="0071207B" w:rsidRPr="00826A8A">
        <w:rPr>
          <w:color w:val="0070C0"/>
        </w:rPr>
        <w:t xml:space="preserve">. </w:t>
      </w:r>
      <w:r w:rsidR="0071207B">
        <w:rPr>
          <w:color w:val="0070C0"/>
        </w:rPr>
        <w:t>A</w:t>
      </w:r>
      <w:r w:rsidR="0071207B" w:rsidRPr="00826A8A">
        <w:rPr>
          <w:color w:val="0070C0"/>
        </w:rPr>
        <w:t xml:space="preserve"> precise delimitation of its establishment</w:t>
      </w:r>
      <w:r w:rsidR="0071207B">
        <w:rPr>
          <w:color w:val="0070C0"/>
        </w:rPr>
        <w:t xml:space="preserve"> in the IAA </w:t>
      </w:r>
      <w:r w:rsidR="0071207B" w:rsidRPr="00826A8A">
        <w:rPr>
          <w:color w:val="0070C0"/>
        </w:rPr>
        <w:t xml:space="preserve">would require </w:t>
      </w:r>
      <w:r w:rsidR="0071207B">
        <w:rPr>
          <w:color w:val="0070C0"/>
        </w:rPr>
        <w:t>the development of</w:t>
      </w:r>
      <w:r w:rsidR="0071207B" w:rsidRPr="00826A8A">
        <w:rPr>
          <w:color w:val="0070C0"/>
        </w:rPr>
        <w:t xml:space="preserve"> </w:t>
      </w:r>
      <w:r w:rsidR="0071207B">
        <w:rPr>
          <w:color w:val="0070C0"/>
        </w:rPr>
        <w:t>eco</w:t>
      </w:r>
      <w:r w:rsidR="0071207B" w:rsidRPr="00826A8A">
        <w:rPr>
          <w:color w:val="0070C0"/>
        </w:rPr>
        <w:t>climat</w:t>
      </w:r>
      <w:r w:rsidR="0071207B">
        <w:rPr>
          <w:color w:val="0070C0"/>
        </w:rPr>
        <w:t>ic</w:t>
      </w:r>
      <w:r w:rsidR="0071207B" w:rsidRPr="00826A8A">
        <w:rPr>
          <w:color w:val="0070C0"/>
        </w:rPr>
        <w:t xml:space="preserve"> model</w:t>
      </w:r>
      <w:r w:rsidR="0071207B">
        <w:rPr>
          <w:color w:val="0070C0"/>
        </w:rPr>
        <w:t>s</w:t>
      </w:r>
      <w:r w:rsidR="0071207B" w:rsidRPr="00826A8A">
        <w:rPr>
          <w:color w:val="0070C0"/>
        </w:rPr>
        <w:t>.</w:t>
      </w:r>
    </w:p>
    <w:p w14:paraId="0F3CAA4E" w14:textId="77777777" w:rsidR="00826A8A" w:rsidRDefault="00826A8A" w:rsidP="00C26929">
      <w:pPr>
        <w:pStyle w:val="CABInormal"/>
        <w:jc w:val="both"/>
      </w:pPr>
    </w:p>
    <w:p w14:paraId="162D73B2" w14:textId="713A098E" w:rsidR="00662E8A" w:rsidRPr="00BB4174" w:rsidRDefault="00662E8A" w:rsidP="00BB4174">
      <w:pPr>
        <w:pStyle w:val="CABInormal"/>
        <w:spacing w:after="120"/>
        <w:jc w:val="both"/>
        <w:rPr>
          <w:b/>
          <w:bCs/>
        </w:rPr>
      </w:pPr>
      <w:r w:rsidRPr="00662E8A">
        <w:rPr>
          <w:b/>
          <w:bCs/>
        </w:rPr>
        <w:t>Environmental impact</w:t>
      </w:r>
    </w:p>
    <w:p w14:paraId="4622B0DD" w14:textId="0A345F02" w:rsidR="00662E8A" w:rsidRDefault="00662E8A" w:rsidP="00C26929">
      <w:pPr>
        <w:pStyle w:val="CABInormal"/>
        <w:jc w:val="both"/>
      </w:pPr>
      <w:r>
        <w:t>List the most important potential positive and negative environmental impacts, and estimate how likely they are to arise in the IAA. Specify which part of the IAA is most likely to experience the impacts.</w:t>
      </w:r>
    </w:p>
    <w:p w14:paraId="30E93737" w14:textId="648542A5" w:rsidR="00662E8A" w:rsidRDefault="00662E8A" w:rsidP="00C26929">
      <w:pPr>
        <w:pStyle w:val="CABInormal"/>
        <w:jc w:val="both"/>
      </w:pPr>
    </w:p>
    <w:p w14:paraId="2230EDE6" w14:textId="16F131E0" w:rsidR="004775A9" w:rsidRPr="00826A8A" w:rsidRDefault="004775A9" w:rsidP="00C26929">
      <w:pPr>
        <w:pStyle w:val="CABInormal"/>
        <w:jc w:val="both"/>
        <w:rPr>
          <w:color w:val="0070C0"/>
        </w:rPr>
      </w:pPr>
      <w:r>
        <w:rPr>
          <w:color w:val="0070C0"/>
        </w:rPr>
        <w:t>ANSWER:</w:t>
      </w:r>
      <w:r w:rsidR="00017DE5" w:rsidRPr="00017DE5">
        <w:rPr>
          <w:color w:val="0070C0"/>
        </w:rPr>
        <w:t xml:space="preserve"> </w:t>
      </w:r>
      <w:r w:rsidR="0071207B" w:rsidRPr="00826A8A">
        <w:rPr>
          <w:color w:val="0070C0"/>
        </w:rPr>
        <w:t xml:space="preserve">The negative environmental impact is considered minimal, </w:t>
      </w:r>
      <w:r w:rsidR="0071207B">
        <w:rPr>
          <w:color w:val="0070C0"/>
        </w:rPr>
        <w:t xml:space="preserve">since </w:t>
      </w:r>
      <w:r w:rsidR="0071207B" w:rsidRPr="00826A8A">
        <w:rPr>
          <w:color w:val="0070C0"/>
        </w:rPr>
        <w:t xml:space="preserve">the parasitoid is specific to </w:t>
      </w:r>
      <w:r w:rsidR="0071207B">
        <w:rPr>
          <w:i/>
          <w:iCs/>
          <w:color w:val="0070C0"/>
        </w:rPr>
        <w:t>T</w:t>
      </w:r>
      <w:r w:rsidR="0071207B" w:rsidRPr="00C879EF">
        <w:rPr>
          <w:i/>
          <w:iCs/>
          <w:color w:val="0070C0"/>
        </w:rPr>
        <w:t xml:space="preserve">. </w:t>
      </w:r>
      <w:r w:rsidR="0071207B">
        <w:rPr>
          <w:i/>
          <w:iCs/>
          <w:color w:val="0070C0"/>
        </w:rPr>
        <w:t>peregrinus</w:t>
      </w:r>
      <w:r w:rsidR="0071207B" w:rsidRPr="00826A8A">
        <w:rPr>
          <w:color w:val="0070C0"/>
        </w:rPr>
        <w:t xml:space="preserve"> in </w:t>
      </w:r>
      <w:r w:rsidR="0071207B">
        <w:rPr>
          <w:color w:val="0070C0"/>
        </w:rPr>
        <w:t>Eucalyptus trees</w:t>
      </w:r>
      <w:r w:rsidR="0071207B" w:rsidRPr="00826A8A">
        <w:rPr>
          <w:color w:val="0070C0"/>
        </w:rPr>
        <w:t>.</w:t>
      </w:r>
    </w:p>
    <w:p w14:paraId="47498482" w14:textId="77777777" w:rsidR="00826A8A" w:rsidRDefault="00826A8A" w:rsidP="00C26929">
      <w:pPr>
        <w:pStyle w:val="CABInormal"/>
        <w:jc w:val="both"/>
      </w:pPr>
    </w:p>
    <w:p w14:paraId="164A5556" w14:textId="498DA775" w:rsidR="00662E8A" w:rsidRPr="00BB4174" w:rsidRDefault="00662E8A" w:rsidP="00BB4174">
      <w:pPr>
        <w:pStyle w:val="CABInormal"/>
        <w:spacing w:after="120"/>
        <w:jc w:val="both"/>
        <w:rPr>
          <w:b/>
          <w:bCs/>
        </w:rPr>
      </w:pPr>
      <w:r w:rsidRPr="00662E8A">
        <w:rPr>
          <w:b/>
          <w:bCs/>
        </w:rPr>
        <w:t>Overall conclusion</w:t>
      </w:r>
    </w:p>
    <w:p w14:paraId="1B5E0B43" w14:textId="71724E37" w:rsidR="00662E8A" w:rsidRDefault="00662E8A" w:rsidP="00C26929">
      <w:pPr>
        <w:pStyle w:val="CABInormal"/>
        <w:jc w:val="both"/>
      </w:pPr>
      <w:r>
        <w:t>The assessor should give an overall conclusion on the assessment and if it would be of overall benefit to introduce the BCA in the IAA, and an estimation of the associated environmental consequences.</w:t>
      </w:r>
    </w:p>
    <w:p w14:paraId="492F9070" w14:textId="38AF9D8F" w:rsidR="00662E8A" w:rsidRDefault="00662E8A" w:rsidP="00C26929">
      <w:pPr>
        <w:pStyle w:val="CABInormal"/>
        <w:jc w:val="both"/>
      </w:pPr>
    </w:p>
    <w:p w14:paraId="2AA911BF" w14:textId="67F66B23" w:rsidR="0071207B" w:rsidRDefault="00C879EF" w:rsidP="0071207B">
      <w:pPr>
        <w:pStyle w:val="CABInormal"/>
        <w:spacing w:after="120"/>
        <w:jc w:val="both"/>
        <w:rPr>
          <w:color w:val="0070C0"/>
        </w:rPr>
      </w:pPr>
      <w:r>
        <w:rPr>
          <w:color w:val="0070C0"/>
        </w:rPr>
        <w:t>ANSWER:</w:t>
      </w:r>
      <w:r w:rsidR="00017DE5">
        <w:rPr>
          <w:color w:val="0070C0"/>
        </w:rPr>
        <w:t xml:space="preserve"> </w:t>
      </w:r>
      <w:r w:rsidR="0071207B" w:rsidRPr="00826A8A">
        <w:rPr>
          <w:color w:val="0070C0"/>
        </w:rPr>
        <w:t xml:space="preserve">The </w:t>
      </w:r>
      <w:r w:rsidR="0071207B">
        <w:rPr>
          <w:color w:val="0070C0"/>
        </w:rPr>
        <w:t>assessment</w:t>
      </w:r>
      <w:r w:rsidR="0071207B" w:rsidRPr="00826A8A">
        <w:rPr>
          <w:color w:val="0070C0"/>
        </w:rPr>
        <w:t xml:space="preserve"> show</w:t>
      </w:r>
      <w:r w:rsidR="0071207B">
        <w:rPr>
          <w:color w:val="0070C0"/>
        </w:rPr>
        <w:t>s</w:t>
      </w:r>
      <w:r w:rsidR="0071207B" w:rsidRPr="00826A8A">
        <w:rPr>
          <w:color w:val="0070C0"/>
        </w:rPr>
        <w:t xml:space="preserve"> that </w:t>
      </w:r>
      <w:r w:rsidR="0071207B" w:rsidRPr="0070106E">
        <w:rPr>
          <w:i/>
          <w:color w:val="0070C0"/>
        </w:rPr>
        <w:t>C. noackae</w:t>
      </w:r>
      <w:r w:rsidR="0071207B">
        <w:rPr>
          <w:color w:val="0070C0"/>
        </w:rPr>
        <w:t xml:space="preserve"> </w:t>
      </w:r>
      <w:r w:rsidR="0071207B" w:rsidRPr="00826A8A">
        <w:rPr>
          <w:color w:val="0070C0"/>
        </w:rPr>
        <w:t>is a safe biocontrol agent that can be released with minimal risk in Europe</w:t>
      </w:r>
      <w:r w:rsidR="0071207B">
        <w:rPr>
          <w:color w:val="0070C0"/>
        </w:rPr>
        <w:t>. The BCA has the potential to establish in the IAA in areas in which Eucalyptus are planted, which includes not only Eucalyptus plantations but also rural, urban, and peri-urban areas where Eucalyptus occur for amenity purposes</w:t>
      </w:r>
      <w:r w:rsidR="0071207B" w:rsidRPr="00D9397A">
        <w:rPr>
          <w:color w:val="0070C0"/>
        </w:rPr>
        <w:t>.</w:t>
      </w:r>
      <w:r w:rsidR="0071207B">
        <w:rPr>
          <w:color w:val="0070C0"/>
        </w:rPr>
        <w:t xml:space="preserve"> </w:t>
      </w:r>
    </w:p>
    <w:p w14:paraId="206D907C" w14:textId="737908C9" w:rsidR="0071207B" w:rsidRPr="0071207B" w:rsidRDefault="0071207B" w:rsidP="0071207B">
      <w:pPr>
        <w:pStyle w:val="CABInormal"/>
        <w:spacing w:after="120"/>
        <w:jc w:val="both"/>
        <w:rPr>
          <w:color w:val="0070C0"/>
        </w:rPr>
      </w:pPr>
      <w:r>
        <w:rPr>
          <w:color w:val="0070C0"/>
        </w:rPr>
        <w:t xml:space="preserve">Positive environmental impacts result from reducing the negative environmental impacts caused by the target pest and reducing or avoiding the use of pesticides. Significant positive socio-economic impacts are further expected due to increases in wood volume production, honey, and essential oils. Negative environmental impacts, such as parasitism on non-target species, hybridization, or </w:t>
      </w:r>
      <w:r>
        <w:rPr>
          <w:color w:val="0070C0"/>
        </w:rPr>
        <w:lastRenderedPageBreak/>
        <w:t>competition with other species, are extremely unlikely due to the specificity of the BCA and that of the target pest. Either positive or negative impacts on vulnerable species under conservation are not applicable in this case.</w:t>
      </w:r>
    </w:p>
    <w:p w14:paraId="264CB632" w14:textId="77777777" w:rsidR="0071207B" w:rsidRDefault="0071207B" w:rsidP="0071207B">
      <w:pPr>
        <w:pStyle w:val="CABInormal"/>
        <w:jc w:val="both"/>
        <w:rPr>
          <w:color w:val="0070C0"/>
        </w:rPr>
      </w:pPr>
      <w:r>
        <w:rPr>
          <w:color w:val="0070C0"/>
        </w:rPr>
        <w:t>A previous request was submitted to the Portuguese authority (ICNF) for the release in Portugal only. The present assessment is for Southern European countries in which Eucalyptus are cultivated, including mostly Portugal, Spain and France but also all other Mediterranean countries. This assessment addresses all the points raised by the EPPO Standard PM 6/04 (1), namely providing information on environmental positive and negative impacts. Overall, expected benefits largely outweigh the risks, which are mainly due to the uncertainties of establishment.</w:t>
      </w:r>
    </w:p>
    <w:p w14:paraId="755FBCF5" w14:textId="4FA422EA" w:rsidR="00EA6254" w:rsidRDefault="00EA6254" w:rsidP="00C26929">
      <w:pPr>
        <w:pStyle w:val="CABInormal"/>
        <w:jc w:val="both"/>
        <w:rPr>
          <w:color w:val="0070C0"/>
        </w:rPr>
      </w:pPr>
    </w:p>
    <w:p w14:paraId="0685082B" w14:textId="77777777" w:rsidR="00826A8A" w:rsidRDefault="00826A8A" w:rsidP="00662E8A">
      <w:pPr>
        <w:pStyle w:val="CABInormal"/>
        <w:rPr>
          <w:b/>
          <w:bCs/>
          <w:sz w:val="28"/>
          <w:szCs w:val="28"/>
        </w:rPr>
      </w:pPr>
    </w:p>
    <w:bookmarkEnd w:id="1"/>
    <w:p w14:paraId="6EB2A74B" w14:textId="1006D1EF" w:rsidR="0071207B" w:rsidRPr="0071207B" w:rsidRDefault="0071207B" w:rsidP="0071207B">
      <w:pPr>
        <w:pStyle w:val="CABInormal"/>
        <w:spacing w:after="120"/>
        <w:jc w:val="both"/>
        <w:rPr>
          <w:b/>
          <w:bCs/>
          <w:sz w:val="28"/>
          <w:szCs w:val="28"/>
        </w:rPr>
      </w:pPr>
      <w:r w:rsidRPr="00886E14">
        <w:rPr>
          <w:b/>
          <w:bCs/>
          <w:sz w:val="28"/>
          <w:szCs w:val="28"/>
        </w:rPr>
        <w:t>References</w:t>
      </w:r>
      <w:r>
        <w:rPr>
          <w:b/>
          <w:bCs/>
          <w:sz w:val="28"/>
          <w:szCs w:val="28"/>
        </w:rPr>
        <w:t xml:space="preserve"> </w:t>
      </w:r>
    </w:p>
    <w:p w14:paraId="56C8D112" w14:textId="4CA2E85E" w:rsidR="0071207B" w:rsidRPr="00FE7E6B" w:rsidRDefault="0071207B" w:rsidP="0071207B">
      <w:pPr>
        <w:pStyle w:val="CABInormal"/>
        <w:ind w:left="284" w:hanging="284"/>
        <w:jc w:val="both"/>
        <w:rPr>
          <w:rFonts w:asciiTheme="minorHAnsi" w:hAnsiTheme="minorHAnsi" w:cstheme="minorHAnsi"/>
          <w:color w:val="0070C0"/>
        </w:rPr>
      </w:pPr>
      <w:r w:rsidRPr="00FE7E6B">
        <w:rPr>
          <w:rFonts w:asciiTheme="minorHAnsi" w:hAnsiTheme="minorHAnsi" w:cstheme="minorHAnsi"/>
          <w:color w:val="0070C0"/>
        </w:rPr>
        <w:t>Barbosa LR, Peruffo Rodrigues A, Da Silva Soler L, Vique Fernandes B, Monteiro De Castro E</w:t>
      </w:r>
      <w:r w:rsidR="00A31BCA">
        <w:rPr>
          <w:rFonts w:asciiTheme="minorHAnsi" w:hAnsiTheme="minorHAnsi" w:cstheme="minorHAnsi"/>
          <w:color w:val="0070C0"/>
        </w:rPr>
        <w:t>,</w:t>
      </w:r>
      <w:r w:rsidRPr="00FE7E6B">
        <w:rPr>
          <w:rFonts w:asciiTheme="minorHAnsi" w:hAnsiTheme="minorHAnsi" w:cstheme="minorHAnsi"/>
          <w:color w:val="0070C0"/>
        </w:rPr>
        <w:t xml:space="preserve"> Castro B, Wilcken CF, Zanuncio J </w:t>
      </w:r>
      <w:r w:rsidR="00A31BCA">
        <w:rPr>
          <w:rFonts w:asciiTheme="minorHAnsi" w:hAnsiTheme="minorHAnsi" w:cstheme="minorHAnsi"/>
          <w:color w:val="0070C0"/>
        </w:rPr>
        <w:t>(</w:t>
      </w:r>
      <w:r w:rsidRPr="00FE7E6B">
        <w:rPr>
          <w:rFonts w:asciiTheme="minorHAnsi" w:hAnsiTheme="minorHAnsi" w:cstheme="minorHAnsi"/>
          <w:color w:val="0070C0"/>
        </w:rPr>
        <w:t>2017</w:t>
      </w:r>
      <w:r w:rsidR="00A31BCA">
        <w:rPr>
          <w:rFonts w:asciiTheme="minorHAnsi" w:hAnsiTheme="minorHAnsi" w:cstheme="minorHAnsi"/>
          <w:color w:val="0070C0"/>
        </w:rPr>
        <w:t>)</w:t>
      </w:r>
      <w:r w:rsidRPr="00FE7E6B">
        <w:rPr>
          <w:rFonts w:asciiTheme="minorHAnsi" w:hAnsiTheme="minorHAnsi" w:cstheme="minorHAnsi"/>
          <w:color w:val="0070C0"/>
        </w:rPr>
        <w:t xml:space="preserve"> Establishment in the field of </w:t>
      </w:r>
      <w:r w:rsidRPr="00A31BCA">
        <w:rPr>
          <w:rFonts w:asciiTheme="minorHAnsi" w:hAnsiTheme="minorHAnsi" w:cstheme="minorHAnsi"/>
          <w:i/>
          <w:color w:val="0070C0"/>
        </w:rPr>
        <w:t>Cleruchoides noackae</w:t>
      </w:r>
      <w:r w:rsidRPr="00FE7E6B">
        <w:rPr>
          <w:rFonts w:asciiTheme="minorHAnsi" w:hAnsiTheme="minorHAnsi" w:cstheme="minorHAnsi"/>
          <w:color w:val="0070C0"/>
        </w:rPr>
        <w:t xml:space="preserve"> (Hymenoptera: Mymaridae), an exotic egg parasitoid of </w:t>
      </w:r>
      <w:r w:rsidRPr="00A31BCA">
        <w:rPr>
          <w:rFonts w:asciiTheme="minorHAnsi" w:hAnsiTheme="minorHAnsi" w:cstheme="minorHAnsi"/>
          <w:i/>
          <w:color w:val="0070C0"/>
        </w:rPr>
        <w:t>Thaumastocoris peregrinus</w:t>
      </w:r>
      <w:r w:rsidRPr="00FE7E6B">
        <w:rPr>
          <w:rFonts w:asciiTheme="minorHAnsi" w:hAnsiTheme="minorHAnsi" w:cstheme="minorHAnsi"/>
          <w:color w:val="0070C0"/>
        </w:rPr>
        <w:t xml:space="preserve"> (Hemiptera: Thaumastocoridae). Florida Entomologist 100</w:t>
      </w:r>
      <w:r w:rsidR="00A31BCA">
        <w:rPr>
          <w:rFonts w:asciiTheme="minorHAnsi" w:hAnsiTheme="minorHAnsi" w:cstheme="minorHAnsi"/>
          <w:color w:val="0070C0"/>
        </w:rPr>
        <w:t>:</w:t>
      </w:r>
      <w:r w:rsidRPr="00FE7E6B">
        <w:rPr>
          <w:rFonts w:asciiTheme="minorHAnsi" w:hAnsiTheme="minorHAnsi" w:cstheme="minorHAnsi"/>
          <w:color w:val="0070C0"/>
        </w:rPr>
        <w:t xml:space="preserve"> 372-374.</w:t>
      </w:r>
    </w:p>
    <w:p w14:paraId="71097DDF" w14:textId="79445C89" w:rsidR="0071207B" w:rsidRPr="00FE7E6B" w:rsidRDefault="0071207B" w:rsidP="0071207B">
      <w:pPr>
        <w:pStyle w:val="CABInormal"/>
        <w:ind w:left="284" w:hanging="284"/>
        <w:jc w:val="both"/>
        <w:rPr>
          <w:rFonts w:asciiTheme="minorHAnsi" w:hAnsiTheme="minorHAnsi" w:cstheme="minorHAnsi"/>
          <w:color w:val="0070C0"/>
          <w:lang w:val="pt-PT"/>
        </w:rPr>
      </w:pPr>
      <w:r w:rsidRPr="00FE7E6B">
        <w:rPr>
          <w:rFonts w:asciiTheme="minorHAnsi" w:hAnsiTheme="minorHAnsi" w:cstheme="minorHAnsi"/>
          <w:color w:val="0070C0"/>
        </w:rPr>
        <w:t xml:space="preserve">Barbosa LR, Rodrigues AP, Souza LN, Foerster LA, Souza AR, Castro BMC, Wilcken CF, Zanuncio JC (2018) Development of </w:t>
      </w:r>
      <w:r w:rsidRPr="00A31BCA">
        <w:rPr>
          <w:rFonts w:asciiTheme="minorHAnsi" w:hAnsiTheme="minorHAnsi" w:cstheme="minorHAnsi"/>
          <w:i/>
          <w:color w:val="0070C0"/>
        </w:rPr>
        <w:t>Cleruchoides noackae</w:t>
      </w:r>
      <w:r w:rsidRPr="00FE7E6B">
        <w:rPr>
          <w:rFonts w:asciiTheme="minorHAnsi" w:hAnsiTheme="minorHAnsi" w:cstheme="minorHAnsi"/>
          <w:color w:val="0070C0"/>
        </w:rPr>
        <w:t xml:space="preserve">, an egg-parasitoid of </w:t>
      </w:r>
      <w:r w:rsidRPr="00A31BCA">
        <w:rPr>
          <w:rFonts w:asciiTheme="minorHAnsi" w:hAnsiTheme="minorHAnsi" w:cstheme="minorHAnsi"/>
          <w:i/>
          <w:color w:val="0070C0"/>
        </w:rPr>
        <w:t>Thaumastocoris peregrinus</w:t>
      </w:r>
      <w:r w:rsidRPr="00FE7E6B">
        <w:rPr>
          <w:rFonts w:asciiTheme="minorHAnsi" w:hAnsiTheme="minorHAnsi" w:cstheme="minorHAnsi"/>
          <w:color w:val="0070C0"/>
        </w:rPr>
        <w:t xml:space="preserve">, in eggs laid on different substrates, with different ages and post-cold storage. </w:t>
      </w:r>
      <w:r w:rsidRPr="00FE7E6B">
        <w:rPr>
          <w:rFonts w:asciiTheme="minorHAnsi" w:hAnsiTheme="minorHAnsi" w:cstheme="minorHAnsi"/>
          <w:color w:val="0070C0"/>
          <w:lang w:val="pt-PT"/>
        </w:rPr>
        <w:t>BioControl 63:</w:t>
      </w:r>
      <w:r w:rsidR="00A31BCA">
        <w:rPr>
          <w:rFonts w:asciiTheme="minorHAnsi" w:hAnsiTheme="minorHAnsi" w:cstheme="minorHAnsi"/>
          <w:color w:val="0070C0"/>
          <w:lang w:val="pt-PT"/>
        </w:rPr>
        <w:t xml:space="preserve"> </w:t>
      </w:r>
      <w:r w:rsidRPr="00FE7E6B">
        <w:rPr>
          <w:rFonts w:asciiTheme="minorHAnsi" w:hAnsiTheme="minorHAnsi" w:cstheme="minorHAnsi"/>
          <w:color w:val="0070C0"/>
          <w:lang w:val="pt-PT"/>
        </w:rPr>
        <w:t>193–202.</w:t>
      </w:r>
    </w:p>
    <w:p w14:paraId="142EC827" w14:textId="46B60D5A" w:rsidR="0071207B" w:rsidRPr="00FE7E6B" w:rsidRDefault="0071207B" w:rsidP="0071207B">
      <w:pPr>
        <w:pStyle w:val="CABInormal"/>
        <w:ind w:left="284" w:hanging="284"/>
        <w:jc w:val="both"/>
        <w:rPr>
          <w:rFonts w:asciiTheme="minorHAnsi" w:hAnsiTheme="minorHAnsi" w:cstheme="minorHAnsi"/>
          <w:color w:val="0070C0"/>
        </w:rPr>
      </w:pPr>
      <w:r w:rsidRPr="00A31BCA">
        <w:rPr>
          <w:rFonts w:asciiTheme="minorHAnsi" w:hAnsiTheme="minorHAnsi" w:cstheme="minorHAnsi"/>
          <w:color w:val="0070C0"/>
          <w:lang w:val="en-US"/>
        </w:rPr>
        <w:t xml:space="preserve">Branco S, Videira N, Branco M, Paiva MR (2015) </w:t>
      </w:r>
      <w:r w:rsidRPr="00FE7E6B">
        <w:rPr>
          <w:rFonts w:asciiTheme="minorHAnsi" w:hAnsiTheme="minorHAnsi" w:cstheme="minorHAnsi"/>
          <w:color w:val="0070C0"/>
        </w:rPr>
        <w:t xml:space="preserve">A review of invasive alien species impacts on eucalypt stands and citrus orchards ecosystem services: towards an integrated management approach. Journal of </w:t>
      </w:r>
      <w:r w:rsidR="00A31BCA">
        <w:rPr>
          <w:rFonts w:asciiTheme="minorHAnsi" w:hAnsiTheme="minorHAnsi" w:cstheme="minorHAnsi"/>
          <w:color w:val="0070C0"/>
        </w:rPr>
        <w:t>E</w:t>
      </w:r>
      <w:r w:rsidRPr="00FE7E6B">
        <w:rPr>
          <w:rFonts w:asciiTheme="minorHAnsi" w:hAnsiTheme="minorHAnsi" w:cstheme="minorHAnsi"/>
          <w:color w:val="0070C0"/>
        </w:rPr>
        <w:t xml:space="preserve">nvironmental </w:t>
      </w:r>
      <w:r w:rsidR="00A31BCA">
        <w:rPr>
          <w:rFonts w:asciiTheme="minorHAnsi" w:hAnsiTheme="minorHAnsi" w:cstheme="minorHAnsi"/>
          <w:color w:val="0070C0"/>
        </w:rPr>
        <w:t>M</w:t>
      </w:r>
      <w:r w:rsidRPr="00FE7E6B">
        <w:rPr>
          <w:rFonts w:asciiTheme="minorHAnsi" w:hAnsiTheme="minorHAnsi" w:cstheme="minorHAnsi"/>
          <w:color w:val="0070C0"/>
        </w:rPr>
        <w:t>anagement 149</w:t>
      </w:r>
      <w:r w:rsidR="00A31BCA">
        <w:rPr>
          <w:rFonts w:asciiTheme="minorHAnsi" w:hAnsiTheme="minorHAnsi" w:cstheme="minorHAnsi"/>
          <w:color w:val="0070C0"/>
        </w:rPr>
        <w:t>:</w:t>
      </w:r>
      <w:r w:rsidRPr="00FE7E6B">
        <w:rPr>
          <w:rFonts w:asciiTheme="minorHAnsi" w:hAnsiTheme="minorHAnsi" w:cstheme="minorHAnsi"/>
          <w:color w:val="0070C0"/>
        </w:rPr>
        <w:t xml:space="preserve"> 17-26.</w:t>
      </w:r>
    </w:p>
    <w:p w14:paraId="61C1489F" w14:textId="7E8B6461" w:rsidR="0071207B" w:rsidRDefault="0071207B" w:rsidP="0071207B">
      <w:pPr>
        <w:pStyle w:val="CABInormal"/>
        <w:ind w:left="397" w:hanging="397"/>
        <w:jc w:val="both"/>
        <w:rPr>
          <w:color w:val="0070C0"/>
        </w:rPr>
      </w:pPr>
      <w:r w:rsidRPr="004B5990">
        <w:rPr>
          <w:color w:val="0070C0"/>
          <w:lang w:val="en-US"/>
        </w:rPr>
        <w:t>Deidda A, Buffa F, Linaldeddu BT, Pinna C, Scanu B, Deiana V, ...</w:t>
      </w:r>
      <w:r w:rsidR="00B35E7B" w:rsidRPr="004B5990">
        <w:rPr>
          <w:color w:val="0070C0"/>
          <w:lang w:val="en-US"/>
        </w:rPr>
        <w:t>,</w:t>
      </w:r>
      <w:r w:rsidRPr="005245CF">
        <w:rPr>
          <w:color w:val="0070C0"/>
        </w:rPr>
        <w:t xml:space="preserve"> Floris I (2016) Emerging pests and diseases threaten </w:t>
      </w:r>
      <w:r w:rsidRPr="004B5990">
        <w:rPr>
          <w:i/>
          <w:color w:val="0070C0"/>
        </w:rPr>
        <w:t>Eucalyptus camaldulensis</w:t>
      </w:r>
      <w:r w:rsidRPr="005245CF">
        <w:rPr>
          <w:color w:val="0070C0"/>
        </w:rPr>
        <w:t xml:space="preserve"> plantations in Sardinia, Italy. iForest</w:t>
      </w:r>
      <w:r w:rsidR="004B5990">
        <w:rPr>
          <w:color w:val="0070C0"/>
        </w:rPr>
        <w:t xml:space="preserve"> </w:t>
      </w:r>
      <w:r w:rsidRPr="005245CF">
        <w:rPr>
          <w:color w:val="0070C0"/>
        </w:rPr>
        <w:t>-</w:t>
      </w:r>
      <w:r w:rsidR="004B5990">
        <w:rPr>
          <w:color w:val="0070C0"/>
        </w:rPr>
        <w:t xml:space="preserve"> </w:t>
      </w:r>
      <w:r w:rsidRPr="005245CF">
        <w:rPr>
          <w:color w:val="0070C0"/>
        </w:rPr>
        <w:t>Biogeosciences and Forestry 9</w:t>
      </w:r>
      <w:r w:rsidR="004B5990">
        <w:rPr>
          <w:color w:val="0070C0"/>
        </w:rPr>
        <w:t>:</w:t>
      </w:r>
      <w:r w:rsidRPr="005245CF">
        <w:rPr>
          <w:color w:val="0070C0"/>
        </w:rPr>
        <w:t xml:space="preserve"> 883.</w:t>
      </w:r>
    </w:p>
    <w:p w14:paraId="6C62A13A" w14:textId="77777777" w:rsidR="004B5990" w:rsidRDefault="0071207B" w:rsidP="0071207B">
      <w:pPr>
        <w:pStyle w:val="CABInormal"/>
        <w:ind w:left="397" w:hanging="397"/>
        <w:jc w:val="both"/>
        <w:rPr>
          <w:color w:val="0070C0"/>
        </w:rPr>
      </w:pPr>
      <w:r w:rsidRPr="00FE7E6B">
        <w:rPr>
          <w:color w:val="0070C0"/>
        </w:rPr>
        <w:t>EFSA (2016) Guidance to develop specific protection goals options for environmental risk assessment at EFSA, in relation to biodiversity and ecosystem services. EFSA Journal 14</w:t>
      </w:r>
      <w:r w:rsidR="004B5990">
        <w:rPr>
          <w:color w:val="0070C0"/>
        </w:rPr>
        <w:t>:</w:t>
      </w:r>
      <w:r w:rsidRPr="00FE7E6B">
        <w:rPr>
          <w:color w:val="0070C0"/>
        </w:rPr>
        <w:t xml:space="preserve"> </w:t>
      </w:r>
      <w:r w:rsidR="004B5990" w:rsidRPr="004B5990">
        <w:rPr>
          <w:color w:val="0070C0"/>
        </w:rPr>
        <w:t>e04499</w:t>
      </w:r>
      <w:r w:rsidR="004B5990">
        <w:rPr>
          <w:color w:val="0070C0"/>
        </w:rPr>
        <w:t>.</w:t>
      </w:r>
    </w:p>
    <w:p w14:paraId="17C5BBD0" w14:textId="791D3C85" w:rsidR="0071207B" w:rsidRPr="00FE7E6B" w:rsidRDefault="0071207B" w:rsidP="0071207B">
      <w:pPr>
        <w:pStyle w:val="CABInormal"/>
        <w:ind w:left="397" w:hanging="397"/>
        <w:jc w:val="both"/>
        <w:rPr>
          <w:color w:val="0070C0"/>
        </w:rPr>
      </w:pPr>
      <w:r w:rsidRPr="00FE7E6B">
        <w:rPr>
          <w:color w:val="0070C0"/>
        </w:rPr>
        <w:t>EPPO (2018) EPPO Standard PM 6/04 (1) Decision-support scheme for import and release of biological control agent</w:t>
      </w:r>
      <w:r w:rsidR="004B5990">
        <w:rPr>
          <w:color w:val="0070C0"/>
        </w:rPr>
        <w:t>s</w:t>
      </w:r>
      <w:r w:rsidRPr="00FE7E6B">
        <w:rPr>
          <w:color w:val="0070C0"/>
        </w:rPr>
        <w:t xml:space="preserve"> of plant pests</w:t>
      </w:r>
      <w:r w:rsidR="004B5990">
        <w:rPr>
          <w:color w:val="0070C0"/>
        </w:rPr>
        <w:t>.</w:t>
      </w:r>
      <w:r w:rsidRPr="00FE7E6B">
        <w:rPr>
          <w:color w:val="0070C0"/>
        </w:rPr>
        <w:t xml:space="preserve"> Bulletin OEPP/EPPO Bulletin 48</w:t>
      </w:r>
      <w:r w:rsidR="004B5990">
        <w:rPr>
          <w:color w:val="0070C0"/>
        </w:rPr>
        <w:t>:</w:t>
      </w:r>
      <w:r w:rsidRPr="00FE7E6B">
        <w:rPr>
          <w:color w:val="0070C0"/>
        </w:rPr>
        <w:t xml:space="preserve"> 352–367.</w:t>
      </w:r>
    </w:p>
    <w:p w14:paraId="25D30D0F" w14:textId="4CD74379" w:rsidR="004B5990" w:rsidRDefault="0071207B" w:rsidP="0071207B">
      <w:pPr>
        <w:pStyle w:val="CABInormal"/>
        <w:ind w:left="284" w:hanging="284"/>
        <w:jc w:val="both"/>
        <w:rPr>
          <w:rFonts w:asciiTheme="minorHAnsi" w:hAnsiTheme="minorHAnsi" w:cstheme="minorHAnsi"/>
          <w:iCs/>
          <w:color w:val="0070C0"/>
        </w:rPr>
      </w:pPr>
      <w:r w:rsidRPr="00FE7E6B">
        <w:rPr>
          <w:rFonts w:asciiTheme="minorHAnsi" w:hAnsiTheme="minorHAnsi" w:cstheme="minorHAnsi"/>
          <w:iCs/>
          <w:color w:val="0070C0"/>
        </w:rPr>
        <w:t>EPPO (2018) PM 6/04 (1) Decision-support scheme for import and release of biological control agents of plant pests. Bulletin OEPP/EPPO 48:</w:t>
      </w:r>
      <w:r w:rsidR="004B5990">
        <w:rPr>
          <w:rFonts w:asciiTheme="minorHAnsi" w:hAnsiTheme="minorHAnsi" w:cstheme="minorHAnsi"/>
          <w:iCs/>
          <w:color w:val="0070C0"/>
        </w:rPr>
        <w:t xml:space="preserve"> </w:t>
      </w:r>
      <w:r w:rsidRPr="00FE7E6B">
        <w:rPr>
          <w:rFonts w:asciiTheme="minorHAnsi" w:hAnsiTheme="minorHAnsi" w:cstheme="minorHAnsi"/>
          <w:iCs/>
          <w:color w:val="0070C0"/>
        </w:rPr>
        <w:t>352-367.</w:t>
      </w:r>
    </w:p>
    <w:p w14:paraId="47A91DB3" w14:textId="77777777" w:rsidR="004B5990" w:rsidRDefault="0071207B" w:rsidP="0071207B">
      <w:pPr>
        <w:pStyle w:val="CABInormal"/>
        <w:ind w:left="284" w:hanging="284"/>
        <w:jc w:val="both"/>
        <w:rPr>
          <w:rFonts w:asciiTheme="minorHAnsi" w:hAnsiTheme="minorHAnsi" w:cstheme="minorHAnsi"/>
          <w:iCs/>
          <w:color w:val="0070C0"/>
        </w:rPr>
      </w:pPr>
      <w:r w:rsidRPr="00FE7E6B">
        <w:rPr>
          <w:rFonts w:asciiTheme="minorHAnsi" w:hAnsiTheme="minorHAnsi" w:cstheme="minorHAnsi"/>
          <w:iCs/>
          <w:color w:val="0070C0"/>
        </w:rPr>
        <w:t xml:space="preserve">FABI (2013) </w:t>
      </w:r>
      <w:r w:rsidR="004B5990" w:rsidRPr="004B5990">
        <w:rPr>
          <w:rFonts w:asciiTheme="minorHAnsi" w:hAnsiTheme="minorHAnsi" w:cstheme="minorHAnsi"/>
          <w:iCs/>
          <w:color w:val="0070C0"/>
        </w:rPr>
        <w:t>Breaking news: Biological control agent for Thaumastocoris peregrinus to be released in South Africa. Online resource: www.fabinet.up.ac.za/images/fabi/biocontrol.pdf (accessed: 07.03.2023).</w:t>
      </w:r>
    </w:p>
    <w:p w14:paraId="29E26ABA" w14:textId="453B4179" w:rsidR="0071207B" w:rsidRDefault="0071207B" w:rsidP="0071207B">
      <w:pPr>
        <w:pStyle w:val="CABInormal"/>
        <w:ind w:left="284" w:hanging="284"/>
        <w:jc w:val="both"/>
        <w:rPr>
          <w:rFonts w:asciiTheme="minorHAnsi" w:hAnsiTheme="minorHAnsi" w:cstheme="minorHAnsi"/>
          <w:color w:val="0070C0"/>
        </w:rPr>
      </w:pPr>
      <w:r w:rsidRPr="004B5990">
        <w:rPr>
          <w:rFonts w:asciiTheme="minorHAnsi" w:hAnsiTheme="minorHAnsi" w:cstheme="minorHAnsi"/>
          <w:color w:val="0070C0"/>
        </w:rPr>
        <w:t>Garcia A, Figueiredo E, Valente C, Monserrat VJ</w:t>
      </w:r>
      <w:r w:rsidR="004B5990" w:rsidRPr="004B5990">
        <w:rPr>
          <w:rFonts w:asciiTheme="minorHAnsi" w:hAnsiTheme="minorHAnsi" w:cstheme="minorHAnsi"/>
          <w:color w:val="0070C0"/>
        </w:rPr>
        <w:t>,</w:t>
      </w:r>
      <w:r w:rsidRPr="004B5990">
        <w:rPr>
          <w:rFonts w:asciiTheme="minorHAnsi" w:hAnsiTheme="minorHAnsi" w:cstheme="minorHAnsi"/>
          <w:color w:val="0070C0"/>
        </w:rPr>
        <w:t xml:space="preserve"> Branco M </w:t>
      </w:r>
      <w:r w:rsidR="004B5990" w:rsidRPr="004B5990">
        <w:rPr>
          <w:rFonts w:asciiTheme="minorHAnsi" w:hAnsiTheme="minorHAnsi" w:cstheme="minorHAnsi"/>
          <w:color w:val="0070C0"/>
        </w:rPr>
        <w:t>(</w:t>
      </w:r>
      <w:r w:rsidRPr="004B5990">
        <w:rPr>
          <w:rFonts w:asciiTheme="minorHAnsi" w:hAnsiTheme="minorHAnsi" w:cstheme="minorHAnsi"/>
          <w:color w:val="0070C0"/>
        </w:rPr>
        <w:t>2013</w:t>
      </w:r>
      <w:r w:rsidR="004B5990" w:rsidRPr="004B5990">
        <w:rPr>
          <w:rFonts w:asciiTheme="minorHAnsi" w:hAnsiTheme="minorHAnsi" w:cstheme="minorHAnsi"/>
          <w:color w:val="0070C0"/>
        </w:rPr>
        <w:t>)</w:t>
      </w:r>
      <w:r w:rsidRPr="004B5990">
        <w:rPr>
          <w:rFonts w:asciiTheme="minorHAnsi" w:hAnsiTheme="minorHAnsi" w:cstheme="minorHAnsi"/>
          <w:color w:val="0070C0"/>
        </w:rPr>
        <w:t xml:space="preserve"> </w:t>
      </w:r>
      <w:r w:rsidRPr="00FE7E6B">
        <w:rPr>
          <w:rFonts w:asciiTheme="minorHAnsi" w:hAnsiTheme="minorHAnsi" w:cstheme="minorHAnsi"/>
          <w:color w:val="0070C0"/>
        </w:rPr>
        <w:t xml:space="preserve">First record of </w:t>
      </w:r>
      <w:r w:rsidRPr="004B5990">
        <w:rPr>
          <w:rFonts w:asciiTheme="minorHAnsi" w:hAnsiTheme="minorHAnsi" w:cstheme="minorHAnsi"/>
          <w:i/>
          <w:color w:val="0070C0"/>
        </w:rPr>
        <w:t>Thaumastocoris peregrinus</w:t>
      </w:r>
      <w:r w:rsidRPr="00FE7E6B">
        <w:rPr>
          <w:rFonts w:asciiTheme="minorHAnsi" w:hAnsiTheme="minorHAnsi" w:cstheme="minorHAnsi"/>
          <w:color w:val="0070C0"/>
        </w:rPr>
        <w:t xml:space="preserve"> in Western Europe and of the neotropical predator </w:t>
      </w:r>
      <w:r w:rsidRPr="004B5990">
        <w:rPr>
          <w:rFonts w:asciiTheme="minorHAnsi" w:hAnsiTheme="minorHAnsi" w:cstheme="minorHAnsi"/>
          <w:i/>
          <w:color w:val="0070C0"/>
        </w:rPr>
        <w:t>Hemerobius bolivari</w:t>
      </w:r>
      <w:r w:rsidRPr="00FE7E6B">
        <w:rPr>
          <w:rFonts w:asciiTheme="minorHAnsi" w:hAnsiTheme="minorHAnsi" w:cstheme="minorHAnsi"/>
          <w:color w:val="0070C0"/>
        </w:rPr>
        <w:t xml:space="preserve"> in Europe. Bulletin of Insectology 66: 251-256.</w:t>
      </w:r>
    </w:p>
    <w:p w14:paraId="6E251E8F" w14:textId="0EF93A88" w:rsidR="0071207B" w:rsidRPr="00FE7E6B" w:rsidRDefault="0071207B" w:rsidP="0071207B">
      <w:pPr>
        <w:pStyle w:val="CABInormal"/>
        <w:ind w:left="284" w:hanging="284"/>
        <w:jc w:val="both"/>
        <w:rPr>
          <w:rFonts w:asciiTheme="minorHAnsi" w:hAnsiTheme="minorHAnsi" w:cstheme="minorHAnsi"/>
          <w:color w:val="0070C0"/>
        </w:rPr>
      </w:pPr>
      <w:r w:rsidRPr="00FE7E6B">
        <w:rPr>
          <w:color w:val="0070C0"/>
        </w:rPr>
        <w:t>Kottek M, Grieser J, Beck C, Rudolf B, Rubel F (2006) World map of the Köppen-Geiger climate classification updated. Meteorologische Zeitschrift 15: 259-263</w:t>
      </w:r>
      <w:r w:rsidR="004B5990">
        <w:rPr>
          <w:color w:val="0070C0"/>
        </w:rPr>
        <w:t>.</w:t>
      </w:r>
    </w:p>
    <w:p w14:paraId="21124E9C" w14:textId="5BDCBF66" w:rsidR="0071207B" w:rsidRPr="00FE7E6B" w:rsidRDefault="0071207B" w:rsidP="0071207B">
      <w:pPr>
        <w:pStyle w:val="CABInormal"/>
        <w:ind w:left="284" w:hanging="284"/>
        <w:jc w:val="both"/>
        <w:rPr>
          <w:rFonts w:asciiTheme="minorHAnsi" w:hAnsiTheme="minorHAnsi" w:cstheme="minorHAnsi"/>
          <w:color w:val="0070C0"/>
          <w:lang w:val="en-US"/>
        </w:rPr>
      </w:pPr>
      <w:r w:rsidRPr="005245CF">
        <w:rPr>
          <w:rFonts w:asciiTheme="minorHAnsi" w:hAnsiTheme="minorHAnsi" w:cstheme="minorHAnsi"/>
          <w:color w:val="0070C0"/>
          <w:lang w:val="en-US"/>
        </w:rPr>
        <w:t xml:space="preserve">Laudonia S, Sasso R (2012) </w:t>
      </w:r>
      <w:r w:rsidRPr="00FE7E6B">
        <w:rPr>
          <w:rFonts w:asciiTheme="minorHAnsi" w:hAnsiTheme="minorHAnsi" w:cstheme="minorHAnsi"/>
          <w:color w:val="0070C0"/>
        </w:rPr>
        <w:t xml:space="preserve">The bronze bug </w:t>
      </w:r>
      <w:r w:rsidRPr="004B5990">
        <w:rPr>
          <w:rFonts w:asciiTheme="minorHAnsi" w:hAnsiTheme="minorHAnsi" w:cstheme="minorHAnsi"/>
          <w:i/>
          <w:color w:val="0070C0"/>
        </w:rPr>
        <w:t>Thaumastocoris peregrinus</w:t>
      </w:r>
      <w:r w:rsidRPr="00FE7E6B">
        <w:rPr>
          <w:rFonts w:asciiTheme="minorHAnsi" w:hAnsiTheme="minorHAnsi" w:cstheme="minorHAnsi"/>
          <w:color w:val="0070C0"/>
        </w:rPr>
        <w:t xml:space="preserve">: a new insect recorded in Italy, damaging to Eucalyptus trees. </w:t>
      </w:r>
      <w:r w:rsidRPr="00FE7E6B">
        <w:rPr>
          <w:rFonts w:asciiTheme="minorHAnsi" w:hAnsiTheme="minorHAnsi" w:cstheme="minorHAnsi"/>
          <w:color w:val="0070C0"/>
          <w:lang w:val="en-US"/>
        </w:rPr>
        <w:t>Bulletin of Insectology 65</w:t>
      </w:r>
      <w:r w:rsidR="004B5990">
        <w:rPr>
          <w:rFonts w:asciiTheme="minorHAnsi" w:hAnsiTheme="minorHAnsi" w:cstheme="minorHAnsi"/>
          <w:color w:val="0070C0"/>
          <w:lang w:val="en-US"/>
        </w:rPr>
        <w:t>:</w:t>
      </w:r>
      <w:r w:rsidRPr="00FE7E6B">
        <w:rPr>
          <w:rFonts w:asciiTheme="minorHAnsi" w:hAnsiTheme="minorHAnsi" w:cstheme="minorHAnsi"/>
          <w:color w:val="0070C0"/>
          <w:lang w:val="en-US"/>
        </w:rPr>
        <w:t xml:space="preserve"> 89-93.</w:t>
      </w:r>
    </w:p>
    <w:p w14:paraId="565E777C" w14:textId="5D8B0082" w:rsidR="0071207B" w:rsidRPr="00FE7E6B" w:rsidRDefault="0071207B" w:rsidP="0071207B">
      <w:pPr>
        <w:pStyle w:val="CABInormal"/>
        <w:ind w:left="284" w:hanging="284"/>
        <w:jc w:val="both"/>
        <w:rPr>
          <w:rFonts w:asciiTheme="minorHAnsi" w:hAnsiTheme="minorHAnsi" w:cstheme="minorHAnsi"/>
          <w:color w:val="0070C0"/>
          <w:lang w:val="pt-PT"/>
        </w:rPr>
      </w:pPr>
      <w:r w:rsidRPr="00FE7E6B">
        <w:rPr>
          <w:rFonts w:asciiTheme="minorHAnsi" w:hAnsiTheme="minorHAnsi" w:cstheme="minorHAnsi"/>
          <w:color w:val="0070C0"/>
        </w:rPr>
        <w:t xml:space="preserve">Lin NQ, Huber JT, LaSalle J </w:t>
      </w:r>
      <w:r w:rsidR="004B5990">
        <w:rPr>
          <w:rFonts w:asciiTheme="minorHAnsi" w:hAnsiTheme="minorHAnsi" w:cstheme="minorHAnsi"/>
          <w:color w:val="0070C0"/>
        </w:rPr>
        <w:t>(</w:t>
      </w:r>
      <w:r w:rsidRPr="00FE7E6B">
        <w:rPr>
          <w:rFonts w:asciiTheme="minorHAnsi" w:hAnsiTheme="minorHAnsi" w:cstheme="minorHAnsi"/>
          <w:color w:val="0070C0"/>
        </w:rPr>
        <w:t>2007</w:t>
      </w:r>
      <w:r w:rsidR="004B5990">
        <w:rPr>
          <w:rFonts w:asciiTheme="minorHAnsi" w:hAnsiTheme="minorHAnsi" w:cstheme="minorHAnsi"/>
          <w:color w:val="0070C0"/>
        </w:rPr>
        <w:t>)</w:t>
      </w:r>
      <w:r w:rsidRPr="00FE7E6B">
        <w:rPr>
          <w:rFonts w:asciiTheme="minorHAnsi" w:hAnsiTheme="minorHAnsi" w:cstheme="minorHAnsi"/>
          <w:color w:val="0070C0"/>
        </w:rPr>
        <w:t xml:space="preserve"> The Australian genera of Mymaridae (Hymenoptera: Chalcidoidea). </w:t>
      </w:r>
      <w:r w:rsidRPr="00FE7E6B">
        <w:rPr>
          <w:rFonts w:asciiTheme="minorHAnsi" w:hAnsiTheme="minorHAnsi" w:cstheme="minorHAnsi"/>
          <w:color w:val="0070C0"/>
          <w:lang w:val="pt-PT"/>
        </w:rPr>
        <w:t>Zootaxa 1596:</w:t>
      </w:r>
      <w:r w:rsidR="004B5990">
        <w:rPr>
          <w:rFonts w:asciiTheme="minorHAnsi" w:hAnsiTheme="minorHAnsi" w:cstheme="minorHAnsi"/>
          <w:color w:val="0070C0"/>
          <w:lang w:val="pt-PT"/>
        </w:rPr>
        <w:t xml:space="preserve"> </w:t>
      </w:r>
      <w:r w:rsidRPr="00FE7E6B">
        <w:rPr>
          <w:rFonts w:asciiTheme="minorHAnsi" w:hAnsiTheme="minorHAnsi" w:cstheme="minorHAnsi"/>
          <w:color w:val="0070C0"/>
          <w:lang w:val="pt-PT"/>
        </w:rPr>
        <w:t>1–111.</w:t>
      </w:r>
    </w:p>
    <w:p w14:paraId="011AAE76" w14:textId="3536D878" w:rsidR="0071207B" w:rsidRPr="00FE7E6B" w:rsidRDefault="0071207B" w:rsidP="0071207B">
      <w:pPr>
        <w:pStyle w:val="CABInormal"/>
        <w:ind w:left="284" w:hanging="284"/>
        <w:jc w:val="both"/>
        <w:rPr>
          <w:rFonts w:asciiTheme="minorHAnsi" w:hAnsiTheme="minorHAnsi" w:cstheme="minorHAnsi"/>
          <w:color w:val="0070C0"/>
          <w:lang w:val="en-US"/>
        </w:rPr>
      </w:pPr>
      <w:r w:rsidRPr="004B5990">
        <w:rPr>
          <w:rFonts w:asciiTheme="minorHAnsi" w:hAnsiTheme="minorHAnsi" w:cstheme="minorHAnsi"/>
          <w:color w:val="0070C0"/>
          <w:lang w:val="en-US"/>
        </w:rPr>
        <w:t>Machado DDN, Costa EC, Guedes JV, Barbosa LR, Martinez G, Mayorga SI, ...</w:t>
      </w:r>
      <w:r w:rsidR="004B5990" w:rsidRPr="004B5990">
        <w:rPr>
          <w:rFonts w:asciiTheme="minorHAnsi" w:hAnsiTheme="minorHAnsi" w:cstheme="minorHAnsi"/>
          <w:color w:val="0070C0"/>
          <w:lang w:val="en-US"/>
        </w:rPr>
        <w:t>,</w:t>
      </w:r>
      <w:r w:rsidRPr="004B5990">
        <w:rPr>
          <w:rFonts w:asciiTheme="minorHAnsi" w:hAnsiTheme="minorHAnsi" w:cstheme="minorHAnsi"/>
          <w:color w:val="0070C0"/>
          <w:lang w:val="en-US"/>
        </w:rPr>
        <w:t xml:space="preserve"> Arnemann JA (2020) </w:t>
      </w:r>
      <w:r w:rsidRPr="00FE7E6B">
        <w:rPr>
          <w:rFonts w:asciiTheme="minorHAnsi" w:hAnsiTheme="minorHAnsi" w:cstheme="minorHAnsi"/>
          <w:color w:val="0070C0"/>
        </w:rPr>
        <w:t xml:space="preserve">One maternal lineage leads the expansion of </w:t>
      </w:r>
      <w:r w:rsidRPr="004B5990">
        <w:rPr>
          <w:rFonts w:asciiTheme="minorHAnsi" w:hAnsiTheme="minorHAnsi" w:cstheme="minorHAnsi"/>
          <w:i/>
          <w:color w:val="0070C0"/>
        </w:rPr>
        <w:t>Thaumastocoris peregrinus</w:t>
      </w:r>
      <w:r w:rsidRPr="00FE7E6B">
        <w:rPr>
          <w:rFonts w:asciiTheme="minorHAnsi" w:hAnsiTheme="minorHAnsi" w:cstheme="minorHAnsi"/>
          <w:color w:val="0070C0"/>
        </w:rPr>
        <w:t xml:space="preserve"> (Hemiptera: Thaumastocoridae) in the New and Old Worlds. </w:t>
      </w:r>
      <w:r w:rsidRPr="00FE7E6B">
        <w:rPr>
          <w:rFonts w:asciiTheme="minorHAnsi" w:hAnsiTheme="minorHAnsi" w:cstheme="minorHAnsi"/>
          <w:color w:val="0070C0"/>
          <w:lang w:val="en-US"/>
        </w:rPr>
        <w:t>Scientific Reports 10</w:t>
      </w:r>
      <w:r w:rsidR="004B5990">
        <w:rPr>
          <w:rFonts w:asciiTheme="minorHAnsi" w:hAnsiTheme="minorHAnsi" w:cstheme="minorHAnsi"/>
          <w:color w:val="0070C0"/>
          <w:lang w:val="en-US"/>
        </w:rPr>
        <w:t>:</w:t>
      </w:r>
      <w:r w:rsidRPr="00FE7E6B">
        <w:rPr>
          <w:rFonts w:asciiTheme="minorHAnsi" w:hAnsiTheme="minorHAnsi" w:cstheme="minorHAnsi"/>
          <w:color w:val="0070C0"/>
          <w:lang w:val="en-US"/>
        </w:rPr>
        <w:t xml:space="preserve"> 1-12.</w:t>
      </w:r>
    </w:p>
    <w:p w14:paraId="77A3933F" w14:textId="09258D37" w:rsidR="0071207B" w:rsidRPr="00BC1FF9" w:rsidRDefault="0071207B" w:rsidP="0071207B">
      <w:pPr>
        <w:pStyle w:val="CABInormal"/>
        <w:ind w:left="284" w:hanging="284"/>
        <w:jc w:val="both"/>
        <w:rPr>
          <w:rFonts w:asciiTheme="minorHAnsi" w:hAnsiTheme="minorHAnsi" w:cstheme="minorHAnsi"/>
          <w:color w:val="0070C0"/>
        </w:rPr>
      </w:pPr>
      <w:r w:rsidRPr="00FE7E6B">
        <w:rPr>
          <w:rFonts w:asciiTheme="minorHAnsi" w:hAnsiTheme="minorHAnsi" w:cstheme="minorHAnsi"/>
          <w:color w:val="0070C0"/>
          <w:lang w:val="en-US"/>
        </w:rPr>
        <w:t xml:space="preserve">Martínez G, González A, Dicke M (2018) Rearing and releasing the egg parasitoid </w:t>
      </w:r>
      <w:r w:rsidRPr="00FE7E6B">
        <w:rPr>
          <w:rFonts w:asciiTheme="minorHAnsi" w:hAnsiTheme="minorHAnsi" w:cstheme="minorHAnsi"/>
          <w:i/>
          <w:color w:val="0070C0"/>
          <w:lang w:val="en-US"/>
        </w:rPr>
        <w:t>Cleruchoides noackae</w:t>
      </w:r>
      <w:r w:rsidRPr="00FE7E6B">
        <w:rPr>
          <w:rFonts w:asciiTheme="minorHAnsi" w:hAnsiTheme="minorHAnsi" w:cstheme="minorHAnsi"/>
          <w:color w:val="0070C0"/>
          <w:lang w:val="en-US"/>
        </w:rPr>
        <w:t xml:space="preserve">, a bological control agent for the </w:t>
      </w:r>
      <w:r w:rsidRPr="004B5990">
        <w:rPr>
          <w:rFonts w:asciiTheme="minorHAnsi" w:hAnsiTheme="minorHAnsi" w:cstheme="minorHAnsi"/>
          <w:color w:val="0070C0"/>
          <w:lang w:val="en-US"/>
        </w:rPr>
        <w:t>Eucalyptus</w:t>
      </w:r>
      <w:r w:rsidRPr="00FE7E6B">
        <w:rPr>
          <w:rFonts w:asciiTheme="minorHAnsi" w:hAnsiTheme="minorHAnsi" w:cstheme="minorHAnsi"/>
          <w:i/>
          <w:color w:val="0070C0"/>
          <w:lang w:val="en-US"/>
        </w:rPr>
        <w:t xml:space="preserve"> </w:t>
      </w:r>
      <w:r w:rsidRPr="00FE7E6B">
        <w:rPr>
          <w:rFonts w:asciiTheme="minorHAnsi" w:hAnsiTheme="minorHAnsi" w:cstheme="minorHAnsi"/>
          <w:color w:val="0070C0"/>
          <w:lang w:val="en-US"/>
        </w:rPr>
        <w:t xml:space="preserve">bronze bug. </w:t>
      </w:r>
      <w:r w:rsidRPr="00BC1FF9">
        <w:rPr>
          <w:rFonts w:asciiTheme="minorHAnsi" w:hAnsiTheme="minorHAnsi" w:cstheme="minorHAnsi"/>
          <w:color w:val="0070C0"/>
        </w:rPr>
        <w:t>Biological Control 123:</w:t>
      </w:r>
      <w:r w:rsidR="004B5990">
        <w:rPr>
          <w:rFonts w:asciiTheme="minorHAnsi" w:hAnsiTheme="minorHAnsi" w:cstheme="minorHAnsi"/>
          <w:color w:val="0070C0"/>
        </w:rPr>
        <w:t xml:space="preserve"> </w:t>
      </w:r>
      <w:r w:rsidRPr="00BC1FF9">
        <w:rPr>
          <w:rFonts w:asciiTheme="minorHAnsi" w:hAnsiTheme="minorHAnsi" w:cstheme="minorHAnsi"/>
          <w:color w:val="0070C0"/>
        </w:rPr>
        <w:t>97-104.</w:t>
      </w:r>
    </w:p>
    <w:p w14:paraId="31D71B59" w14:textId="44A9CB2F" w:rsidR="003D0304" w:rsidRDefault="003D0304" w:rsidP="0071207B">
      <w:pPr>
        <w:pStyle w:val="CABInormal"/>
        <w:ind w:left="284" w:hanging="284"/>
        <w:jc w:val="both"/>
        <w:rPr>
          <w:rFonts w:asciiTheme="minorHAnsi" w:hAnsiTheme="minorHAnsi" w:cstheme="minorHAnsi"/>
          <w:bCs/>
          <w:color w:val="0070C0"/>
        </w:rPr>
      </w:pPr>
      <w:r w:rsidRPr="003D0304">
        <w:rPr>
          <w:rFonts w:asciiTheme="minorHAnsi" w:hAnsiTheme="minorHAnsi" w:cstheme="minorHAnsi"/>
          <w:bCs/>
          <w:color w:val="0070C0"/>
        </w:rPr>
        <w:t>Mendel Z, Protasov A (2019). The entomofauna on Eucalyptus in Israel: A review. European Journal of Entomology 116: 450–460.</w:t>
      </w:r>
    </w:p>
    <w:p w14:paraId="5954C26F" w14:textId="671EF974" w:rsidR="0071207B" w:rsidRPr="00FE7E6B" w:rsidRDefault="0071207B" w:rsidP="0071207B">
      <w:pPr>
        <w:pStyle w:val="CABInormal"/>
        <w:ind w:left="284" w:hanging="284"/>
        <w:jc w:val="both"/>
        <w:rPr>
          <w:rFonts w:asciiTheme="minorHAnsi" w:hAnsiTheme="minorHAnsi" w:cstheme="minorHAnsi"/>
          <w:bCs/>
          <w:color w:val="0070C0"/>
          <w:lang w:val="en-US"/>
        </w:rPr>
      </w:pPr>
      <w:r w:rsidRPr="00BC1FF9">
        <w:rPr>
          <w:rFonts w:asciiTheme="minorHAnsi" w:hAnsiTheme="minorHAnsi" w:cstheme="minorHAnsi"/>
          <w:bCs/>
          <w:color w:val="0070C0"/>
        </w:rPr>
        <w:lastRenderedPageBreak/>
        <w:t xml:space="preserve">Mutitu EK, Garnas JR, Hurley BP, Wingfield MJ, Harney M, Bush S, Slippers B (2013) Biology and Rearing of </w:t>
      </w:r>
      <w:r w:rsidRPr="00BC1FF9">
        <w:rPr>
          <w:rFonts w:asciiTheme="minorHAnsi" w:hAnsiTheme="minorHAnsi" w:cstheme="minorHAnsi"/>
          <w:bCs/>
          <w:i/>
          <w:color w:val="0070C0"/>
        </w:rPr>
        <w:t>Cleruchoides noackae</w:t>
      </w:r>
      <w:r w:rsidRPr="00BC1FF9">
        <w:rPr>
          <w:rFonts w:asciiTheme="minorHAnsi" w:hAnsiTheme="minorHAnsi" w:cstheme="minorHAnsi"/>
          <w:bCs/>
          <w:color w:val="0070C0"/>
        </w:rPr>
        <w:t xml:space="preserve">, an Egg Parasitoid for the Biological Control of </w:t>
      </w:r>
      <w:r w:rsidRPr="00BC1FF9">
        <w:rPr>
          <w:rFonts w:asciiTheme="minorHAnsi" w:hAnsiTheme="minorHAnsi" w:cstheme="minorHAnsi"/>
          <w:bCs/>
          <w:i/>
          <w:color w:val="0070C0"/>
        </w:rPr>
        <w:t>Thaumastocoris peregrinus</w:t>
      </w:r>
      <w:r w:rsidRPr="00BC1FF9">
        <w:rPr>
          <w:rFonts w:asciiTheme="minorHAnsi" w:hAnsiTheme="minorHAnsi" w:cstheme="minorHAnsi"/>
          <w:bCs/>
          <w:color w:val="0070C0"/>
        </w:rPr>
        <w:t xml:space="preserve"> (Hemiptera: Thaumastocoridae). </w:t>
      </w:r>
      <w:r w:rsidRPr="00FE7E6B">
        <w:rPr>
          <w:rFonts w:asciiTheme="minorHAnsi" w:hAnsiTheme="minorHAnsi" w:cstheme="minorHAnsi"/>
          <w:bCs/>
          <w:color w:val="0070C0"/>
          <w:lang w:val="en-US"/>
        </w:rPr>
        <w:t>Journal of Economic Entomology 106:</w:t>
      </w:r>
      <w:r w:rsidR="004B5990">
        <w:rPr>
          <w:rFonts w:asciiTheme="minorHAnsi" w:hAnsiTheme="minorHAnsi" w:cstheme="minorHAnsi"/>
          <w:bCs/>
          <w:color w:val="0070C0"/>
          <w:lang w:val="en-US"/>
        </w:rPr>
        <w:t xml:space="preserve"> </w:t>
      </w:r>
      <w:r w:rsidRPr="00FE7E6B">
        <w:rPr>
          <w:rFonts w:asciiTheme="minorHAnsi" w:hAnsiTheme="minorHAnsi" w:cstheme="minorHAnsi"/>
          <w:bCs/>
          <w:color w:val="0070C0"/>
          <w:lang w:val="en-US"/>
        </w:rPr>
        <w:t>1979-1985.</w:t>
      </w:r>
    </w:p>
    <w:p w14:paraId="23B40CF2" w14:textId="7AD38D5D" w:rsidR="0071207B" w:rsidRDefault="0071207B" w:rsidP="0071207B">
      <w:pPr>
        <w:pStyle w:val="CABInormal"/>
        <w:ind w:left="284" w:hanging="284"/>
        <w:jc w:val="both"/>
        <w:rPr>
          <w:rFonts w:asciiTheme="minorHAnsi" w:hAnsiTheme="minorHAnsi" w:cstheme="minorHAnsi"/>
          <w:bCs/>
          <w:color w:val="0070C0"/>
          <w:lang w:val="en-US"/>
        </w:rPr>
      </w:pPr>
      <w:r w:rsidRPr="00FE7E6B">
        <w:rPr>
          <w:rFonts w:asciiTheme="minorHAnsi" w:hAnsiTheme="minorHAnsi" w:cstheme="minorHAnsi"/>
          <w:bCs/>
          <w:color w:val="0070C0"/>
          <w:lang w:val="en-US"/>
        </w:rPr>
        <w:t xml:space="preserve">Nadel RL, Wingfield MJ, Scholes MC, Lawson SA, Noack AE, Neser S, Slippers B (2012) Mithocondrial DNA diversity of </w:t>
      </w:r>
      <w:r w:rsidRPr="00FE7E6B">
        <w:rPr>
          <w:rFonts w:asciiTheme="minorHAnsi" w:hAnsiTheme="minorHAnsi" w:cstheme="minorHAnsi"/>
          <w:bCs/>
          <w:i/>
          <w:color w:val="0070C0"/>
          <w:lang w:val="en-US"/>
        </w:rPr>
        <w:t>Cleruchoides noackae</w:t>
      </w:r>
      <w:r w:rsidRPr="00FE7E6B">
        <w:rPr>
          <w:rFonts w:asciiTheme="minorHAnsi" w:hAnsiTheme="minorHAnsi" w:cstheme="minorHAnsi"/>
          <w:bCs/>
          <w:color w:val="0070C0"/>
          <w:lang w:val="en-US"/>
        </w:rPr>
        <w:t xml:space="preserve"> (Hymenoptera: Mymaridae): a potential biological control agent for </w:t>
      </w:r>
      <w:r w:rsidRPr="00FE7E6B">
        <w:rPr>
          <w:rFonts w:asciiTheme="minorHAnsi" w:hAnsiTheme="minorHAnsi" w:cstheme="minorHAnsi"/>
          <w:bCs/>
          <w:i/>
          <w:color w:val="0070C0"/>
          <w:lang w:val="en-US"/>
        </w:rPr>
        <w:t xml:space="preserve">Thaumastocoris </w:t>
      </w:r>
      <w:r w:rsidRPr="00FE7E6B">
        <w:rPr>
          <w:rFonts w:asciiTheme="minorHAnsi" w:hAnsiTheme="minorHAnsi" w:cstheme="minorHAnsi"/>
          <w:bCs/>
          <w:i/>
          <w:color w:val="0070C0"/>
          <w:spacing w:val="-2"/>
          <w:lang w:val="en-US"/>
        </w:rPr>
        <w:t>peregrinus</w:t>
      </w:r>
      <w:r w:rsidRPr="00FE7E6B">
        <w:rPr>
          <w:rFonts w:asciiTheme="minorHAnsi" w:hAnsiTheme="minorHAnsi" w:cstheme="minorHAnsi"/>
          <w:bCs/>
          <w:color w:val="0070C0"/>
          <w:spacing w:val="-2"/>
          <w:lang w:val="en-US"/>
        </w:rPr>
        <w:t xml:space="preserve"> (Hemiptera: Thaumastocoridae). BioControl 57:</w:t>
      </w:r>
      <w:r w:rsidR="004B5990">
        <w:rPr>
          <w:rFonts w:asciiTheme="minorHAnsi" w:hAnsiTheme="minorHAnsi" w:cstheme="minorHAnsi"/>
          <w:bCs/>
          <w:color w:val="0070C0"/>
          <w:spacing w:val="-2"/>
          <w:lang w:val="en-US"/>
        </w:rPr>
        <w:t xml:space="preserve"> </w:t>
      </w:r>
      <w:r w:rsidRPr="00FE7E6B">
        <w:rPr>
          <w:rFonts w:asciiTheme="minorHAnsi" w:hAnsiTheme="minorHAnsi" w:cstheme="minorHAnsi"/>
          <w:bCs/>
          <w:color w:val="0070C0"/>
          <w:spacing w:val="-2"/>
          <w:lang w:val="en-US"/>
        </w:rPr>
        <w:t>397-404.</w:t>
      </w:r>
    </w:p>
    <w:p w14:paraId="4D61539D" w14:textId="51647581" w:rsidR="0071207B" w:rsidRPr="00FE7E6B" w:rsidRDefault="0071207B" w:rsidP="0071207B">
      <w:pPr>
        <w:pStyle w:val="CABInormal"/>
        <w:ind w:left="284" w:hanging="284"/>
        <w:jc w:val="both"/>
        <w:rPr>
          <w:rFonts w:asciiTheme="minorHAnsi" w:hAnsiTheme="minorHAnsi" w:cstheme="minorHAnsi"/>
          <w:color w:val="0070C0"/>
        </w:rPr>
      </w:pPr>
      <w:r w:rsidRPr="00FE7E6B">
        <w:rPr>
          <w:color w:val="0070C0"/>
        </w:rPr>
        <w:t xml:space="preserve">Nadel RL, Noack AE (2012) Current understanding of the biology of </w:t>
      </w:r>
      <w:r w:rsidRPr="004B5990">
        <w:rPr>
          <w:i/>
          <w:color w:val="0070C0"/>
        </w:rPr>
        <w:t>Thaumastocoris peregrinus</w:t>
      </w:r>
      <w:r w:rsidRPr="00FE7E6B">
        <w:rPr>
          <w:color w:val="0070C0"/>
        </w:rPr>
        <w:t xml:space="preserve"> in the quest for a management strategy. International Journal of Pest Management 58</w:t>
      </w:r>
      <w:r w:rsidR="004B5990">
        <w:rPr>
          <w:color w:val="0070C0"/>
        </w:rPr>
        <w:t>:</w:t>
      </w:r>
      <w:r w:rsidRPr="00FE7E6B">
        <w:rPr>
          <w:color w:val="0070C0"/>
        </w:rPr>
        <w:t xml:space="preserve"> 257-266.</w:t>
      </w:r>
    </w:p>
    <w:p w14:paraId="29D1949D" w14:textId="21A76127" w:rsidR="0071207B" w:rsidRPr="005245CF" w:rsidRDefault="0071207B" w:rsidP="0071207B">
      <w:pPr>
        <w:pStyle w:val="CABInormal"/>
        <w:ind w:left="284" w:hanging="284"/>
        <w:jc w:val="both"/>
        <w:rPr>
          <w:rFonts w:asciiTheme="minorHAnsi" w:hAnsiTheme="minorHAnsi" w:cstheme="minorHAnsi"/>
          <w:color w:val="0070C0"/>
          <w:lang w:val="pt-PT"/>
        </w:rPr>
      </w:pPr>
      <w:r w:rsidRPr="00FE7E6B">
        <w:rPr>
          <w:rFonts w:asciiTheme="minorHAnsi" w:hAnsiTheme="minorHAnsi" w:cstheme="minorHAnsi"/>
          <w:color w:val="0070C0"/>
        </w:rPr>
        <w:t>Nadel RL, Slippers B, Scholes MC, Lawson SA, Noack AE, Wilcken CF, ...</w:t>
      </w:r>
      <w:r w:rsidR="004B5990">
        <w:rPr>
          <w:rFonts w:asciiTheme="minorHAnsi" w:hAnsiTheme="minorHAnsi" w:cstheme="minorHAnsi"/>
          <w:color w:val="0070C0"/>
        </w:rPr>
        <w:t>,</w:t>
      </w:r>
      <w:r w:rsidRPr="00FE7E6B">
        <w:rPr>
          <w:rFonts w:asciiTheme="minorHAnsi" w:hAnsiTheme="minorHAnsi" w:cstheme="minorHAnsi"/>
          <w:color w:val="0070C0"/>
        </w:rPr>
        <w:t xml:space="preserve"> Wingfield MJ (2010) DNA bar-coding reveals source and patterns of </w:t>
      </w:r>
      <w:r w:rsidRPr="004B5990">
        <w:rPr>
          <w:rFonts w:asciiTheme="minorHAnsi" w:hAnsiTheme="minorHAnsi" w:cstheme="minorHAnsi"/>
          <w:i/>
          <w:color w:val="0070C0"/>
        </w:rPr>
        <w:t xml:space="preserve">Thaumastocoris peregrinus </w:t>
      </w:r>
      <w:r w:rsidRPr="00FE7E6B">
        <w:rPr>
          <w:rFonts w:asciiTheme="minorHAnsi" w:hAnsiTheme="minorHAnsi" w:cstheme="minorHAnsi"/>
          <w:color w:val="0070C0"/>
        </w:rPr>
        <w:t xml:space="preserve">invasions in South Africa and South America. </w:t>
      </w:r>
      <w:r w:rsidRPr="005245CF">
        <w:rPr>
          <w:rFonts w:asciiTheme="minorHAnsi" w:hAnsiTheme="minorHAnsi" w:cstheme="minorHAnsi"/>
          <w:color w:val="0070C0"/>
          <w:lang w:val="pt-PT"/>
        </w:rPr>
        <w:t>Biological Invasions 12</w:t>
      </w:r>
      <w:r w:rsidR="004B5990">
        <w:rPr>
          <w:rFonts w:asciiTheme="minorHAnsi" w:hAnsiTheme="minorHAnsi" w:cstheme="minorHAnsi"/>
          <w:color w:val="0070C0"/>
          <w:lang w:val="pt-PT"/>
        </w:rPr>
        <w:t>:</w:t>
      </w:r>
      <w:r w:rsidRPr="005245CF">
        <w:rPr>
          <w:rFonts w:asciiTheme="minorHAnsi" w:hAnsiTheme="minorHAnsi" w:cstheme="minorHAnsi"/>
          <w:color w:val="0070C0"/>
          <w:lang w:val="pt-PT"/>
        </w:rPr>
        <w:t xml:space="preserve"> 1067-1077.</w:t>
      </w:r>
    </w:p>
    <w:p w14:paraId="683F180F" w14:textId="65AEA23D" w:rsidR="0071207B" w:rsidRPr="00FE7E6B" w:rsidRDefault="0071207B" w:rsidP="0071207B">
      <w:pPr>
        <w:pStyle w:val="CABInormal"/>
        <w:ind w:left="284" w:hanging="284"/>
        <w:jc w:val="both"/>
        <w:rPr>
          <w:rFonts w:asciiTheme="minorHAnsi" w:hAnsiTheme="minorHAnsi" w:cstheme="minorHAnsi"/>
          <w:color w:val="0070C0"/>
        </w:rPr>
      </w:pPr>
      <w:r w:rsidRPr="00FE7E6B">
        <w:rPr>
          <w:rFonts w:asciiTheme="minorHAnsi" w:hAnsiTheme="minorHAnsi" w:cstheme="minorHAnsi"/>
          <w:color w:val="0070C0"/>
          <w:lang w:val="pt-PT"/>
        </w:rPr>
        <w:t>Nascimento-Machado DD, Corrêa-Costa E, Perini CR, Andrade-Ugalde G, Alves-Saldanha M, Leitão JV, ...</w:t>
      </w:r>
      <w:r w:rsidR="004B5990">
        <w:rPr>
          <w:rFonts w:asciiTheme="minorHAnsi" w:hAnsiTheme="minorHAnsi" w:cstheme="minorHAnsi"/>
          <w:color w:val="0070C0"/>
          <w:lang w:val="pt-PT"/>
        </w:rPr>
        <w:t xml:space="preserve">, </w:t>
      </w:r>
      <w:r w:rsidRPr="004B5990">
        <w:rPr>
          <w:rFonts w:asciiTheme="minorHAnsi" w:hAnsiTheme="minorHAnsi" w:cstheme="minorHAnsi"/>
          <w:color w:val="0070C0"/>
          <w:lang w:val="pt-PT"/>
        </w:rPr>
        <w:t xml:space="preserve">Cordero-Rivera A (2019) </w:t>
      </w:r>
      <w:r w:rsidRPr="00BB6FEE">
        <w:rPr>
          <w:rFonts w:asciiTheme="minorHAnsi" w:hAnsiTheme="minorHAnsi" w:cstheme="minorHAnsi"/>
          <w:color w:val="0070C0"/>
          <w:lang w:val="pt-PT"/>
        </w:rPr>
        <w:t>The ongoing dispersion of the Eucalyptus bronze bug (</w:t>
      </w:r>
      <w:r w:rsidRPr="00BB6FEE">
        <w:rPr>
          <w:rFonts w:asciiTheme="minorHAnsi" w:hAnsiTheme="minorHAnsi" w:cstheme="minorHAnsi"/>
          <w:i/>
          <w:color w:val="0070C0"/>
          <w:lang w:val="pt-PT"/>
        </w:rPr>
        <w:t>Thaumastocoris peregrinus</w:t>
      </w:r>
      <w:r w:rsidRPr="00BB6FEE">
        <w:rPr>
          <w:rFonts w:asciiTheme="minorHAnsi" w:hAnsiTheme="minorHAnsi" w:cstheme="minorHAnsi"/>
          <w:color w:val="0070C0"/>
          <w:lang w:val="pt-PT"/>
        </w:rPr>
        <w:t xml:space="preserve">) in Spain. </w:t>
      </w:r>
      <w:r w:rsidRPr="00FE7E6B">
        <w:rPr>
          <w:rFonts w:asciiTheme="minorHAnsi" w:hAnsiTheme="minorHAnsi" w:cstheme="minorHAnsi"/>
          <w:color w:val="0070C0"/>
        </w:rPr>
        <w:t>Forest Systems</w:t>
      </w:r>
      <w:r w:rsidR="00BB6FEE">
        <w:rPr>
          <w:rFonts w:asciiTheme="minorHAnsi" w:hAnsiTheme="minorHAnsi" w:cstheme="minorHAnsi"/>
          <w:color w:val="0070C0"/>
        </w:rPr>
        <w:t>:</w:t>
      </w:r>
      <w:r w:rsidRPr="00FE7E6B">
        <w:rPr>
          <w:rFonts w:asciiTheme="minorHAnsi" w:hAnsiTheme="minorHAnsi" w:cstheme="minorHAnsi"/>
          <w:color w:val="0070C0"/>
        </w:rPr>
        <w:t xml:space="preserve"> 28</w:t>
      </w:r>
      <w:r w:rsidR="00BB6FEE">
        <w:rPr>
          <w:rFonts w:asciiTheme="minorHAnsi" w:hAnsiTheme="minorHAnsi" w:cstheme="minorHAnsi"/>
          <w:color w:val="0070C0"/>
        </w:rPr>
        <w:t>: eSC03.</w:t>
      </w:r>
    </w:p>
    <w:p w14:paraId="578AED29" w14:textId="7CF7D7CD" w:rsidR="0071207B" w:rsidRPr="00FE7E6B" w:rsidRDefault="0071207B" w:rsidP="0071207B">
      <w:pPr>
        <w:pStyle w:val="CABInormal"/>
        <w:ind w:left="284" w:hanging="284"/>
        <w:jc w:val="both"/>
        <w:rPr>
          <w:rFonts w:asciiTheme="minorHAnsi" w:hAnsiTheme="minorHAnsi" w:cstheme="minorHAnsi"/>
          <w:color w:val="0070C0"/>
          <w:lang w:val="en-US"/>
        </w:rPr>
      </w:pPr>
      <w:r w:rsidRPr="00FE7E6B">
        <w:rPr>
          <w:rFonts w:asciiTheme="minorHAnsi" w:hAnsiTheme="minorHAnsi" w:cstheme="minorHAnsi"/>
          <w:color w:val="0070C0"/>
          <w:lang w:val="en-US"/>
        </w:rPr>
        <w:t>Noack AE, Kaapro J, Bartimote-Aufflick</w:t>
      </w:r>
      <w:r w:rsidR="00BB6FEE">
        <w:rPr>
          <w:rFonts w:asciiTheme="minorHAnsi" w:hAnsiTheme="minorHAnsi" w:cstheme="minorHAnsi"/>
          <w:color w:val="0070C0"/>
          <w:lang w:val="en-US"/>
        </w:rPr>
        <w:t xml:space="preserve"> </w:t>
      </w:r>
      <w:r w:rsidRPr="00FE7E6B">
        <w:rPr>
          <w:rFonts w:asciiTheme="minorHAnsi" w:hAnsiTheme="minorHAnsi" w:cstheme="minorHAnsi"/>
          <w:color w:val="0070C0"/>
          <w:lang w:val="en-US"/>
        </w:rPr>
        <w:t xml:space="preserve">K, Mansfield S, Rose HA (2009) Efficacy of imidacloprid in the control of </w:t>
      </w:r>
      <w:r w:rsidRPr="00BB6FEE">
        <w:rPr>
          <w:rFonts w:asciiTheme="minorHAnsi" w:hAnsiTheme="minorHAnsi" w:cstheme="minorHAnsi"/>
          <w:i/>
          <w:color w:val="0070C0"/>
          <w:lang w:val="en-US"/>
        </w:rPr>
        <w:t>Thaumastocoris peregrinus</w:t>
      </w:r>
      <w:r w:rsidRPr="00FE7E6B">
        <w:rPr>
          <w:rFonts w:asciiTheme="minorHAnsi" w:hAnsiTheme="minorHAnsi" w:cstheme="minorHAnsi"/>
          <w:color w:val="0070C0"/>
          <w:lang w:val="en-US"/>
        </w:rPr>
        <w:t xml:space="preserve"> on </w:t>
      </w:r>
      <w:r w:rsidRPr="00BB6FEE">
        <w:rPr>
          <w:rFonts w:asciiTheme="minorHAnsi" w:hAnsiTheme="minorHAnsi" w:cstheme="minorHAnsi"/>
          <w:i/>
          <w:color w:val="0070C0"/>
          <w:lang w:val="en-US"/>
        </w:rPr>
        <w:t>Eucalyptus scoparia</w:t>
      </w:r>
      <w:r w:rsidRPr="00FE7E6B">
        <w:rPr>
          <w:rFonts w:asciiTheme="minorHAnsi" w:hAnsiTheme="minorHAnsi" w:cstheme="minorHAnsi"/>
          <w:color w:val="0070C0"/>
          <w:lang w:val="en-US"/>
        </w:rPr>
        <w:t xml:space="preserve"> in Sydney, Australia. Journal of Arboriculture 35</w:t>
      </w:r>
      <w:r w:rsidR="00BB6FEE">
        <w:rPr>
          <w:rFonts w:asciiTheme="minorHAnsi" w:hAnsiTheme="minorHAnsi" w:cstheme="minorHAnsi"/>
          <w:color w:val="0070C0"/>
          <w:lang w:val="en-US"/>
        </w:rPr>
        <w:t>:</w:t>
      </w:r>
      <w:r w:rsidRPr="00FE7E6B">
        <w:rPr>
          <w:rFonts w:asciiTheme="minorHAnsi" w:hAnsiTheme="minorHAnsi" w:cstheme="minorHAnsi"/>
          <w:color w:val="0070C0"/>
          <w:lang w:val="en-US"/>
        </w:rPr>
        <w:t xml:space="preserve"> 192. </w:t>
      </w:r>
    </w:p>
    <w:p w14:paraId="07B92573" w14:textId="33C24F80" w:rsidR="0071207B" w:rsidRDefault="0071207B" w:rsidP="0071207B">
      <w:pPr>
        <w:pStyle w:val="CABInormal"/>
        <w:ind w:left="284" w:hanging="284"/>
        <w:jc w:val="both"/>
        <w:rPr>
          <w:rFonts w:asciiTheme="minorHAnsi" w:hAnsiTheme="minorHAnsi" w:cstheme="minorHAnsi"/>
          <w:color w:val="0070C0"/>
          <w:lang w:val="pt-PT"/>
        </w:rPr>
      </w:pPr>
      <w:r w:rsidRPr="00FE7E6B">
        <w:rPr>
          <w:rFonts w:asciiTheme="minorHAnsi" w:hAnsiTheme="minorHAnsi" w:cstheme="minorHAnsi"/>
          <w:color w:val="0070C0"/>
          <w:shd w:val="clear" w:color="auto" w:fill="FFFFFF"/>
        </w:rPr>
        <w:t xml:space="preserve">Petrakis PV (2018) First record of the bug </w:t>
      </w:r>
      <w:r w:rsidRPr="00BB6FEE">
        <w:rPr>
          <w:rFonts w:asciiTheme="minorHAnsi" w:hAnsiTheme="minorHAnsi" w:cstheme="minorHAnsi"/>
          <w:i/>
          <w:color w:val="0070C0"/>
          <w:shd w:val="clear" w:color="auto" w:fill="FFFFFF"/>
        </w:rPr>
        <w:t>Thaumastocoris peregrinus</w:t>
      </w:r>
      <w:r w:rsidRPr="00FE7E6B">
        <w:rPr>
          <w:rFonts w:asciiTheme="minorHAnsi" w:hAnsiTheme="minorHAnsi" w:cstheme="minorHAnsi"/>
          <w:color w:val="0070C0"/>
          <w:shd w:val="clear" w:color="auto" w:fill="FFFFFF"/>
        </w:rPr>
        <w:t xml:space="preserve"> in Greece. </w:t>
      </w:r>
      <w:r w:rsidRPr="00BB6FEE">
        <w:rPr>
          <w:rFonts w:asciiTheme="minorHAnsi" w:hAnsiTheme="minorHAnsi" w:cstheme="minorHAnsi"/>
          <w:iCs/>
          <w:color w:val="0070C0"/>
          <w:shd w:val="clear" w:color="auto" w:fill="FFFFFF"/>
          <w:lang w:val="pt-PT"/>
        </w:rPr>
        <w:t>Entomologia Hellenica</w:t>
      </w:r>
      <w:r w:rsidRPr="00BB6FEE">
        <w:rPr>
          <w:rFonts w:asciiTheme="minorHAnsi" w:hAnsiTheme="minorHAnsi" w:cstheme="minorHAnsi"/>
          <w:color w:val="0070C0"/>
          <w:shd w:val="clear" w:color="auto" w:fill="FFFFFF"/>
          <w:lang w:val="pt-PT"/>
        </w:rPr>
        <w:t> </w:t>
      </w:r>
      <w:r w:rsidRPr="00BB6FEE">
        <w:rPr>
          <w:rFonts w:asciiTheme="minorHAnsi" w:hAnsiTheme="minorHAnsi" w:cstheme="minorHAnsi"/>
          <w:iCs/>
          <w:color w:val="0070C0"/>
          <w:shd w:val="clear" w:color="auto" w:fill="FFFFFF"/>
          <w:lang w:val="pt-PT"/>
        </w:rPr>
        <w:t>27</w:t>
      </w:r>
      <w:r w:rsidR="00BB6FEE">
        <w:rPr>
          <w:rFonts w:asciiTheme="minorHAnsi" w:hAnsiTheme="minorHAnsi" w:cstheme="minorHAnsi"/>
          <w:color w:val="0070C0"/>
          <w:shd w:val="clear" w:color="auto" w:fill="FFFFFF"/>
          <w:lang w:val="pt-PT"/>
        </w:rPr>
        <w:t>:</w:t>
      </w:r>
      <w:r w:rsidRPr="00FE7E6B">
        <w:rPr>
          <w:rFonts w:asciiTheme="minorHAnsi" w:hAnsiTheme="minorHAnsi" w:cstheme="minorHAnsi"/>
          <w:color w:val="0070C0"/>
          <w:shd w:val="clear" w:color="auto" w:fill="FFFFFF"/>
          <w:lang w:val="pt-PT"/>
        </w:rPr>
        <w:t xml:space="preserve"> 1-9.</w:t>
      </w:r>
    </w:p>
    <w:p w14:paraId="64DE614D" w14:textId="419B4314" w:rsidR="0071207B" w:rsidRPr="00EB3DCA" w:rsidRDefault="0071207B" w:rsidP="0071207B">
      <w:pPr>
        <w:pStyle w:val="CABInormal"/>
        <w:ind w:left="284" w:hanging="284"/>
        <w:jc w:val="both"/>
        <w:rPr>
          <w:rFonts w:asciiTheme="minorHAnsi" w:hAnsiTheme="minorHAnsi" w:cstheme="minorHAnsi"/>
          <w:color w:val="0070C0"/>
          <w:lang w:val="pt-PT"/>
        </w:rPr>
      </w:pPr>
      <w:r w:rsidRPr="00BB6FEE">
        <w:rPr>
          <w:rFonts w:cs="Arial"/>
          <w:color w:val="0070C0"/>
          <w:shd w:val="clear" w:color="auto" w:fill="FFFFFF"/>
          <w:lang w:val="en-US"/>
        </w:rPr>
        <w:t xml:space="preserve">Reis AR, Ferreira L, Tomé M, Araujo C, Branco M (2012) </w:t>
      </w:r>
      <w:r w:rsidRPr="00FE7E6B">
        <w:rPr>
          <w:rFonts w:cs="Arial"/>
          <w:color w:val="0070C0"/>
          <w:shd w:val="clear" w:color="auto" w:fill="FFFFFF"/>
        </w:rPr>
        <w:t xml:space="preserve">Efficiency of biological control of </w:t>
      </w:r>
      <w:r w:rsidRPr="00BB6FEE">
        <w:rPr>
          <w:rFonts w:cs="Arial"/>
          <w:i/>
          <w:color w:val="0070C0"/>
          <w:shd w:val="clear" w:color="auto" w:fill="FFFFFF"/>
        </w:rPr>
        <w:t>Gonipterus platensis</w:t>
      </w:r>
      <w:r w:rsidRPr="00FE7E6B">
        <w:rPr>
          <w:rFonts w:cs="Arial"/>
          <w:color w:val="0070C0"/>
          <w:shd w:val="clear" w:color="auto" w:fill="FFFFFF"/>
        </w:rPr>
        <w:t xml:space="preserve"> (Coleoptera: Curculionidae) by </w:t>
      </w:r>
      <w:r w:rsidRPr="00BB6FEE">
        <w:rPr>
          <w:rFonts w:cs="Arial"/>
          <w:i/>
          <w:color w:val="0070C0"/>
          <w:shd w:val="clear" w:color="auto" w:fill="FFFFFF"/>
        </w:rPr>
        <w:t>Anaphes nitens</w:t>
      </w:r>
      <w:r w:rsidRPr="00FE7E6B">
        <w:rPr>
          <w:rFonts w:cs="Arial"/>
          <w:color w:val="0070C0"/>
          <w:shd w:val="clear" w:color="auto" w:fill="FFFFFF"/>
        </w:rPr>
        <w:t xml:space="preserve"> (Hymenoptera: Mymaridae) in cold areas of the Iberian Peninsula: Implications for defoliation and wood production in Eucalyptus globulus. </w:t>
      </w:r>
      <w:r w:rsidRPr="00BB6FEE">
        <w:rPr>
          <w:rFonts w:cs="Arial"/>
          <w:iCs/>
          <w:color w:val="0070C0"/>
          <w:shd w:val="clear" w:color="auto" w:fill="FFFFFF"/>
          <w:lang w:val="pt-PT"/>
        </w:rPr>
        <w:t xml:space="preserve">Forest Ecology and </w:t>
      </w:r>
      <w:r w:rsidR="00BB6FEE">
        <w:rPr>
          <w:rFonts w:cs="Arial"/>
          <w:iCs/>
          <w:color w:val="0070C0"/>
          <w:shd w:val="clear" w:color="auto" w:fill="FFFFFF"/>
          <w:lang w:val="pt-PT"/>
        </w:rPr>
        <w:t>M</w:t>
      </w:r>
      <w:r w:rsidRPr="00BB6FEE">
        <w:rPr>
          <w:rFonts w:cs="Arial"/>
          <w:iCs/>
          <w:color w:val="0070C0"/>
          <w:shd w:val="clear" w:color="auto" w:fill="FFFFFF"/>
          <w:lang w:val="pt-PT"/>
        </w:rPr>
        <w:t>anagement</w:t>
      </w:r>
      <w:r w:rsidRPr="00BB6FEE">
        <w:rPr>
          <w:rFonts w:cs="Arial"/>
          <w:color w:val="0070C0"/>
          <w:shd w:val="clear" w:color="auto" w:fill="FFFFFF"/>
          <w:lang w:val="pt-PT"/>
        </w:rPr>
        <w:t> </w:t>
      </w:r>
      <w:r w:rsidRPr="00BB6FEE">
        <w:rPr>
          <w:rFonts w:cs="Arial"/>
          <w:iCs/>
          <w:color w:val="0070C0"/>
          <w:shd w:val="clear" w:color="auto" w:fill="FFFFFF"/>
          <w:lang w:val="pt-PT"/>
        </w:rPr>
        <w:t>270</w:t>
      </w:r>
      <w:r w:rsidR="00BB6FEE">
        <w:rPr>
          <w:rFonts w:cs="Arial"/>
          <w:color w:val="0070C0"/>
          <w:shd w:val="clear" w:color="auto" w:fill="FFFFFF"/>
          <w:lang w:val="pt-PT"/>
        </w:rPr>
        <w:t>:</w:t>
      </w:r>
      <w:r w:rsidRPr="005245CF">
        <w:rPr>
          <w:rFonts w:cs="Arial"/>
          <w:color w:val="0070C0"/>
          <w:shd w:val="clear" w:color="auto" w:fill="FFFFFF"/>
          <w:lang w:val="pt-PT"/>
        </w:rPr>
        <w:t xml:space="preserve"> 216-222.</w:t>
      </w:r>
    </w:p>
    <w:p w14:paraId="4247AD7A" w14:textId="063C857F" w:rsidR="0071207B" w:rsidRPr="00FE7E6B" w:rsidRDefault="0071207B" w:rsidP="0071207B">
      <w:pPr>
        <w:pStyle w:val="CABInormal"/>
        <w:ind w:left="284" w:hanging="284"/>
        <w:jc w:val="both"/>
        <w:rPr>
          <w:rFonts w:asciiTheme="minorHAnsi" w:hAnsiTheme="minorHAnsi" w:cstheme="minorHAnsi"/>
          <w:color w:val="0070C0"/>
        </w:rPr>
      </w:pPr>
      <w:r w:rsidRPr="00FE7E6B">
        <w:rPr>
          <w:rFonts w:asciiTheme="minorHAnsi" w:hAnsiTheme="minorHAnsi" w:cstheme="minorHAnsi"/>
          <w:color w:val="0070C0"/>
          <w:lang w:val="pt-PT"/>
        </w:rPr>
        <w:t>Tomé M, Almeida MH, Barreiro S, Branco MR, Deus E, Pinto G, ...</w:t>
      </w:r>
      <w:r w:rsidR="00BB6FEE">
        <w:rPr>
          <w:rFonts w:asciiTheme="minorHAnsi" w:hAnsiTheme="minorHAnsi" w:cstheme="minorHAnsi"/>
          <w:color w:val="0070C0"/>
          <w:lang w:val="pt-PT"/>
        </w:rPr>
        <w:t>,</w:t>
      </w:r>
      <w:r w:rsidRPr="00BB6FEE">
        <w:rPr>
          <w:rFonts w:asciiTheme="minorHAnsi" w:hAnsiTheme="minorHAnsi" w:cstheme="minorHAnsi"/>
          <w:color w:val="0070C0"/>
          <w:lang w:val="pt-PT"/>
        </w:rPr>
        <w:t xml:space="preserve"> Rodríguez-Soalleiro R (2021) Opportunities and challenges of Eucalyptus plantations in Europe: The Iberian Peninsula experience. </w:t>
      </w:r>
      <w:r w:rsidRPr="00FE7E6B">
        <w:rPr>
          <w:rFonts w:asciiTheme="minorHAnsi" w:hAnsiTheme="minorHAnsi" w:cstheme="minorHAnsi"/>
          <w:color w:val="0070C0"/>
        </w:rPr>
        <w:t>European Journal of Forest Research 140</w:t>
      </w:r>
      <w:r w:rsidR="00BB6FEE">
        <w:rPr>
          <w:rFonts w:asciiTheme="minorHAnsi" w:hAnsiTheme="minorHAnsi" w:cstheme="minorHAnsi"/>
          <w:color w:val="0070C0"/>
        </w:rPr>
        <w:t>:</w:t>
      </w:r>
      <w:r w:rsidRPr="00FE7E6B">
        <w:rPr>
          <w:rFonts w:asciiTheme="minorHAnsi" w:hAnsiTheme="minorHAnsi" w:cstheme="minorHAnsi"/>
          <w:color w:val="0070C0"/>
        </w:rPr>
        <w:t xml:space="preserve"> 489-510.</w:t>
      </w:r>
    </w:p>
    <w:p w14:paraId="52D6E761" w14:textId="66C82BFF" w:rsidR="0071207B" w:rsidRPr="00FE7E6B" w:rsidRDefault="0071207B" w:rsidP="0071207B">
      <w:pPr>
        <w:pStyle w:val="CABInormal"/>
        <w:ind w:left="284" w:hanging="284"/>
        <w:jc w:val="both"/>
        <w:rPr>
          <w:rFonts w:asciiTheme="minorHAnsi" w:hAnsiTheme="minorHAnsi" w:cstheme="minorHAnsi"/>
          <w:color w:val="0070C0"/>
        </w:rPr>
      </w:pPr>
      <w:r w:rsidRPr="00FE7E6B">
        <w:rPr>
          <w:rFonts w:asciiTheme="minorHAnsi" w:hAnsiTheme="minorHAnsi" w:cstheme="minorHAnsi"/>
          <w:color w:val="0070C0"/>
          <w:lang w:val="en-US"/>
        </w:rPr>
        <w:t>Wilcken CF, Dal Pogetto MHFDA, Lima ACV, Soliman EP, Fernandes BV, da Silva IM, ...</w:t>
      </w:r>
      <w:r w:rsidR="00BB6FEE">
        <w:rPr>
          <w:rFonts w:asciiTheme="minorHAnsi" w:hAnsiTheme="minorHAnsi" w:cstheme="minorHAnsi"/>
          <w:color w:val="0070C0"/>
          <w:lang w:val="en-US"/>
        </w:rPr>
        <w:t>,</w:t>
      </w:r>
      <w:r w:rsidRPr="00FE7E6B">
        <w:rPr>
          <w:rFonts w:asciiTheme="minorHAnsi" w:hAnsiTheme="minorHAnsi" w:cstheme="minorHAnsi"/>
          <w:color w:val="0070C0"/>
        </w:rPr>
        <w:t xml:space="preserve"> Zanuncio, JC (2019) Chemical vs entomopathogenic control of </w:t>
      </w:r>
      <w:r w:rsidRPr="00BB6FEE">
        <w:rPr>
          <w:rFonts w:asciiTheme="minorHAnsi" w:hAnsiTheme="minorHAnsi" w:cstheme="minorHAnsi"/>
          <w:i/>
          <w:color w:val="0070C0"/>
        </w:rPr>
        <w:t>Thaumastocoris peregrinus</w:t>
      </w:r>
      <w:r w:rsidRPr="00FE7E6B">
        <w:rPr>
          <w:rFonts w:asciiTheme="minorHAnsi" w:hAnsiTheme="minorHAnsi" w:cstheme="minorHAnsi"/>
          <w:color w:val="0070C0"/>
        </w:rPr>
        <w:t xml:space="preserve"> (Hemiptera: Thaumastocoridae) via aerial application in </w:t>
      </w:r>
      <w:r w:rsidR="00BB6FEE">
        <w:rPr>
          <w:rFonts w:asciiTheme="minorHAnsi" w:hAnsiTheme="minorHAnsi" w:cstheme="minorHAnsi"/>
          <w:color w:val="0070C0"/>
        </w:rPr>
        <w:t>E</w:t>
      </w:r>
      <w:r w:rsidRPr="00FE7E6B">
        <w:rPr>
          <w:rFonts w:asciiTheme="minorHAnsi" w:hAnsiTheme="minorHAnsi" w:cstheme="minorHAnsi"/>
          <w:color w:val="0070C0"/>
        </w:rPr>
        <w:t>ucalyptus plantations. Scientific Reports 9</w:t>
      </w:r>
      <w:r w:rsidR="00BB6FEE">
        <w:rPr>
          <w:rFonts w:asciiTheme="minorHAnsi" w:hAnsiTheme="minorHAnsi" w:cstheme="minorHAnsi"/>
          <w:color w:val="0070C0"/>
        </w:rPr>
        <w:t>:</w:t>
      </w:r>
      <w:r w:rsidRPr="00FE7E6B">
        <w:rPr>
          <w:rFonts w:asciiTheme="minorHAnsi" w:hAnsiTheme="minorHAnsi" w:cstheme="minorHAnsi"/>
          <w:color w:val="0070C0"/>
        </w:rPr>
        <w:t xml:space="preserve"> 1-7.</w:t>
      </w:r>
    </w:p>
    <w:p w14:paraId="4A36329F" w14:textId="21F462FE" w:rsidR="00662E8A" w:rsidRDefault="00662E8A" w:rsidP="00017DE5">
      <w:pPr>
        <w:pStyle w:val="CABInormal"/>
        <w:ind w:left="397" w:hanging="397"/>
        <w:jc w:val="both"/>
      </w:pPr>
    </w:p>
    <w:sectPr w:rsidR="00662E8A" w:rsidSect="00E86359">
      <w:headerReference w:type="even" r:id="rId12"/>
      <w:headerReference w:type="default" r:id="rId13"/>
      <w:footerReference w:type="even" r:id="rId14"/>
      <w:footerReference w:type="default" r:id="rId15"/>
      <w:headerReference w:type="first" r:id="rId16"/>
      <w:footerReference w:type="first" r:id="rId17"/>
      <w:pgSz w:w="11906" w:h="16838"/>
      <w:pgMar w:top="1440" w:right="1080" w:bottom="1440" w:left="1080" w:header="708" w:footer="708" w:gutter="0"/>
      <w:pgNumType w:fmt="lowerRoman"/>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72C3A85" w14:textId="77777777" w:rsidR="00A126B5" w:rsidRDefault="00A126B5" w:rsidP="00042C60">
      <w:r>
        <w:separator/>
      </w:r>
    </w:p>
  </w:endnote>
  <w:endnote w:type="continuationSeparator" w:id="0">
    <w:p w14:paraId="5492A71E" w14:textId="77777777" w:rsidR="00A126B5" w:rsidRDefault="00A126B5" w:rsidP="00042C60">
      <w:r>
        <w:continuationSeparator/>
      </w:r>
    </w:p>
  </w:endnote>
  <w:endnote w:type="continuationNotice" w:id="1">
    <w:p w14:paraId="4C7CD2B9" w14:textId="77777777" w:rsidR="00A126B5" w:rsidRDefault="00A126B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ITC Bookman Light">
    <w:altName w:val="Times New Roman"/>
    <w:charset w:val="00"/>
    <w:family w:val="roman"/>
    <w:pitch w:val="variable"/>
    <w:sig w:usb0="00000007" w:usb1="00000000" w:usb2="00000000" w:usb3="00000000" w:csb0="00000093" w:csb1="00000000"/>
  </w:font>
  <w:font w:name="Tahoma">
    <w:panose1 w:val="020B0604030504040204"/>
    <w:charset w:val="CC"/>
    <w:family w:val="swiss"/>
    <w:pitch w:val="variable"/>
    <w:sig w:usb0="E1002EFF" w:usb1="C000605B" w:usb2="00000029" w:usb3="00000000" w:csb0="000101FF" w:csb1="00000000"/>
  </w:font>
  <w:font w:name="YWEMK Z+ Swiss 721 BT">
    <w:altName w:val="Swiss"/>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AC05AD" w14:textId="77777777" w:rsidR="002A1EFB" w:rsidRDefault="002A1EF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4034336"/>
      <w:docPartObj>
        <w:docPartGallery w:val="Page Numbers (Bottom of Page)"/>
        <w:docPartUnique/>
      </w:docPartObj>
    </w:sdtPr>
    <w:sdtEndPr>
      <w:rPr>
        <w:noProof/>
      </w:rPr>
    </w:sdtEndPr>
    <w:sdtContent>
      <w:p w14:paraId="79B14FDC" w14:textId="6A4B9508" w:rsidR="002A1EFB" w:rsidRDefault="002A1EFB">
        <w:pPr>
          <w:pStyle w:val="Footer"/>
          <w:jc w:val="center"/>
        </w:pPr>
        <w:r>
          <w:fldChar w:fldCharType="begin"/>
        </w:r>
        <w:r>
          <w:instrText xml:space="preserve"> PAGE   \* MERGEFORMAT </w:instrText>
        </w:r>
        <w:r>
          <w:fldChar w:fldCharType="separate"/>
        </w:r>
        <w:r w:rsidR="008B4E8D">
          <w:rPr>
            <w:noProof/>
          </w:rPr>
          <w:t>i</w:t>
        </w:r>
        <w:r>
          <w:rPr>
            <w:noProof/>
          </w:rPr>
          <w:fldChar w:fldCharType="end"/>
        </w:r>
      </w:p>
    </w:sdtContent>
  </w:sdt>
  <w:p w14:paraId="4323BE6F" w14:textId="77777777" w:rsidR="002A1EFB" w:rsidRDefault="002A1EF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2E0405" w14:textId="77777777" w:rsidR="002A1EFB" w:rsidRDefault="002A1E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3C73A18" w14:textId="77777777" w:rsidR="00A126B5" w:rsidRDefault="00A126B5" w:rsidP="00042C60">
      <w:r>
        <w:separator/>
      </w:r>
    </w:p>
  </w:footnote>
  <w:footnote w:type="continuationSeparator" w:id="0">
    <w:p w14:paraId="52942726" w14:textId="77777777" w:rsidR="00A126B5" w:rsidRDefault="00A126B5" w:rsidP="00042C60">
      <w:r>
        <w:continuationSeparator/>
      </w:r>
    </w:p>
  </w:footnote>
  <w:footnote w:type="continuationNotice" w:id="1">
    <w:p w14:paraId="02D53BC8" w14:textId="77777777" w:rsidR="00A126B5" w:rsidRDefault="00A126B5"/>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141FAA" w14:textId="77777777" w:rsidR="002A1EFB" w:rsidRDefault="002A1EF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2FC2E1" w14:textId="77777777" w:rsidR="002A1EFB" w:rsidRDefault="002A1EF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278A36" w14:textId="77777777" w:rsidR="002A1EFB" w:rsidRDefault="002A1E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B15EA5"/>
    <w:multiLevelType w:val="hybridMultilevel"/>
    <w:tmpl w:val="A7B2E2EE"/>
    <w:lvl w:ilvl="0" w:tplc="B4686680">
      <w:numFmt w:val="bullet"/>
      <w:lvlText w:val="•"/>
      <w:lvlJc w:val="left"/>
      <w:pPr>
        <w:ind w:left="720" w:hanging="360"/>
      </w:pPr>
      <w:rPr>
        <w:rFonts w:ascii="Arial" w:eastAsia="Calibr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09D036A"/>
    <w:multiLevelType w:val="hybridMultilevel"/>
    <w:tmpl w:val="7F849388"/>
    <w:lvl w:ilvl="0" w:tplc="0BC6029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nsid w:val="176234D4"/>
    <w:multiLevelType w:val="hybridMultilevel"/>
    <w:tmpl w:val="BCC462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nsid w:val="1EB54A4C"/>
    <w:multiLevelType w:val="multilevel"/>
    <w:tmpl w:val="9102A19C"/>
    <w:lvl w:ilvl="0">
      <w:start w:val="1"/>
      <w:numFmt w:val="bullet"/>
      <w:lvlText w:val=""/>
      <w:lvlJc w:val="left"/>
      <w:pPr>
        <w:ind w:left="360" w:hanging="360"/>
      </w:pPr>
      <w:rPr>
        <w:rFonts w:ascii="Symbol" w:hAnsi="Symbol" w:hint="default"/>
        <w:color w:val="37833B"/>
        <w:sz w:val="18"/>
      </w:rPr>
    </w:lvl>
    <w:lvl w:ilvl="1">
      <w:start w:val="1"/>
      <w:numFmt w:val="bullet"/>
      <w:lvlText w:val=""/>
      <w:lvlJc w:val="left"/>
      <w:pPr>
        <w:ind w:left="850" w:hanging="425"/>
      </w:pPr>
      <w:rPr>
        <w:rFonts w:ascii="Symbol" w:hAnsi="Symbol" w:hint="default"/>
        <w:color w:val="37833B"/>
        <w:sz w:val="18"/>
      </w:rPr>
    </w:lvl>
    <w:lvl w:ilvl="2">
      <w:start w:val="1"/>
      <w:numFmt w:val="bullet"/>
      <w:pStyle w:val="bulletin2"/>
      <w:lvlText w:val=""/>
      <w:lvlJc w:val="left"/>
      <w:pPr>
        <w:ind w:left="1275" w:hanging="425"/>
      </w:pPr>
      <w:rPr>
        <w:rFonts w:ascii="Symbol" w:hAnsi="Symbol" w:hint="default"/>
        <w:color w:val="37833B"/>
        <w:sz w:val="18"/>
      </w:rPr>
    </w:lvl>
    <w:lvl w:ilvl="3">
      <w:start w:val="1"/>
      <w:numFmt w:val="bullet"/>
      <w:lvlText w:val=""/>
      <w:lvlJc w:val="left"/>
      <w:pPr>
        <w:ind w:left="1700" w:hanging="425"/>
      </w:pPr>
      <w:rPr>
        <w:rFonts w:ascii="Symbol" w:hAnsi="Symbol" w:hint="default"/>
        <w:color w:val="5BBF21"/>
        <w:sz w:val="28"/>
      </w:rPr>
    </w:lvl>
    <w:lvl w:ilvl="4">
      <w:start w:val="1"/>
      <w:numFmt w:val="bullet"/>
      <w:lvlText w:val=""/>
      <w:lvlJc w:val="left"/>
      <w:pPr>
        <w:ind w:left="2125" w:hanging="425"/>
      </w:pPr>
      <w:rPr>
        <w:rFonts w:ascii="Symbol" w:hAnsi="Symbol" w:hint="default"/>
        <w:color w:val="5BBF21"/>
        <w:sz w:val="28"/>
      </w:rPr>
    </w:lvl>
    <w:lvl w:ilvl="5">
      <w:start w:val="1"/>
      <w:numFmt w:val="bullet"/>
      <w:lvlText w:val=""/>
      <w:lvlJc w:val="left"/>
      <w:pPr>
        <w:ind w:left="2550" w:hanging="425"/>
      </w:pPr>
      <w:rPr>
        <w:rFonts w:ascii="Symbol" w:hAnsi="Symbol" w:hint="default"/>
        <w:color w:val="5BBF21"/>
        <w:sz w:val="28"/>
      </w:rPr>
    </w:lvl>
    <w:lvl w:ilvl="6">
      <w:start w:val="1"/>
      <w:numFmt w:val="bullet"/>
      <w:lvlText w:val=""/>
      <w:lvlJc w:val="left"/>
      <w:pPr>
        <w:ind w:left="2975" w:hanging="425"/>
      </w:pPr>
      <w:rPr>
        <w:rFonts w:ascii="Symbol" w:hAnsi="Symbol" w:hint="default"/>
        <w:color w:val="5BBF21"/>
        <w:sz w:val="28"/>
      </w:rPr>
    </w:lvl>
    <w:lvl w:ilvl="7">
      <w:start w:val="1"/>
      <w:numFmt w:val="bullet"/>
      <w:lvlText w:val=""/>
      <w:lvlJc w:val="left"/>
      <w:pPr>
        <w:ind w:left="3400" w:hanging="425"/>
      </w:pPr>
      <w:rPr>
        <w:rFonts w:ascii="Symbol" w:hAnsi="Symbol" w:hint="default"/>
        <w:color w:val="5BBF21"/>
        <w:sz w:val="28"/>
      </w:rPr>
    </w:lvl>
    <w:lvl w:ilvl="8">
      <w:start w:val="1"/>
      <w:numFmt w:val="bullet"/>
      <w:lvlText w:val=""/>
      <w:lvlJc w:val="left"/>
      <w:pPr>
        <w:ind w:left="3825" w:hanging="425"/>
      </w:pPr>
      <w:rPr>
        <w:rFonts w:ascii="Symbol" w:hAnsi="Symbol" w:hint="default"/>
        <w:color w:val="5BBF21"/>
        <w:sz w:val="28"/>
      </w:rPr>
    </w:lvl>
  </w:abstractNum>
  <w:abstractNum w:abstractNumId="4">
    <w:nsid w:val="24C014D7"/>
    <w:multiLevelType w:val="hybridMultilevel"/>
    <w:tmpl w:val="523426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nsid w:val="2D1C570B"/>
    <w:multiLevelType w:val="hybridMultilevel"/>
    <w:tmpl w:val="04940528"/>
    <w:lvl w:ilvl="0" w:tplc="20000011">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6">
    <w:nsid w:val="2E814642"/>
    <w:multiLevelType w:val="hybridMultilevel"/>
    <w:tmpl w:val="13B6B5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nsid w:val="445D773D"/>
    <w:multiLevelType w:val="hybridMultilevel"/>
    <w:tmpl w:val="664250C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nsid w:val="45F33AF3"/>
    <w:multiLevelType w:val="hybridMultilevel"/>
    <w:tmpl w:val="5CDA997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nsid w:val="4B525803"/>
    <w:multiLevelType w:val="hybridMultilevel"/>
    <w:tmpl w:val="6B922B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nsid w:val="514751E6"/>
    <w:multiLevelType w:val="multilevel"/>
    <w:tmpl w:val="6892050E"/>
    <w:lvl w:ilvl="0">
      <w:start w:val="1"/>
      <w:numFmt w:val="bullet"/>
      <w:lvlText w:val=""/>
      <w:lvlJc w:val="left"/>
      <w:pPr>
        <w:ind w:left="360" w:hanging="360"/>
      </w:pPr>
      <w:rPr>
        <w:rFonts w:ascii="Symbol" w:hAnsi="Symbol" w:hint="default"/>
        <w:color w:val="37833B"/>
        <w:sz w:val="18"/>
      </w:rPr>
    </w:lvl>
    <w:lvl w:ilvl="1">
      <w:start w:val="1"/>
      <w:numFmt w:val="bullet"/>
      <w:pStyle w:val="bulletin1"/>
      <w:lvlText w:val=""/>
      <w:lvlJc w:val="left"/>
      <w:pPr>
        <w:ind w:left="850" w:hanging="425"/>
      </w:pPr>
      <w:rPr>
        <w:rFonts w:ascii="Symbol" w:hAnsi="Symbol" w:hint="default"/>
        <w:color w:val="37833B"/>
        <w:sz w:val="18"/>
      </w:rPr>
    </w:lvl>
    <w:lvl w:ilvl="2">
      <w:start w:val="1"/>
      <w:numFmt w:val="bullet"/>
      <w:lvlText w:val=""/>
      <w:lvlJc w:val="left"/>
      <w:pPr>
        <w:ind w:left="1275" w:hanging="425"/>
      </w:pPr>
      <w:rPr>
        <w:rFonts w:ascii="Symbol" w:hAnsi="Symbol" w:hint="default"/>
        <w:color w:val="368729" w:themeColor="background2"/>
        <w:sz w:val="28"/>
      </w:rPr>
    </w:lvl>
    <w:lvl w:ilvl="3">
      <w:start w:val="1"/>
      <w:numFmt w:val="bullet"/>
      <w:lvlText w:val=""/>
      <w:lvlJc w:val="left"/>
      <w:pPr>
        <w:ind w:left="1700" w:hanging="425"/>
      </w:pPr>
      <w:rPr>
        <w:rFonts w:ascii="Symbol" w:hAnsi="Symbol" w:hint="default"/>
        <w:color w:val="5BBF21"/>
        <w:sz w:val="28"/>
      </w:rPr>
    </w:lvl>
    <w:lvl w:ilvl="4">
      <w:start w:val="1"/>
      <w:numFmt w:val="bullet"/>
      <w:lvlText w:val=""/>
      <w:lvlJc w:val="left"/>
      <w:pPr>
        <w:ind w:left="2125" w:hanging="425"/>
      </w:pPr>
      <w:rPr>
        <w:rFonts w:ascii="Symbol" w:hAnsi="Symbol" w:hint="default"/>
        <w:color w:val="5BBF21"/>
        <w:sz w:val="28"/>
      </w:rPr>
    </w:lvl>
    <w:lvl w:ilvl="5">
      <w:start w:val="1"/>
      <w:numFmt w:val="bullet"/>
      <w:lvlText w:val=""/>
      <w:lvlJc w:val="left"/>
      <w:pPr>
        <w:ind w:left="2550" w:hanging="425"/>
      </w:pPr>
      <w:rPr>
        <w:rFonts w:ascii="Symbol" w:hAnsi="Symbol" w:hint="default"/>
        <w:color w:val="5BBF21"/>
        <w:sz w:val="28"/>
      </w:rPr>
    </w:lvl>
    <w:lvl w:ilvl="6">
      <w:start w:val="1"/>
      <w:numFmt w:val="bullet"/>
      <w:lvlText w:val=""/>
      <w:lvlJc w:val="left"/>
      <w:pPr>
        <w:ind w:left="2975" w:hanging="425"/>
      </w:pPr>
      <w:rPr>
        <w:rFonts w:ascii="Symbol" w:hAnsi="Symbol" w:hint="default"/>
        <w:color w:val="5BBF21"/>
        <w:sz w:val="28"/>
      </w:rPr>
    </w:lvl>
    <w:lvl w:ilvl="7">
      <w:start w:val="1"/>
      <w:numFmt w:val="bullet"/>
      <w:lvlText w:val=""/>
      <w:lvlJc w:val="left"/>
      <w:pPr>
        <w:ind w:left="3400" w:hanging="425"/>
      </w:pPr>
      <w:rPr>
        <w:rFonts w:ascii="Symbol" w:hAnsi="Symbol" w:hint="default"/>
        <w:color w:val="5BBF21"/>
        <w:sz w:val="28"/>
      </w:rPr>
    </w:lvl>
    <w:lvl w:ilvl="8">
      <w:start w:val="1"/>
      <w:numFmt w:val="bullet"/>
      <w:lvlText w:val=""/>
      <w:lvlJc w:val="left"/>
      <w:pPr>
        <w:ind w:left="3825" w:hanging="425"/>
      </w:pPr>
      <w:rPr>
        <w:rFonts w:ascii="Symbol" w:hAnsi="Symbol" w:hint="default"/>
        <w:color w:val="5BBF21"/>
        <w:sz w:val="28"/>
      </w:rPr>
    </w:lvl>
  </w:abstractNum>
  <w:abstractNum w:abstractNumId="11">
    <w:nsid w:val="587138A8"/>
    <w:multiLevelType w:val="hybridMultilevel"/>
    <w:tmpl w:val="83C8FC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5BC42BC3"/>
    <w:multiLevelType w:val="hybridMultilevel"/>
    <w:tmpl w:val="2020C6C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nsid w:val="6A447278"/>
    <w:multiLevelType w:val="hybridMultilevel"/>
    <w:tmpl w:val="F55ECFFA"/>
    <w:lvl w:ilvl="0" w:tplc="20000011">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nsid w:val="6A68765F"/>
    <w:multiLevelType w:val="hybridMultilevel"/>
    <w:tmpl w:val="DA9C0D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nsid w:val="7C8426C4"/>
    <w:multiLevelType w:val="hybridMultilevel"/>
    <w:tmpl w:val="C1B83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7C9648A0"/>
    <w:multiLevelType w:val="multilevel"/>
    <w:tmpl w:val="5AC22AE8"/>
    <w:lvl w:ilvl="0">
      <w:start w:val="1"/>
      <w:numFmt w:val="bullet"/>
      <w:pStyle w:val="Bul1"/>
      <w:lvlText w:val=""/>
      <w:lvlJc w:val="left"/>
      <w:pPr>
        <w:ind w:left="360" w:hanging="360"/>
      </w:pPr>
      <w:rPr>
        <w:rFonts w:ascii="Symbol" w:hAnsi="Symbol" w:hint="default"/>
        <w:color w:val="37833B"/>
        <w:sz w:val="28"/>
      </w:rPr>
    </w:lvl>
    <w:lvl w:ilvl="1">
      <w:start w:val="1"/>
      <w:numFmt w:val="bullet"/>
      <w:lvlText w:val=""/>
      <w:lvlJc w:val="left"/>
      <w:pPr>
        <w:ind w:left="850" w:hanging="425"/>
      </w:pPr>
      <w:rPr>
        <w:rFonts w:ascii="Symbol" w:hAnsi="Symbol" w:hint="default"/>
        <w:color w:val="368729"/>
        <w:sz w:val="28"/>
      </w:rPr>
    </w:lvl>
    <w:lvl w:ilvl="2">
      <w:start w:val="1"/>
      <w:numFmt w:val="bullet"/>
      <w:lvlText w:val=""/>
      <w:lvlJc w:val="left"/>
      <w:pPr>
        <w:ind w:left="1275" w:hanging="425"/>
      </w:pPr>
      <w:rPr>
        <w:rFonts w:ascii="Symbol" w:hAnsi="Symbol" w:hint="default"/>
        <w:color w:val="368729"/>
        <w:sz w:val="28"/>
      </w:rPr>
    </w:lvl>
    <w:lvl w:ilvl="3">
      <w:start w:val="1"/>
      <w:numFmt w:val="bullet"/>
      <w:lvlText w:val=""/>
      <w:lvlJc w:val="left"/>
      <w:pPr>
        <w:ind w:left="1700" w:hanging="425"/>
      </w:pPr>
      <w:rPr>
        <w:rFonts w:ascii="Symbol" w:hAnsi="Symbol" w:hint="default"/>
        <w:color w:val="368729"/>
        <w:sz w:val="28"/>
      </w:rPr>
    </w:lvl>
    <w:lvl w:ilvl="4">
      <w:start w:val="1"/>
      <w:numFmt w:val="bullet"/>
      <w:lvlText w:val=""/>
      <w:lvlJc w:val="left"/>
      <w:pPr>
        <w:ind w:left="2125" w:hanging="425"/>
      </w:pPr>
      <w:rPr>
        <w:rFonts w:ascii="Symbol" w:hAnsi="Symbol" w:hint="default"/>
        <w:color w:val="368729"/>
        <w:sz w:val="28"/>
      </w:rPr>
    </w:lvl>
    <w:lvl w:ilvl="5">
      <w:start w:val="1"/>
      <w:numFmt w:val="bullet"/>
      <w:lvlText w:val=""/>
      <w:lvlJc w:val="left"/>
      <w:pPr>
        <w:ind w:left="2550" w:hanging="425"/>
      </w:pPr>
      <w:rPr>
        <w:rFonts w:ascii="Symbol" w:hAnsi="Symbol" w:hint="default"/>
        <w:color w:val="368729"/>
        <w:sz w:val="28"/>
      </w:rPr>
    </w:lvl>
    <w:lvl w:ilvl="6">
      <w:start w:val="1"/>
      <w:numFmt w:val="bullet"/>
      <w:lvlText w:val=""/>
      <w:lvlJc w:val="left"/>
      <w:pPr>
        <w:ind w:left="2975" w:hanging="425"/>
      </w:pPr>
      <w:rPr>
        <w:rFonts w:ascii="Symbol" w:hAnsi="Symbol" w:hint="default"/>
        <w:color w:val="368729"/>
        <w:sz w:val="28"/>
      </w:rPr>
    </w:lvl>
    <w:lvl w:ilvl="7">
      <w:start w:val="1"/>
      <w:numFmt w:val="bullet"/>
      <w:lvlText w:val=""/>
      <w:lvlJc w:val="left"/>
      <w:pPr>
        <w:ind w:left="3400" w:hanging="425"/>
      </w:pPr>
      <w:rPr>
        <w:rFonts w:ascii="Symbol" w:hAnsi="Symbol" w:hint="default"/>
        <w:color w:val="368729"/>
        <w:sz w:val="28"/>
      </w:rPr>
    </w:lvl>
    <w:lvl w:ilvl="8">
      <w:start w:val="1"/>
      <w:numFmt w:val="bullet"/>
      <w:lvlText w:val=""/>
      <w:lvlJc w:val="left"/>
      <w:pPr>
        <w:ind w:left="3825" w:hanging="425"/>
      </w:pPr>
      <w:rPr>
        <w:rFonts w:ascii="Symbol" w:hAnsi="Symbol" w:hint="default"/>
        <w:color w:val="368729"/>
        <w:sz w:val="28"/>
      </w:rPr>
    </w:lvl>
  </w:abstractNum>
  <w:num w:numId="1">
    <w:abstractNumId w:val="16"/>
  </w:num>
  <w:num w:numId="2">
    <w:abstractNumId w:val="16"/>
  </w:num>
  <w:num w:numId="3">
    <w:abstractNumId w:val="16"/>
  </w:num>
  <w:num w:numId="4">
    <w:abstractNumId w:val="16"/>
  </w:num>
  <w:num w:numId="5">
    <w:abstractNumId w:val="16"/>
  </w:num>
  <w:num w:numId="6">
    <w:abstractNumId w:val="16"/>
  </w:num>
  <w:num w:numId="7">
    <w:abstractNumId w:val="16"/>
  </w:num>
  <w:num w:numId="8">
    <w:abstractNumId w:val="16"/>
  </w:num>
  <w:num w:numId="9">
    <w:abstractNumId w:val="16"/>
  </w:num>
  <w:num w:numId="10">
    <w:abstractNumId w:val="10"/>
  </w:num>
  <w:num w:numId="11">
    <w:abstractNumId w:val="3"/>
  </w:num>
  <w:num w:numId="12">
    <w:abstractNumId w:val="1"/>
  </w:num>
  <w:num w:numId="13">
    <w:abstractNumId w:val="15"/>
  </w:num>
  <w:num w:numId="14">
    <w:abstractNumId w:val="0"/>
  </w:num>
  <w:num w:numId="15">
    <w:abstractNumId w:val="4"/>
  </w:num>
  <w:num w:numId="16">
    <w:abstractNumId w:val="8"/>
  </w:num>
  <w:num w:numId="17">
    <w:abstractNumId w:val="2"/>
  </w:num>
  <w:num w:numId="18">
    <w:abstractNumId w:val="6"/>
  </w:num>
  <w:num w:numId="19">
    <w:abstractNumId w:val="14"/>
  </w:num>
  <w:num w:numId="20">
    <w:abstractNumId w:val="12"/>
  </w:num>
  <w:num w:numId="21">
    <w:abstractNumId w:val="7"/>
  </w:num>
  <w:num w:numId="22">
    <w:abstractNumId w:val="9"/>
  </w:num>
  <w:num w:numId="23">
    <w:abstractNumId w:val="11"/>
  </w:num>
  <w:num w:numId="24">
    <w:abstractNumId w:val="5"/>
  </w:num>
  <w:num w:numId="2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157DD"/>
    <w:rsid w:val="00002083"/>
    <w:rsid w:val="00002B74"/>
    <w:rsid w:val="000060E3"/>
    <w:rsid w:val="00014787"/>
    <w:rsid w:val="00016C74"/>
    <w:rsid w:val="00017DE5"/>
    <w:rsid w:val="00023D25"/>
    <w:rsid w:val="000247D0"/>
    <w:rsid w:val="00034FCD"/>
    <w:rsid w:val="00042C60"/>
    <w:rsid w:val="0004716E"/>
    <w:rsid w:val="00073C7E"/>
    <w:rsid w:val="00074C90"/>
    <w:rsid w:val="000950DE"/>
    <w:rsid w:val="000A14F5"/>
    <w:rsid w:val="000B49B3"/>
    <w:rsid w:val="000C5E98"/>
    <w:rsid w:val="000C6AF1"/>
    <w:rsid w:val="000F6646"/>
    <w:rsid w:val="000F79B0"/>
    <w:rsid w:val="001046C6"/>
    <w:rsid w:val="0010636B"/>
    <w:rsid w:val="00116F93"/>
    <w:rsid w:val="001243B2"/>
    <w:rsid w:val="00131255"/>
    <w:rsid w:val="0013254E"/>
    <w:rsid w:val="00143F74"/>
    <w:rsid w:val="00146613"/>
    <w:rsid w:val="00161C94"/>
    <w:rsid w:val="0016245F"/>
    <w:rsid w:val="001634AF"/>
    <w:rsid w:val="0016709D"/>
    <w:rsid w:val="001952C6"/>
    <w:rsid w:val="0019598C"/>
    <w:rsid w:val="001A3E2B"/>
    <w:rsid w:val="001A5206"/>
    <w:rsid w:val="001A7DA7"/>
    <w:rsid w:val="001D5645"/>
    <w:rsid w:val="001F6AA9"/>
    <w:rsid w:val="00201584"/>
    <w:rsid w:val="00204DC7"/>
    <w:rsid w:val="002128F7"/>
    <w:rsid w:val="002208F8"/>
    <w:rsid w:val="00221F6D"/>
    <w:rsid w:val="002307B8"/>
    <w:rsid w:val="002334B3"/>
    <w:rsid w:val="002441DB"/>
    <w:rsid w:val="00251C5A"/>
    <w:rsid w:val="00256F20"/>
    <w:rsid w:val="0027268D"/>
    <w:rsid w:val="00273E9D"/>
    <w:rsid w:val="00292B89"/>
    <w:rsid w:val="00293B05"/>
    <w:rsid w:val="00294BFE"/>
    <w:rsid w:val="00297062"/>
    <w:rsid w:val="002A1EFB"/>
    <w:rsid w:val="002C3F16"/>
    <w:rsid w:val="002D469C"/>
    <w:rsid w:val="002E539B"/>
    <w:rsid w:val="002F1BFB"/>
    <w:rsid w:val="00302C3B"/>
    <w:rsid w:val="0030501D"/>
    <w:rsid w:val="003211C4"/>
    <w:rsid w:val="00324B31"/>
    <w:rsid w:val="003308CB"/>
    <w:rsid w:val="0033623A"/>
    <w:rsid w:val="00340C82"/>
    <w:rsid w:val="00343C47"/>
    <w:rsid w:val="00352022"/>
    <w:rsid w:val="00372B87"/>
    <w:rsid w:val="00380E9F"/>
    <w:rsid w:val="00381592"/>
    <w:rsid w:val="00387F18"/>
    <w:rsid w:val="003A129C"/>
    <w:rsid w:val="003B158B"/>
    <w:rsid w:val="003B1C95"/>
    <w:rsid w:val="003C599A"/>
    <w:rsid w:val="003D0249"/>
    <w:rsid w:val="003D0304"/>
    <w:rsid w:val="003D06B3"/>
    <w:rsid w:val="003D486D"/>
    <w:rsid w:val="003D71B9"/>
    <w:rsid w:val="003E0E7F"/>
    <w:rsid w:val="003E114F"/>
    <w:rsid w:val="003E60F2"/>
    <w:rsid w:val="003F324D"/>
    <w:rsid w:val="004015F2"/>
    <w:rsid w:val="00407D20"/>
    <w:rsid w:val="004141A9"/>
    <w:rsid w:val="004154D9"/>
    <w:rsid w:val="0041750B"/>
    <w:rsid w:val="00442A8D"/>
    <w:rsid w:val="004468B5"/>
    <w:rsid w:val="00450D54"/>
    <w:rsid w:val="00453323"/>
    <w:rsid w:val="004539C0"/>
    <w:rsid w:val="00465AA2"/>
    <w:rsid w:val="0047364B"/>
    <w:rsid w:val="00474C1E"/>
    <w:rsid w:val="00476E7F"/>
    <w:rsid w:val="004775A9"/>
    <w:rsid w:val="00483D3C"/>
    <w:rsid w:val="00497306"/>
    <w:rsid w:val="004A5697"/>
    <w:rsid w:val="004B43A0"/>
    <w:rsid w:val="004B4C95"/>
    <w:rsid w:val="004B5990"/>
    <w:rsid w:val="004B6E5A"/>
    <w:rsid w:val="004C29F7"/>
    <w:rsid w:val="004F4466"/>
    <w:rsid w:val="004F5C89"/>
    <w:rsid w:val="004F6CCD"/>
    <w:rsid w:val="0051647C"/>
    <w:rsid w:val="00536027"/>
    <w:rsid w:val="00550208"/>
    <w:rsid w:val="0056675C"/>
    <w:rsid w:val="00572417"/>
    <w:rsid w:val="00576370"/>
    <w:rsid w:val="00582735"/>
    <w:rsid w:val="00591D0F"/>
    <w:rsid w:val="005A1F35"/>
    <w:rsid w:val="005A751B"/>
    <w:rsid w:val="005B1E38"/>
    <w:rsid w:val="005D68D6"/>
    <w:rsid w:val="005E0DF8"/>
    <w:rsid w:val="005E2373"/>
    <w:rsid w:val="005E5C8F"/>
    <w:rsid w:val="005E6933"/>
    <w:rsid w:val="00606DE1"/>
    <w:rsid w:val="00607A84"/>
    <w:rsid w:val="0061679B"/>
    <w:rsid w:val="006213EC"/>
    <w:rsid w:val="00653275"/>
    <w:rsid w:val="00656451"/>
    <w:rsid w:val="0066027A"/>
    <w:rsid w:val="00662E8A"/>
    <w:rsid w:val="0066754B"/>
    <w:rsid w:val="00680549"/>
    <w:rsid w:val="0068274D"/>
    <w:rsid w:val="0069204D"/>
    <w:rsid w:val="00696E17"/>
    <w:rsid w:val="006D6805"/>
    <w:rsid w:val="006E06FC"/>
    <w:rsid w:val="006E2122"/>
    <w:rsid w:val="006E270D"/>
    <w:rsid w:val="006E2809"/>
    <w:rsid w:val="006E3D35"/>
    <w:rsid w:val="006E52B5"/>
    <w:rsid w:val="006F69E3"/>
    <w:rsid w:val="00711D8A"/>
    <w:rsid w:val="0071207B"/>
    <w:rsid w:val="00712973"/>
    <w:rsid w:val="007176CE"/>
    <w:rsid w:val="00721992"/>
    <w:rsid w:val="007324A0"/>
    <w:rsid w:val="00747D14"/>
    <w:rsid w:val="0078687A"/>
    <w:rsid w:val="00797C42"/>
    <w:rsid w:val="007A6CA8"/>
    <w:rsid w:val="00805C6A"/>
    <w:rsid w:val="00826A8A"/>
    <w:rsid w:val="0083428C"/>
    <w:rsid w:val="00836BA4"/>
    <w:rsid w:val="00836E04"/>
    <w:rsid w:val="0085054C"/>
    <w:rsid w:val="0086735E"/>
    <w:rsid w:val="0086781F"/>
    <w:rsid w:val="0087589D"/>
    <w:rsid w:val="00882BC1"/>
    <w:rsid w:val="00886E14"/>
    <w:rsid w:val="008A7853"/>
    <w:rsid w:val="008B07F0"/>
    <w:rsid w:val="008B4E8D"/>
    <w:rsid w:val="008C31B2"/>
    <w:rsid w:val="008C4B19"/>
    <w:rsid w:val="008E128D"/>
    <w:rsid w:val="008F0410"/>
    <w:rsid w:val="008F0626"/>
    <w:rsid w:val="008F3342"/>
    <w:rsid w:val="008F531D"/>
    <w:rsid w:val="008F5717"/>
    <w:rsid w:val="00900C67"/>
    <w:rsid w:val="0090301D"/>
    <w:rsid w:val="00905B00"/>
    <w:rsid w:val="00910BA6"/>
    <w:rsid w:val="00925BC0"/>
    <w:rsid w:val="00932F30"/>
    <w:rsid w:val="009410B0"/>
    <w:rsid w:val="00951AFE"/>
    <w:rsid w:val="009560A1"/>
    <w:rsid w:val="00964746"/>
    <w:rsid w:val="00966BA3"/>
    <w:rsid w:val="0097165A"/>
    <w:rsid w:val="009767D3"/>
    <w:rsid w:val="0098595F"/>
    <w:rsid w:val="009B2660"/>
    <w:rsid w:val="009B6504"/>
    <w:rsid w:val="009E301D"/>
    <w:rsid w:val="00A0187E"/>
    <w:rsid w:val="00A126B5"/>
    <w:rsid w:val="00A1446B"/>
    <w:rsid w:val="00A17041"/>
    <w:rsid w:val="00A20388"/>
    <w:rsid w:val="00A27962"/>
    <w:rsid w:val="00A31BCA"/>
    <w:rsid w:val="00A435AB"/>
    <w:rsid w:val="00A46C9A"/>
    <w:rsid w:val="00A832F4"/>
    <w:rsid w:val="00AB1430"/>
    <w:rsid w:val="00AB34A9"/>
    <w:rsid w:val="00AC0BE0"/>
    <w:rsid w:val="00AC174F"/>
    <w:rsid w:val="00AE1FC7"/>
    <w:rsid w:val="00AF3422"/>
    <w:rsid w:val="00B1799C"/>
    <w:rsid w:val="00B35E7B"/>
    <w:rsid w:val="00B561B3"/>
    <w:rsid w:val="00B564AC"/>
    <w:rsid w:val="00B70289"/>
    <w:rsid w:val="00B7258D"/>
    <w:rsid w:val="00B72F95"/>
    <w:rsid w:val="00BA0B52"/>
    <w:rsid w:val="00BA0C2C"/>
    <w:rsid w:val="00BA27B5"/>
    <w:rsid w:val="00BB4174"/>
    <w:rsid w:val="00BB559B"/>
    <w:rsid w:val="00BB6FEE"/>
    <w:rsid w:val="00BE4560"/>
    <w:rsid w:val="00C20D0E"/>
    <w:rsid w:val="00C26929"/>
    <w:rsid w:val="00C32150"/>
    <w:rsid w:val="00C3243C"/>
    <w:rsid w:val="00C76E43"/>
    <w:rsid w:val="00C879EF"/>
    <w:rsid w:val="00CA42C5"/>
    <w:rsid w:val="00CA51FF"/>
    <w:rsid w:val="00CB7D37"/>
    <w:rsid w:val="00CC5D1E"/>
    <w:rsid w:val="00CD2495"/>
    <w:rsid w:val="00CE4B3E"/>
    <w:rsid w:val="00CF511F"/>
    <w:rsid w:val="00CF5491"/>
    <w:rsid w:val="00CF60D0"/>
    <w:rsid w:val="00D009DA"/>
    <w:rsid w:val="00D02F91"/>
    <w:rsid w:val="00D11996"/>
    <w:rsid w:val="00D157DD"/>
    <w:rsid w:val="00D21E62"/>
    <w:rsid w:val="00D23B5A"/>
    <w:rsid w:val="00D32358"/>
    <w:rsid w:val="00D36AC9"/>
    <w:rsid w:val="00D37359"/>
    <w:rsid w:val="00D431D5"/>
    <w:rsid w:val="00D46CCB"/>
    <w:rsid w:val="00D57DF9"/>
    <w:rsid w:val="00D610A3"/>
    <w:rsid w:val="00D73A6F"/>
    <w:rsid w:val="00D9397A"/>
    <w:rsid w:val="00DB32EC"/>
    <w:rsid w:val="00DC4170"/>
    <w:rsid w:val="00DF6E9A"/>
    <w:rsid w:val="00E11F6A"/>
    <w:rsid w:val="00E16176"/>
    <w:rsid w:val="00E23D23"/>
    <w:rsid w:val="00E26503"/>
    <w:rsid w:val="00E32C65"/>
    <w:rsid w:val="00E344EF"/>
    <w:rsid w:val="00E4505B"/>
    <w:rsid w:val="00E501D0"/>
    <w:rsid w:val="00E54CBE"/>
    <w:rsid w:val="00E56B07"/>
    <w:rsid w:val="00E70DA3"/>
    <w:rsid w:val="00E7732D"/>
    <w:rsid w:val="00E81AD1"/>
    <w:rsid w:val="00E820C9"/>
    <w:rsid w:val="00E86359"/>
    <w:rsid w:val="00EA398B"/>
    <w:rsid w:val="00EA6254"/>
    <w:rsid w:val="00EC1D4C"/>
    <w:rsid w:val="00EC318A"/>
    <w:rsid w:val="00EC680B"/>
    <w:rsid w:val="00EC789C"/>
    <w:rsid w:val="00ED5AAF"/>
    <w:rsid w:val="00EE0BAE"/>
    <w:rsid w:val="00EE24A0"/>
    <w:rsid w:val="00F277AB"/>
    <w:rsid w:val="00F33C02"/>
    <w:rsid w:val="00F40DD7"/>
    <w:rsid w:val="00F4519A"/>
    <w:rsid w:val="00F50379"/>
    <w:rsid w:val="00F62B97"/>
    <w:rsid w:val="00F6789B"/>
    <w:rsid w:val="00F957F7"/>
    <w:rsid w:val="00FA5B6D"/>
    <w:rsid w:val="00FC1B02"/>
    <w:rsid w:val="00FC4841"/>
    <w:rsid w:val="00FE538B"/>
    <w:rsid w:val="00FE70C0"/>
    <w:rsid w:val="00FF3F6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40872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Calibri" w:hAnsi="Arial" w:cs="Times New Roman"/>
        <w:color w:val="333333"/>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qFormat="1"/>
    <w:lsdException w:name="heading 5" w:uiPriority="9"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aliases w:val="NOT CABI"/>
    <w:next w:val="BodyText"/>
    <w:qFormat/>
    <w:rsid w:val="00497306"/>
    <w:rPr>
      <w:color w:val="auto"/>
    </w:rPr>
  </w:style>
  <w:style w:type="paragraph" w:styleId="Heading1">
    <w:name w:val="heading 1"/>
    <w:basedOn w:val="Normal"/>
    <w:next w:val="Normal"/>
    <w:link w:val="Heading1Char"/>
    <w:uiPriority w:val="9"/>
    <w:rsid w:val="003A129C"/>
    <w:pPr>
      <w:keepNext/>
      <w:keepLines/>
      <w:spacing w:before="480"/>
      <w:outlineLvl w:val="0"/>
    </w:pPr>
    <w:rPr>
      <w:rFonts w:asciiTheme="majorHAnsi" w:eastAsiaTheme="majorEastAsia" w:hAnsiTheme="majorHAnsi" w:cstheme="majorBidi"/>
      <w:b/>
      <w:bCs/>
      <w:color w:val="7A408C" w:themeColor="accent1" w:themeShade="BF"/>
      <w:sz w:val="28"/>
      <w:szCs w:val="28"/>
    </w:rPr>
  </w:style>
  <w:style w:type="paragraph" w:styleId="Heading2">
    <w:name w:val="heading 2"/>
    <w:basedOn w:val="Normal"/>
    <w:next w:val="Normal"/>
    <w:link w:val="Heading2Char"/>
    <w:uiPriority w:val="9"/>
    <w:semiHidden/>
    <w:unhideWhenUsed/>
    <w:rsid w:val="003A129C"/>
    <w:pPr>
      <w:keepNext/>
      <w:keepLines/>
      <w:spacing w:before="200"/>
      <w:outlineLvl w:val="1"/>
    </w:pPr>
    <w:rPr>
      <w:rFonts w:asciiTheme="majorHAnsi" w:eastAsiaTheme="majorEastAsia" w:hAnsiTheme="majorHAnsi" w:cstheme="majorBidi"/>
      <w:b/>
      <w:bCs/>
      <w:color w:val="A05EB5" w:themeColor="accent1"/>
      <w:sz w:val="26"/>
      <w:szCs w:val="26"/>
    </w:rPr>
  </w:style>
  <w:style w:type="paragraph" w:styleId="Heading3">
    <w:name w:val="heading 3"/>
    <w:basedOn w:val="Normal"/>
    <w:next w:val="Normal"/>
    <w:link w:val="Heading3Char"/>
    <w:uiPriority w:val="9"/>
    <w:semiHidden/>
    <w:unhideWhenUsed/>
    <w:rsid w:val="003A129C"/>
    <w:pPr>
      <w:keepNext/>
      <w:keepLines/>
      <w:spacing w:before="200"/>
      <w:outlineLvl w:val="2"/>
    </w:pPr>
    <w:rPr>
      <w:rFonts w:asciiTheme="majorHAnsi" w:eastAsiaTheme="majorEastAsia" w:hAnsiTheme="majorHAnsi" w:cstheme="majorBidi"/>
      <w:b/>
      <w:bCs/>
      <w:color w:val="A05EB5" w:themeColor="accent1"/>
    </w:rPr>
  </w:style>
  <w:style w:type="paragraph" w:styleId="Heading4">
    <w:name w:val="heading 4"/>
    <w:basedOn w:val="Normal"/>
    <w:next w:val="Normal"/>
    <w:link w:val="Heading4Char"/>
    <w:uiPriority w:val="9"/>
    <w:semiHidden/>
    <w:qFormat/>
    <w:rsid w:val="00E70DA3"/>
    <w:pPr>
      <w:keepNext/>
      <w:keepLines/>
      <w:spacing w:before="200"/>
      <w:outlineLvl w:val="3"/>
    </w:pPr>
    <w:rPr>
      <w:rFonts w:eastAsiaTheme="majorEastAsia" w:cstheme="majorBidi"/>
      <w:b/>
      <w:bCs/>
      <w:i/>
      <w:iCs/>
      <w:color w:val="5BBF21"/>
    </w:rPr>
  </w:style>
  <w:style w:type="paragraph" w:styleId="Heading5">
    <w:name w:val="heading 5"/>
    <w:basedOn w:val="Normal"/>
    <w:next w:val="Normal"/>
    <w:link w:val="Heading5Char"/>
    <w:uiPriority w:val="9"/>
    <w:semiHidden/>
    <w:qFormat/>
    <w:rsid w:val="00E70DA3"/>
    <w:pPr>
      <w:keepNext/>
      <w:keepLines/>
      <w:spacing w:before="200"/>
      <w:outlineLvl w:val="4"/>
    </w:pPr>
    <w:rPr>
      <w:rFonts w:eastAsiaTheme="majorEastAsia" w:cstheme="majorBidi"/>
      <w:color w:val="2D5E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3">
    <w:name w:val="head3"/>
    <w:basedOn w:val="Heading3"/>
    <w:link w:val="head3Char"/>
    <w:qFormat/>
    <w:rsid w:val="00E70DA3"/>
    <w:pPr>
      <w:spacing w:before="160" w:after="80"/>
    </w:pPr>
    <w:rPr>
      <w:rFonts w:ascii="Arial" w:hAnsi="Arial"/>
      <w:color w:val="262626" w:themeColor="text1"/>
    </w:rPr>
  </w:style>
  <w:style w:type="character" w:customStyle="1" w:styleId="head3Char">
    <w:name w:val="head3 Char"/>
    <w:basedOn w:val="DefaultParagraphFont"/>
    <w:link w:val="head3"/>
    <w:rsid w:val="00E70DA3"/>
    <w:rPr>
      <w:rFonts w:eastAsiaTheme="majorEastAsia" w:cstheme="majorBidi"/>
      <w:b/>
      <w:bCs/>
      <w:color w:val="262626" w:themeColor="text1"/>
      <w:sz w:val="24"/>
    </w:rPr>
  </w:style>
  <w:style w:type="character" w:customStyle="1" w:styleId="Heading3Char">
    <w:name w:val="Heading 3 Char"/>
    <w:basedOn w:val="DefaultParagraphFont"/>
    <w:link w:val="Heading3"/>
    <w:uiPriority w:val="9"/>
    <w:semiHidden/>
    <w:rsid w:val="003A129C"/>
    <w:rPr>
      <w:rFonts w:asciiTheme="majorHAnsi" w:eastAsiaTheme="majorEastAsia" w:hAnsiTheme="majorHAnsi" w:cstheme="majorBidi"/>
      <w:b/>
      <w:bCs/>
      <w:color w:val="A05EB5" w:themeColor="accent1"/>
    </w:rPr>
  </w:style>
  <w:style w:type="paragraph" w:customStyle="1" w:styleId="head4">
    <w:name w:val="head4"/>
    <w:basedOn w:val="Heading4"/>
    <w:link w:val="head4Char"/>
    <w:autoRedefine/>
    <w:qFormat/>
    <w:rsid w:val="00905B00"/>
    <w:pPr>
      <w:spacing w:before="120" w:after="60"/>
    </w:pPr>
    <w:rPr>
      <w:i w:val="0"/>
      <w:color w:val="37833B"/>
    </w:rPr>
  </w:style>
  <w:style w:type="character" w:customStyle="1" w:styleId="head4Char">
    <w:name w:val="head4 Char"/>
    <w:basedOn w:val="DefaultParagraphFont"/>
    <w:link w:val="head4"/>
    <w:rsid w:val="00905B00"/>
    <w:rPr>
      <w:rFonts w:eastAsiaTheme="majorEastAsia" w:cstheme="majorBidi"/>
      <w:b/>
      <w:bCs/>
      <w:iCs/>
      <w:color w:val="37833B"/>
    </w:rPr>
  </w:style>
  <w:style w:type="character" w:customStyle="1" w:styleId="Heading4Char">
    <w:name w:val="Heading 4 Char"/>
    <w:basedOn w:val="DefaultParagraphFont"/>
    <w:link w:val="Heading4"/>
    <w:uiPriority w:val="9"/>
    <w:semiHidden/>
    <w:rsid w:val="00E70DA3"/>
    <w:rPr>
      <w:rFonts w:eastAsiaTheme="majorEastAsia" w:cstheme="majorBidi"/>
      <w:b/>
      <w:bCs/>
      <w:i/>
      <w:iCs/>
      <w:color w:val="5BBF21"/>
      <w:sz w:val="24"/>
    </w:rPr>
  </w:style>
  <w:style w:type="paragraph" w:customStyle="1" w:styleId="Normal1">
    <w:name w:val="Normal1"/>
    <w:basedOn w:val="Normal"/>
    <w:link w:val="normalChar"/>
    <w:qFormat/>
    <w:locked/>
    <w:rsid w:val="00497306"/>
  </w:style>
  <w:style w:type="character" w:customStyle="1" w:styleId="normalChar">
    <w:name w:val="normal Char"/>
    <w:basedOn w:val="DefaultParagraphFont"/>
    <w:link w:val="Normal1"/>
    <w:rsid w:val="00497306"/>
    <w:rPr>
      <w:color w:val="auto"/>
    </w:rPr>
  </w:style>
  <w:style w:type="paragraph" w:customStyle="1" w:styleId="head1">
    <w:name w:val="head1"/>
    <w:basedOn w:val="Heading1"/>
    <w:qFormat/>
    <w:rsid w:val="00E70DA3"/>
    <w:pPr>
      <w:keepLines w:val="0"/>
      <w:spacing w:before="240" w:after="120"/>
    </w:pPr>
    <w:rPr>
      <w:rFonts w:ascii="Arial" w:eastAsia="Calibri" w:hAnsi="Arial" w:cs="Times New Roman"/>
      <w:color w:val="262626" w:themeColor="text1"/>
      <w:kern w:val="32"/>
      <w:sz w:val="36"/>
      <w:szCs w:val="32"/>
    </w:rPr>
  </w:style>
  <w:style w:type="character" w:customStyle="1" w:styleId="Heading1Char">
    <w:name w:val="Heading 1 Char"/>
    <w:basedOn w:val="DefaultParagraphFont"/>
    <w:link w:val="Heading1"/>
    <w:uiPriority w:val="9"/>
    <w:rsid w:val="003A129C"/>
    <w:rPr>
      <w:rFonts w:asciiTheme="majorHAnsi" w:eastAsiaTheme="majorEastAsia" w:hAnsiTheme="majorHAnsi" w:cstheme="majorBidi"/>
      <w:b/>
      <w:bCs/>
      <w:color w:val="7A408C" w:themeColor="accent1" w:themeShade="BF"/>
      <w:sz w:val="28"/>
      <w:szCs w:val="28"/>
    </w:rPr>
  </w:style>
  <w:style w:type="paragraph" w:customStyle="1" w:styleId="head2">
    <w:name w:val="head2"/>
    <w:basedOn w:val="Heading2"/>
    <w:autoRedefine/>
    <w:qFormat/>
    <w:rsid w:val="00905B00"/>
    <w:pPr>
      <w:keepLines w:val="0"/>
      <w:spacing w:before="240" w:after="120"/>
    </w:pPr>
    <w:rPr>
      <w:rFonts w:ascii="Arial" w:eastAsia="Times New Roman" w:hAnsi="Arial" w:cs="Times New Roman"/>
      <w:iCs/>
      <w:color w:val="37833B"/>
      <w:sz w:val="28"/>
      <w:szCs w:val="28"/>
    </w:rPr>
  </w:style>
  <w:style w:type="character" w:customStyle="1" w:styleId="Heading2Char">
    <w:name w:val="Heading 2 Char"/>
    <w:basedOn w:val="DefaultParagraphFont"/>
    <w:link w:val="Heading2"/>
    <w:uiPriority w:val="9"/>
    <w:semiHidden/>
    <w:rsid w:val="003A129C"/>
    <w:rPr>
      <w:rFonts w:asciiTheme="majorHAnsi" w:eastAsiaTheme="majorEastAsia" w:hAnsiTheme="majorHAnsi" w:cstheme="majorBidi"/>
      <w:b/>
      <w:bCs/>
      <w:color w:val="A05EB5" w:themeColor="accent1"/>
      <w:sz w:val="26"/>
      <w:szCs w:val="26"/>
    </w:rPr>
  </w:style>
  <w:style w:type="paragraph" w:customStyle="1" w:styleId="bullet">
    <w:name w:val="bullet"/>
    <w:basedOn w:val="Bul1"/>
    <w:autoRedefine/>
    <w:qFormat/>
    <w:rsid w:val="004F5C89"/>
  </w:style>
  <w:style w:type="paragraph" w:customStyle="1" w:styleId="bulletin1">
    <w:name w:val="bullet in1"/>
    <w:basedOn w:val="CABInormal"/>
    <w:autoRedefine/>
    <w:rsid w:val="00905B00"/>
    <w:pPr>
      <w:numPr>
        <w:ilvl w:val="1"/>
        <w:numId w:val="10"/>
      </w:numPr>
      <w:tabs>
        <w:tab w:val="left" w:pos="851"/>
      </w:tabs>
    </w:pPr>
  </w:style>
  <w:style w:type="paragraph" w:customStyle="1" w:styleId="bulletin2">
    <w:name w:val="bullet in2"/>
    <w:basedOn w:val="bulletin1"/>
    <w:rsid w:val="00905B00"/>
    <w:pPr>
      <w:numPr>
        <w:ilvl w:val="2"/>
        <w:numId w:val="11"/>
      </w:numPr>
    </w:pPr>
  </w:style>
  <w:style w:type="paragraph" w:customStyle="1" w:styleId="Emphasis1">
    <w:name w:val="Emphasis1"/>
    <w:basedOn w:val="CABInormal"/>
    <w:autoRedefine/>
    <w:qFormat/>
    <w:rsid w:val="00905B00"/>
    <w:rPr>
      <w:color w:val="37833B"/>
    </w:rPr>
  </w:style>
  <w:style w:type="paragraph" w:customStyle="1" w:styleId="parahead">
    <w:name w:val="para head"/>
    <w:basedOn w:val="Heading5"/>
    <w:link w:val="paraheadChar"/>
    <w:qFormat/>
    <w:rsid w:val="00E70DA3"/>
    <w:pPr>
      <w:spacing w:before="100"/>
    </w:pPr>
    <w:rPr>
      <w:b/>
      <w:bCs/>
      <w:color w:val="262626" w:themeColor="text1"/>
    </w:rPr>
  </w:style>
  <w:style w:type="character" w:customStyle="1" w:styleId="paraheadChar">
    <w:name w:val="para head Char"/>
    <w:basedOn w:val="head3Char"/>
    <w:link w:val="parahead"/>
    <w:rsid w:val="00E70DA3"/>
    <w:rPr>
      <w:rFonts w:eastAsiaTheme="majorEastAsia" w:cstheme="majorBidi"/>
      <w:b/>
      <w:bCs/>
      <w:color w:val="262626" w:themeColor="text1"/>
      <w:sz w:val="24"/>
    </w:rPr>
  </w:style>
  <w:style w:type="character" w:customStyle="1" w:styleId="Heading5Char">
    <w:name w:val="Heading 5 Char"/>
    <w:basedOn w:val="DefaultParagraphFont"/>
    <w:link w:val="Heading5"/>
    <w:uiPriority w:val="9"/>
    <w:semiHidden/>
    <w:rsid w:val="00E70DA3"/>
    <w:rPr>
      <w:rFonts w:eastAsiaTheme="majorEastAsia" w:cstheme="majorBidi"/>
      <w:color w:val="2D5E10"/>
      <w:sz w:val="24"/>
    </w:rPr>
  </w:style>
  <w:style w:type="paragraph" w:customStyle="1" w:styleId="Latinnames">
    <w:name w:val="Latin names"/>
    <w:basedOn w:val="CABInormal"/>
    <w:link w:val="LatinnamesChar"/>
    <w:qFormat/>
    <w:rsid w:val="00E70DA3"/>
    <w:rPr>
      <w:rFonts w:ascii="ITC Bookman Light" w:hAnsi="ITC Bookman Light" w:cs="Courier New"/>
      <w:i/>
    </w:rPr>
  </w:style>
  <w:style w:type="character" w:customStyle="1" w:styleId="LatinnamesChar">
    <w:name w:val="Latin names Char"/>
    <w:basedOn w:val="normalChar"/>
    <w:link w:val="Latinnames"/>
    <w:rsid w:val="00E70DA3"/>
    <w:rPr>
      <w:rFonts w:ascii="ITC Bookman Light" w:hAnsi="ITC Bookman Light" w:cs="Courier New"/>
      <w:i/>
      <w:color w:val="262626" w:themeColor="text1"/>
    </w:rPr>
  </w:style>
  <w:style w:type="paragraph" w:customStyle="1" w:styleId="CABInormal">
    <w:name w:val="CABInormal"/>
    <w:basedOn w:val="Normal"/>
    <w:link w:val="CABInormalChar"/>
    <w:qFormat/>
    <w:rsid w:val="00E70DA3"/>
    <w:rPr>
      <w:color w:val="262626" w:themeColor="text1"/>
    </w:rPr>
  </w:style>
  <w:style w:type="character" w:customStyle="1" w:styleId="CABInormalChar">
    <w:name w:val="CABInormal Char"/>
    <w:basedOn w:val="DefaultParagraphFont"/>
    <w:link w:val="CABInormal"/>
    <w:rsid w:val="00E70DA3"/>
    <w:rPr>
      <w:color w:val="262626" w:themeColor="text1"/>
    </w:rPr>
  </w:style>
  <w:style w:type="paragraph" w:styleId="BodyText">
    <w:name w:val="Body Text"/>
    <w:basedOn w:val="Normal"/>
    <w:link w:val="BodyTextChar"/>
    <w:uiPriority w:val="99"/>
    <w:unhideWhenUsed/>
    <w:rsid w:val="003A129C"/>
    <w:pPr>
      <w:spacing w:after="120"/>
    </w:pPr>
  </w:style>
  <w:style w:type="character" w:customStyle="1" w:styleId="BodyTextChar">
    <w:name w:val="Body Text Char"/>
    <w:basedOn w:val="DefaultParagraphFont"/>
    <w:link w:val="BodyText"/>
    <w:uiPriority w:val="99"/>
    <w:rsid w:val="003A129C"/>
    <w:rPr>
      <w:rFonts w:ascii="Times New Roman" w:hAnsi="Times New Roman"/>
      <w:color w:val="auto"/>
      <w:sz w:val="24"/>
    </w:rPr>
  </w:style>
  <w:style w:type="paragraph" w:styleId="Quote">
    <w:name w:val="Quote"/>
    <w:basedOn w:val="Normal"/>
    <w:next w:val="Normal"/>
    <w:link w:val="QuoteChar"/>
    <w:uiPriority w:val="29"/>
    <w:qFormat/>
    <w:rsid w:val="00E70DA3"/>
    <w:rPr>
      <w:i/>
      <w:color w:val="262626" w:themeColor="text1"/>
      <w:sz w:val="20"/>
    </w:rPr>
  </w:style>
  <w:style w:type="character" w:customStyle="1" w:styleId="QuoteChar">
    <w:name w:val="Quote Char"/>
    <w:basedOn w:val="DefaultParagraphFont"/>
    <w:link w:val="Quote"/>
    <w:uiPriority w:val="29"/>
    <w:rsid w:val="00E70DA3"/>
    <w:rPr>
      <w:i/>
      <w:color w:val="262626" w:themeColor="text1"/>
      <w:sz w:val="20"/>
    </w:rPr>
  </w:style>
  <w:style w:type="character" w:styleId="SubtleEmphasis">
    <w:name w:val="Subtle Emphasis"/>
    <w:basedOn w:val="DefaultParagraphFont"/>
    <w:uiPriority w:val="19"/>
    <w:qFormat/>
    <w:rsid w:val="00E70DA3"/>
    <w:rPr>
      <w:rFonts w:ascii="Arial" w:hAnsi="Arial"/>
      <w:i/>
      <w:iCs/>
      <w:color w:val="262626" w:themeColor="text1"/>
      <w:sz w:val="22"/>
    </w:rPr>
  </w:style>
  <w:style w:type="paragraph" w:styleId="Header">
    <w:name w:val="header"/>
    <w:basedOn w:val="Normal"/>
    <w:link w:val="HeaderChar"/>
    <w:uiPriority w:val="99"/>
    <w:unhideWhenUsed/>
    <w:rsid w:val="00042C60"/>
    <w:pPr>
      <w:tabs>
        <w:tab w:val="center" w:pos="4513"/>
        <w:tab w:val="right" w:pos="9026"/>
      </w:tabs>
    </w:pPr>
  </w:style>
  <w:style w:type="character" w:customStyle="1" w:styleId="HeaderChar">
    <w:name w:val="Header Char"/>
    <w:basedOn w:val="DefaultParagraphFont"/>
    <w:link w:val="Header"/>
    <w:uiPriority w:val="99"/>
    <w:rsid w:val="00042C60"/>
    <w:rPr>
      <w:rFonts w:ascii="Times New Roman" w:hAnsi="Times New Roman"/>
      <w:color w:val="auto"/>
      <w:sz w:val="24"/>
    </w:rPr>
  </w:style>
  <w:style w:type="paragraph" w:styleId="Footer">
    <w:name w:val="footer"/>
    <w:basedOn w:val="Normal"/>
    <w:link w:val="FooterChar"/>
    <w:uiPriority w:val="99"/>
    <w:unhideWhenUsed/>
    <w:rsid w:val="00042C60"/>
    <w:pPr>
      <w:tabs>
        <w:tab w:val="center" w:pos="4513"/>
        <w:tab w:val="right" w:pos="9026"/>
      </w:tabs>
    </w:pPr>
  </w:style>
  <w:style w:type="character" w:customStyle="1" w:styleId="FooterChar">
    <w:name w:val="Footer Char"/>
    <w:basedOn w:val="DefaultParagraphFont"/>
    <w:link w:val="Footer"/>
    <w:uiPriority w:val="99"/>
    <w:rsid w:val="00042C60"/>
    <w:rPr>
      <w:rFonts w:ascii="Times New Roman" w:hAnsi="Times New Roman"/>
      <w:color w:val="auto"/>
      <w:sz w:val="24"/>
    </w:rPr>
  </w:style>
  <w:style w:type="paragraph" w:styleId="BalloonText">
    <w:name w:val="Balloon Text"/>
    <w:basedOn w:val="Normal"/>
    <w:link w:val="BalloonTextChar"/>
    <w:uiPriority w:val="99"/>
    <w:semiHidden/>
    <w:unhideWhenUsed/>
    <w:rsid w:val="00DF6E9A"/>
    <w:rPr>
      <w:rFonts w:ascii="Tahoma" w:hAnsi="Tahoma" w:cs="Tahoma"/>
      <w:sz w:val="16"/>
      <w:szCs w:val="16"/>
    </w:rPr>
  </w:style>
  <w:style w:type="character" w:customStyle="1" w:styleId="BalloonTextChar">
    <w:name w:val="Balloon Text Char"/>
    <w:basedOn w:val="DefaultParagraphFont"/>
    <w:link w:val="BalloonText"/>
    <w:uiPriority w:val="99"/>
    <w:semiHidden/>
    <w:rsid w:val="00DF6E9A"/>
    <w:rPr>
      <w:rFonts w:ascii="Tahoma" w:hAnsi="Tahoma" w:cs="Tahoma"/>
      <w:color w:val="auto"/>
      <w:sz w:val="16"/>
      <w:szCs w:val="16"/>
    </w:rPr>
  </w:style>
  <w:style w:type="paragraph" w:customStyle="1" w:styleId="Default">
    <w:name w:val="Default"/>
    <w:rsid w:val="00DF6E9A"/>
    <w:pPr>
      <w:autoSpaceDE w:val="0"/>
      <w:autoSpaceDN w:val="0"/>
      <w:adjustRightInd w:val="0"/>
    </w:pPr>
    <w:rPr>
      <w:rFonts w:ascii="YWEMK Z+ Swiss 721 BT" w:hAnsi="YWEMK Z+ Swiss 721 BT" w:cs="YWEMK Z+ Swiss 721 BT"/>
      <w:color w:val="000000"/>
      <w:sz w:val="24"/>
      <w:szCs w:val="24"/>
    </w:rPr>
  </w:style>
  <w:style w:type="character" w:customStyle="1" w:styleId="A1">
    <w:name w:val="A1"/>
    <w:uiPriority w:val="99"/>
    <w:rsid w:val="00DF6E9A"/>
    <w:rPr>
      <w:rFonts w:cs="YWEMK Z+ Swiss 721 BT"/>
      <w:color w:val="000000"/>
      <w:sz w:val="27"/>
      <w:szCs w:val="27"/>
    </w:rPr>
  </w:style>
  <w:style w:type="character" w:customStyle="1" w:styleId="A2">
    <w:name w:val="A2"/>
    <w:uiPriority w:val="99"/>
    <w:rsid w:val="00DF6E9A"/>
    <w:rPr>
      <w:rFonts w:cs="YWEMK Z+ Swiss 721 BT"/>
      <w:color w:val="000000"/>
      <w:sz w:val="13"/>
      <w:szCs w:val="13"/>
    </w:rPr>
  </w:style>
  <w:style w:type="paragraph" w:customStyle="1" w:styleId="Pa0">
    <w:name w:val="Pa0"/>
    <w:basedOn w:val="Default"/>
    <w:next w:val="Default"/>
    <w:uiPriority w:val="99"/>
    <w:rsid w:val="00DF6E9A"/>
    <w:pPr>
      <w:spacing w:line="241" w:lineRule="atLeast"/>
    </w:pPr>
    <w:rPr>
      <w:rFonts w:cs="Times New Roman"/>
      <w:color w:val="333333"/>
    </w:rPr>
  </w:style>
  <w:style w:type="character" w:customStyle="1" w:styleId="A0">
    <w:name w:val="A0"/>
    <w:uiPriority w:val="99"/>
    <w:rsid w:val="00DF6E9A"/>
    <w:rPr>
      <w:rFonts w:cs="YWEMK Z+ Swiss 721 BT"/>
      <w:color w:val="000000"/>
      <w:sz w:val="17"/>
      <w:szCs w:val="17"/>
    </w:rPr>
  </w:style>
  <w:style w:type="paragraph" w:customStyle="1" w:styleId="Bul1">
    <w:name w:val="Bul1"/>
    <w:basedOn w:val="Normal"/>
    <w:rsid w:val="00905B00"/>
    <w:pPr>
      <w:numPr>
        <w:numId w:val="9"/>
      </w:numPr>
    </w:pPr>
  </w:style>
  <w:style w:type="character" w:styleId="Hyperlink">
    <w:name w:val="Hyperlink"/>
    <w:basedOn w:val="DefaultParagraphFont"/>
    <w:uiPriority w:val="99"/>
    <w:unhideWhenUsed/>
    <w:rsid w:val="00297062"/>
    <w:rPr>
      <w:color w:val="368729" w:themeColor="hyperlink"/>
      <w:u w:val="single"/>
    </w:rPr>
  </w:style>
  <w:style w:type="character" w:customStyle="1" w:styleId="UnresolvedMention1">
    <w:name w:val="Unresolved Mention1"/>
    <w:basedOn w:val="DefaultParagraphFont"/>
    <w:uiPriority w:val="99"/>
    <w:semiHidden/>
    <w:unhideWhenUsed/>
    <w:rsid w:val="00297062"/>
    <w:rPr>
      <w:color w:val="605E5C"/>
      <w:shd w:val="clear" w:color="auto" w:fill="E1DFDD"/>
    </w:rPr>
  </w:style>
  <w:style w:type="character" w:customStyle="1" w:styleId="rynqvb">
    <w:name w:val="rynqvb"/>
    <w:basedOn w:val="DefaultParagraphFont"/>
    <w:rsid w:val="0019598C"/>
  </w:style>
  <w:style w:type="character" w:styleId="CommentReference">
    <w:name w:val="annotation reference"/>
    <w:basedOn w:val="DefaultParagraphFont"/>
    <w:uiPriority w:val="99"/>
    <w:semiHidden/>
    <w:unhideWhenUsed/>
    <w:rsid w:val="00442A8D"/>
    <w:rPr>
      <w:sz w:val="16"/>
      <w:szCs w:val="16"/>
    </w:rPr>
  </w:style>
  <w:style w:type="paragraph" w:styleId="CommentText">
    <w:name w:val="annotation text"/>
    <w:basedOn w:val="Normal"/>
    <w:link w:val="CommentTextChar"/>
    <w:uiPriority w:val="99"/>
    <w:semiHidden/>
    <w:unhideWhenUsed/>
    <w:rsid w:val="00442A8D"/>
    <w:rPr>
      <w:sz w:val="20"/>
      <w:szCs w:val="20"/>
    </w:rPr>
  </w:style>
  <w:style w:type="character" w:customStyle="1" w:styleId="CommentTextChar">
    <w:name w:val="Comment Text Char"/>
    <w:basedOn w:val="DefaultParagraphFont"/>
    <w:link w:val="CommentText"/>
    <w:uiPriority w:val="99"/>
    <w:semiHidden/>
    <w:rsid w:val="00442A8D"/>
    <w:rPr>
      <w:color w:val="auto"/>
      <w:sz w:val="20"/>
      <w:szCs w:val="20"/>
    </w:rPr>
  </w:style>
  <w:style w:type="paragraph" w:styleId="CommentSubject">
    <w:name w:val="annotation subject"/>
    <w:basedOn w:val="CommentText"/>
    <w:next w:val="CommentText"/>
    <w:link w:val="CommentSubjectChar"/>
    <w:uiPriority w:val="99"/>
    <w:semiHidden/>
    <w:unhideWhenUsed/>
    <w:rsid w:val="00442A8D"/>
    <w:rPr>
      <w:b/>
      <w:bCs/>
    </w:rPr>
  </w:style>
  <w:style w:type="character" w:customStyle="1" w:styleId="CommentSubjectChar">
    <w:name w:val="Comment Subject Char"/>
    <w:basedOn w:val="CommentTextChar"/>
    <w:link w:val="CommentSubject"/>
    <w:uiPriority w:val="99"/>
    <w:semiHidden/>
    <w:rsid w:val="00442A8D"/>
    <w:rPr>
      <w:b/>
      <w:bCs/>
      <w:color w:val="auto"/>
      <w:sz w:val="20"/>
      <w:szCs w:val="20"/>
    </w:rPr>
  </w:style>
  <w:style w:type="character" w:customStyle="1" w:styleId="UnresolvedMention">
    <w:name w:val="Unresolved Mention"/>
    <w:basedOn w:val="DefaultParagraphFont"/>
    <w:uiPriority w:val="99"/>
    <w:semiHidden/>
    <w:unhideWhenUsed/>
    <w:rsid w:val="004B5990"/>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Calibri" w:hAnsi="Arial" w:cs="Times New Roman"/>
        <w:color w:val="333333"/>
        <w:sz w:val="22"/>
        <w:szCs w:val="22"/>
        <w:lang w:val="en-GB"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lsdException w:name="heading 4" w:uiPriority="9" w:qFormat="1"/>
    <w:lsdException w:name="heading 5" w:uiPriority="9" w:qFormat="1"/>
    <w:lsdException w:name="heading 6" w:uiPriority="9" w:unhideWhenUsed="0" w:qFormat="1"/>
    <w:lsdException w:name="heading 7" w:uiPriority="9" w:unhideWhenUsed="0" w:qFormat="1"/>
    <w:lsdException w:name="heading 8" w:uiPriority="9" w:unhideWhenUsed="0" w:qFormat="1"/>
    <w:lsdException w:name="heading 9"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Normal Table" w:semiHidden="0" w:unhideWhenUsed="0"/>
    <w:lsdException w:name="Table Subtle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latentStyles>
  <w:style w:type="paragraph" w:default="1" w:styleId="Normal">
    <w:name w:val="Normal"/>
    <w:aliases w:val="NOT CABI"/>
    <w:next w:val="BodyText"/>
    <w:qFormat/>
    <w:rsid w:val="00497306"/>
    <w:rPr>
      <w:color w:val="auto"/>
    </w:rPr>
  </w:style>
  <w:style w:type="paragraph" w:styleId="Heading1">
    <w:name w:val="heading 1"/>
    <w:basedOn w:val="Normal"/>
    <w:next w:val="Normal"/>
    <w:link w:val="Heading1Char"/>
    <w:uiPriority w:val="9"/>
    <w:rsid w:val="003A129C"/>
    <w:pPr>
      <w:keepNext/>
      <w:keepLines/>
      <w:spacing w:before="480"/>
      <w:outlineLvl w:val="0"/>
    </w:pPr>
    <w:rPr>
      <w:rFonts w:asciiTheme="majorHAnsi" w:eastAsiaTheme="majorEastAsia" w:hAnsiTheme="majorHAnsi" w:cstheme="majorBidi"/>
      <w:b/>
      <w:bCs/>
      <w:color w:val="7A408C" w:themeColor="accent1" w:themeShade="BF"/>
      <w:sz w:val="28"/>
      <w:szCs w:val="28"/>
    </w:rPr>
  </w:style>
  <w:style w:type="paragraph" w:styleId="Heading2">
    <w:name w:val="heading 2"/>
    <w:basedOn w:val="Normal"/>
    <w:next w:val="Normal"/>
    <w:link w:val="Heading2Char"/>
    <w:uiPriority w:val="9"/>
    <w:semiHidden/>
    <w:unhideWhenUsed/>
    <w:rsid w:val="003A129C"/>
    <w:pPr>
      <w:keepNext/>
      <w:keepLines/>
      <w:spacing w:before="200"/>
      <w:outlineLvl w:val="1"/>
    </w:pPr>
    <w:rPr>
      <w:rFonts w:asciiTheme="majorHAnsi" w:eastAsiaTheme="majorEastAsia" w:hAnsiTheme="majorHAnsi" w:cstheme="majorBidi"/>
      <w:b/>
      <w:bCs/>
      <w:color w:val="A05EB5" w:themeColor="accent1"/>
      <w:sz w:val="26"/>
      <w:szCs w:val="26"/>
    </w:rPr>
  </w:style>
  <w:style w:type="paragraph" w:styleId="Heading3">
    <w:name w:val="heading 3"/>
    <w:basedOn w:val="Normal"/>
    <w:next w:val="Normal"/>
    <w:link w:val="Heading3Char"/>
    <w:uiPriority w:val="9"/>
    <w:semiHidden/>
    <w:unhideWhenUsed/>
    <w:rsid w:val="003A129C"/>
    <w:pPr>
      <w:keepNext/>
      <w:keepLines/>
      <w:spacing w:before="200"/>
      <w:outlineLvl w:val="2"/>
    </w:pPr>
    <w:rPr>
      <w:rFonts w:asciiTheme="majorHAnsi" w:eastAsiaTheme="majorEastAsia" w:hAnsiTheme="majorHAnsi" w:cstheme="majorBidi"/>
      <w:b/>
      <w:bCs/>
      <w:color w:val="A05EB5" w:themeColor="accent1"/>
    </w:rPr>
  </w:style>
  <w:style w:type="paragraph" w:styleId="Heading4">
    <w:name w:val="heading 4"/>
    <w:basedOn w:val="Normal"/>
    <w:next w:val="Normal"/>
    <w:link w:val="Heading4Char"/>
    <w:uiPriority w:val="9"/>
    <w:semiHidden/>
    <w:qFormat/>
    <w:rsid w:val="00E70DA3"/>
    <w:pPr>
      <w:keepNext/>
      <w:keepLines/>
      <w:spacing w:before="200"/>
      <w:outlineLvl w:val="3"/>
    </w:pPr>
    <w:rPr>
      <w:rFonts w:eastAsiaTheme="majorEastAsia" w:cstheme="majorBidi"/>
      <w:b/>
      <w:bCs/>
      <w:i/>
      <w:iCs/>
      <w:color w:val="5BBF21"/>
    </w:rPr>
  </w:style>
  <w:style w:type="paragraph" w:styleId="Heading5">
    <w:name w:val="heading 5"/>
    <w:basedOn w:val="Normal"/>
    <w:next w:val="Normal"/>
    <w:link w:val="Heading5Char"/>
    <w:uiPriority w:val="9"/>
    <w:semiHidden/>
    <w:qFormat/>
    <w:rsid w:val="00E70DA3"/>
    <w:pPr>
      <w:keepNext/>
      <w:keepLines/>
      <w:spacing w:before="200"/>
      <w:outlineLvl w:val="4"/>
    </w:pPr>
    <w:rPr>
      <w:rFonts w:eastAsiaTheme="majorEastAsia" w:cstheme="majorBidi"/>
      <w:color w:val="2D5E1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3">
    <w:name w:val="head3"/>
    <w:basedOn w:val="Heading3"/>
    <w:link w:val="head3Char"/>
    <w:qFormat/>
    <w:rsid w:val="00E70DA3"/>
    <w:pPr>
      <w:spacing w:before="160" w:after="80"/>
    </w:pPr>
    <w:rPr>
      <w:rFonts w:ascii="Arial" w:hAnsi="Arial"/>
      <w:color w:val="262626" w:themeColor="text1"/>
    </w:rPr>
  </w:style>
  <w:style w:type="character" w:customStyle="1" w:styleId="head3Char">
    <w:name w:val="head3 Char"/>
    <w:basedOn w:val="DefaultParagraphFont"/>
    <w:link w:val="head3"/>
    <w:rsid w:val="00E70DA3"/>
    <w:rPr>
      <w:rFonts w:eastAsiaTheme="majorEastAsia" w:cstheme="majorBidi"/>
      <w:b/>
      <w:bCs/>
      <w:color w:val="262626" w:themeColor="text1"/>
      <w:sz w:val="24"/>
    </w:rPr>
  </w:style>
  <w:style w:type="character" w:customStyle="1" w:styleId="Heading3Char">
    <w:name w:val="Heading 3 Char"/>
    <w:basedOn w:val="DefaultParagraphFont"/>
    <w:link w:val="Heading3"/>
    <w:uiPriority w:val="9"/>
    <w:semiHidden/>
    <w:rsid w:val="003A129C"/>
    <w:rPr>
      <w:rFonts w:asciiTheme="majorHAnsi" w:eastAsiaTheme="majorEastAsia" w:hAnsiTheme="majorHAnsi" w:cstheme="majorBidi"/>
      <w:b/>
      <w:bCs/>
      <w:color w:val="A05EB5" w:themeColor="accent1"/>
    </w:rPr>
  </w:style>
  <w:style w:type="paragraph" w:customStyle="1" w:styleId="head4">
    <w:name w:val="head4"/>
    <w:basedOn w:val="Heading4"/>
    <w:link w:val="head4Char"/>
    <w:autoRedefine/>
    <w:qFormat/>
    <w:rsid w:val="00905B00"/>
    <w:pPr>
      <w:spacing w:before="120" w:after="60"/>
    </w:pPr>
    <w:rPr>
      <w:i w:val="0"/>
      <w:color w:val="37833B"/>
    </w:rPr>
  </w:style>
  <w:style w:type="character" w:customStyle="1" w:styleId="head4Char">
    <w:name w:val="head4 Char"/>
    <w:basedOn w:val="DefaultParagraphFont"/>
    <w:link w:val="head4"/>
    <w:rsid w:val="00905B00"/>
    <w:rPr>
      <w:rFonts w:eastAsiaTheme="majorEastAsia" w:cstheme="majorBidi"/>
      <w:b/>
      <w:bCs/>
      <w:iCs/>
      <w:color w:val="37833B"/>
    </w:rPr>
  </w:style>
  <w:style w:type="character" w:customStyle="1" w:styleId="Heading4Char">
    <w:name w:val="Heading 4 Char"/>
    <w:basedOn w:val="DefaultParagraphFont"/>
    <w:link w:val="Heading4"/>
    <w:uiPriority w:val="9"/>
    <w:semiHidden/>
    <w:rsid w:val="00E70DA3"/>
    <w:rPr>
      <w:rFonts w:eastAsiaTheme="majorEastAsia" w:cstheme="majorBidi"/>
      <w:b/>
      <w:bCs/>
      <w:i/>
      <w:iCs/>
      <w:color w:val="5BBF21"/>
      <w:sz w:val="24"/>
    </w:rPr>
  </w:style>
  <w:style w:type="paragraph" w:customStyle="1" w:styleId="Normal1">
    <w:name w:val="Normal1"/>
    <w:basedOn w:val="Normal"/>
    <w:link w:val="normalChar"/>
    <w:qFormat/>
    <w:locked/>
    <w:rsid w:val="00497306"/>
  </w:style>
  <w:style w:type="character" w:customStyle="1" w:styleId="normalChar">
    <w:name w:val="normal Char"/>
    <w:basedOn w:val="DefaultParagraphFont"/>
    <w:link w:val="Normal1"/>
    <w:rsid w:val="00497306"/>
    <w:rPr>
      <w:color w:val="auto"/>
    </w:rPr>
  </w:style>
  <w:style w:type="paragraph" w:customStyle="1" w:styleId="head1">
    <w:name w:val="head1"/>
    <w:basedOn w:val="Heading1"/>
    <w:qFormat/>
    <w:rsid w:val="00E70DA3"/>
    <w:pPr>
      <w:keepLines w:val="0"/>
      <w:spacing w:before="240" w:after="120"/>
    </w:pPr>
    <w:rPr>
      <w:rFonts w:ascii="Arial" w:eastAsia="Calibri" w:hAnsi="Arial" w:cs="Times New Roman"/>
      <w:color w:val="262626" w:themeColor="text1"/>
      <w:kern w:val="32"/>
      <w:sz w:val="36"/>
      <w:szCs w:val="32"/>
    </w:rPr>
  </w:style>
  <w:style w:type="character" w:customStyle="1" w:styleId="Heading1Char">
    <w:name w:val="Heading 1 Char"/>
    <w:basedOn w:val="DefaultParagraphFont"/>
    <w:link w:val="Heading1"/>
    <w:uiPriority w:val="9"/>
    <w:rsid w:val="003A129C"/>
    <w:rPr>
      <w:rFonts w:asciiTheme="majorHAnsi" w:eastAsiaTheme="majorEastAsia" w:hAnsiTheme="majorHAnsi" w:cstheme="majorBidi"/>
      <w:b/>
      <w:bCs/>
      <w:color w:val="7A408C" w:themeColor="accent1" w:themeShade="BF"/>
      <w:sz w:val="28"/>
      <w:szCs w:val="28"/>
    </w:rPr>
  </w:style>
  <w:style w:type="paragraph" w:customStyle="1" w:styleId="head2">
    <w:name w:val="head2"/>
    <w:basedOn w:val="Heading2"/>
    <w:autoRedefine/>
    <w:qFormat/>
    <w:rsid w:val="00905B00"/>
    <w:pPr>
      <w:keepLines w:val="0"/>
      <w:spacing w:before="240" w:after="120"/>
    </w:pPr>
    <w:rPr>
      <w:rFonts w:ascii="Arial" w:eastAsia="Times New Roman" w:hAnsi="Arial" w:cs="Times New Roman"/>
      <w:iCs/>
      <w:color w:val="37833B"/>
      <w:sz w:val="28"/>
      <w:szCs w:val="28"/>
    </w:rPr>
  </w:style>
  <w:style w:type="character" w:customStyle="1" w:styleId="Heading2Char">
    <w:name w:val="Heading 2 Char"/>
    <w:basedOn w:val="DefaultParagraphFont"/>
    <w:link w:val="Heading2"/>
    <w:uiPriority w:val="9"/>
    <w:semiHidden/>
    <w:rsid w:val="003A129C"/>
    <w:rPr>
      <w:rFonts w:asciiTheme="majorHAnsi" w:eastAsiaTheme="majorEastAsia" w:hAnsiTheme="majorHAnsi" w:cstheme="majorBidi"/>
      <w:b/>
      <w:bCs/>
      <w:color w:val="A05EB5" w:themeColor="accent1"/>
      <w:sz w:val="26"/>
      <w:szCs w:val="26"/>
    </w:rPr>
  </w:style>
  <w:style w:type="paragraph" w:customStyle="1" w:styleId="bullet">
    <w:name w:val="bullet"/>
    <w:basedOn w:val="Bul1"/>
    <w:autoRedefine/>
    <w:qFormat/>
    <w:rsid w:val="004F5C89"/>
  </w:style>
  <w:style w:type="paragraph" w:customStyle="1" w:styleId="bulletin1">
    <w:name w:val="bullet in1"/>
    <w:basedOn w:val="CABInormal"/>
    <w:autoRedefine/>
    <w:rsid w:val="00905B00"/>
    <w:pPr>
      <w:numPr>
        <w:ilvl w:val="1"/>
        <w:numId w:val="10"/>
      </w:numPr>
      <w:tabs>
        <w:tab w:val="left" w:pos="851"/>
      </w:tabs>
    </w:pPr>
  </w:style>
  <w:style w:type="paragraph" w:customStyle="1" w:styleId="bulletin2">
    <w:name w:val="bullet in2"/>
    <w:basedOn w:val="bulletin1"/>
    <w:rsid w:val="00905B00"/>
    <w:pPr>
      <w:numPr>
        <w:ilvl w:val="2"/>
        <w:numId w:val="11"/>
      </w:numPr>
    </w:pPr>
  </w:style>
  <w:style w:type="paragraph" w:customStyle="1" w:styleId="Emphasis1">
    <w:name w:val="Emphasis1"/>
    <w:basedOn w:val="CABInormal"/>
    <w:autoRedefine/>
    <w:qFormat/>
    <w:rsid w:val="00905B00"/>
    <w:rPr>
      <w:color w:val="37833B"/>
    </w:rPr>
  </w:style>
  <w:style w:type="paragraph" w:customStyle="1" w:styleId="parahead">
    <w:name w:val="para head"/>
    <w:basedOn w:val="Heading5"/>
    <w:link w:val="paraheadChar"/>
    <w:qFormat/>
    <w:rsid w:val="00E70DA3"/>
    <w:pPr>
      <w:spacing w:before="100"/>
    </w:pPr>
    <w:rPr>
      <w:b/>
      <w:bCs/>
      <w:color w:val="262626" w:themeColor="text1"/>
    </w:rPr>
  </w:style>
  <w:style w:type="character" w:customStyle="1" w:styleId="paraheadChar">
    <w:name w:val="para head Char"/>
    <w:basedOn w:val="head3Char"/>
    <w:link w:val="parahead"/>
    <w:rsid w:val="00E70DA3"/>
    <w:rPr>
      <w:rFonts w:eastAsiaTheme="majorEastAsia" w:cstheme="majorBidi"/>
      <w:b/>
      <w:bCs/>
      <w:color w:val="262626" w:themeColor="text1"/>
      <w:sz w:val="24"/>
    </w:rPr>
  </w:style>
  <w:style w:type="character" w:customStyle="1" w:styleId="Heading5Char">
    <w:name w:val="Heading 5 Char"/>
    <w:basedOn w:val="DefaultParagraphFont"/>
    <w:link w:val="Heading5"/>
    <w:uiPriority w:val="9"/>
    <w:semiHidden/>
    <w:rsid w:val="00E70DA3"/>
    <w:rPr>
      <w:rFonts w:eastAsiaTheme="majorEastAsia" w:cstheme="majorBidi"/>
      <w:color w:val="2D5E10"/>
      <w:sz w:val="24"/>
    </w:rPr>
  </w:style>
  <w:style w:type="paragraph" w:customStyle="1" w:styleId="Latinnames">
    <w:name w:val="Latin names"/>
    <w:basedOn w:val="CABInormal"/>
    <w:link w:val="LatinnamesChar"/>
    <w:qFormat/>
    <w:rsid w:val="00E70DA3"/>
    <w:rPr>
      <w:rFonts w:ascii="ITC Bookman Light" w:hAnsi="ITC Bookman Light" w:cs="Courier New"/>
      <w:i/>
    </w:rPr>
  </w:style>
  <w:style w:type="character" w:customStyle="1" w:styleId="LatinnamesChar">
    <w:name w:val="Latin names Char"/>
    <w:basedOn w:val="normalChar"/>
    <w:link w:val="Latinnames"/>
    <w:rsid w:val="00E70DA3"/>
    <w:rPr>
      <w:rFonts w:ascii="ITC Bookman Light" w:hAnsi="ITC Bookman Light" w:cs="Courier New"/>
      <w:i/>
      <w:color w:val="262626" w:themeColor="text1"/>
    </w:rPr>
  </w:style>
  <w:style w:type="paragraph" w:customStyle="1" w:styleId="CABInormal">
    <w:name w:val="CABInormal"/>
    <w:basedOn w:val="Normal"/>
    <w:link w:val="CABInormalChar"/>
    <w:qFormat/>
    <w:rsid w:val="00E70DA3"/>
    <w:rPr>
      <w:color w:val="262626" w:themeColor="text1"/>
    </w:rPr>
  </w:style>
  <w:style w:type="character" w:customStyle="1" w:styleId="CABInormalChar">
    <w:name w:val="CABInormal Char"/>
    <w:basedOn w:val="DefaultParagraphFont"/>
    <w:link w:val="CABInormal"/>
    <w:rsid w:val="00E70DA3"/>
    <w:rPr>
      <w:color w:val="262626" w:themeColor="text1"/>
    </w:rPr>
  </w:style>
  <w:style w:type="paragraph" w:styleId="BodyText">
    <w:name w:val="Body Text"/>
    <w:basedOn w:val="Normal"/>
    <w:link w:val="BodyTextChar"/>
    <w:uiPriority w:val="99"/>
    <w:unhideWhenUsed/>
    <w:rsid w:val="003A129C"/>
    <w:pPr>
      <w:spacing w:after="120"/>
    </w:pPr>
  </w:style>
  <w:style w:type="character" w:customStyle="1" w:styleId="BodyTextChar">
    <w:name w:val="Body Text Char"/>
    <w:basedOn w:val="DefaultParagraphFont"/>
    <w:link w:val="BodyText"/>
    <w:uiPriority w:val="99"/>
    <w:rsid w:val="003A129C"/>
    <w:rPr>
      <w:rFonts w:ascii="Times New Roman" w:hAnsi="Times New Roman"/>
      <w:color w:val="auto"/>
      <w:sz w:val="24"/>
    </w:rPr>
  </w:style>
  <w:style w:type="paragraph" w:styleId="Quote">
    <w:name w:val="Quote"/>
    <w:basedOn w:val="Normal"/>
    <w:next w:val="Normal"/>
    <w:link w:val="QuoteChar"/>
    <w:uiPriority w:val="29"/>
    <w:qFormat/>
    <w:rsid w:val="00E70DA3"/>
    <w:rPr>
      <w:i/>
      <w:color w:val="262626" w:themeColor="text1"/>
      <w:sz w:val="20"/>
    </w:rPr>
  </w:style>
  <w:style w:type="character" w:customStyle="1" w:styleId="QuoteChar">
    <w:name w:val="Quote Char"/>
    <w:basedOn w:val="DefaultParagraphFont"/>
    <w:link w:val="Quote"/>
    <w:uiPriority w:val="29"/>
    <w:rsid w:val="00E70DA3"/>
    <w:rPr>
      <w:i/>
      <w:color w:val="262626" w:themeColor="text1"/>
      <w:sz w:val="20"/>
    </w:rPr>
  </w:style>
  <w:style w:type="character" w:styleId="SubtleEmphasis">
    <w:name w:val="Subtle Emphasis"/>
    <w:basedOn w:val="DefaultParagraphFont"/>
    <w:uiPriority w:val="19"/>
    <w:qFormat/>
    <w:rsid w:val="00E70DA3"/>
    <w:rPr>
      <w:rFonts w:ascii="Arial" w:hAnsi="Arial"/>
      <w:i/>
      <w:iCs/>
      <w:color w:val="262626" w:themeColor="text1"/>
      <w:sz w:val="22"/>
    </w:rPr>
  </w:style>
  <w:style w:type="paragraph" w:styleId="Header">
    <w:name w:val="header"/>
    <w:basedOn w:val="Normal"/>
    <w:link w:val="HeaderChar"/>
    <w:uiPriority w:val="99"/>
    <w:unhideWhenUsed/>
    <w:rsid w:val="00042C60"/>
    <w:pPr>
      <w:tabs>
        <w:tab w:val="center" w:pos="4513"/>
        <w:tab w:val="right" w:pos="9026"/>
      </w:tabs>
    </w:pPr>
  </w:style>
  <w:style w:type="character" w:customStyle="1" w:styleId="HeaderChar">
    <w:name w:val="Header Char"/>
    <w:basedOn w:val="DefaultParagraphFont"/>
    <w:link w:val="Header"/>
    <w:uiPriority w:val="99"/>
    <w:rsid w:val="00042C60"/>
    <w:rPr>
      <w:rFonts w:ascii="Times New Roman" w:hAnsi="Times New Roman"/>
      <w:color w:val="auto"/>
      <w:sz w:val="24"/>
    </w:rPr>
  </w:style>
  <w:style w:type="paragraph" w:styleId="Footer">
    <w:name w:val="footer"/>
    <w:basedOn w:val="Normal"/>
    <w:link w:val="FooterChar"/>
    <w:uiPriority w:val="99"/>
    <w:unhideWhenUsed/>
    <w:rsid w:val="00042C60"/>
    <w:pPr>
      <w:tabs>
        <w:tab w:val="center" w:pos="4513"/>
        <w:tab w:val="right" w:pos="9026"/>
      </w:tabs>
    </w:pPr>
  </w:style>
  <w:style w:type="character" w:customStyle="1" w:styleId="FooterChar">
    <w:name w:val="Footer Char"/>
    <w:basedOn w:val="DefaultParagraphFont"/>
    <w:link w:val="Footer"/>
    <w:uiPriority w:val="99"/>
    <w:rsid w:val="00042C60"/>
    <w:rPr>
      <w:rFonts w:ascii="Times New Roman" w:hAnsi="Times New Roman"/>
      <w:color w:val="auto"/>
      <w:sz w:val="24"/>
    </w:rPr>
  </w:style>
  <w:style w:type="paragraph" w:styleId="BalloonText">
    <w:name w:val="Balloon Text"/>
    <w:basedOn w:val="Normal"/>
    <w:link w:val="BalloonTextChar"/>
    <w:uiPriority w:val="99"/>
    <w:semiHidden/>
    <w:unhideWhenUsed/>
    <w:rsid w:val="00DF6E9A"/>
    <w:rPr>
      <w:rFonts w:ascii="Tahoma" w:hAnsi="Tahoma" w:cs="Tahoma"/>
      <w:sz w:val="16"/>
      <w:szCs w:val="16"/>
    </w:rPr>
  </w:style>
  <w:style w:type="character" w:customStyle="1" w:styleId="BalloonTextChar">
    <w:name w:val="Balloon Text Char"/>
    <w:basedOn w:val="DefaultParagraphFont"/>
    <w:link w:val="BalloonText"/>
    <w:uiPriority w:val="99"/>
    <w:semiHidden/>
    <w:rsid w:val="00DF6E9A"/>
    <w:rPr>
      <w:rFonts w:ascii="Tahoma" w:hAnsi="Tahoma" w:cs="Tahoma"/>
      <w:color w:val="auto"/>
      <w:sz w:val="16"/>
      <w:szCs w:val="16"/>
    </w:rPr>
  </w:style>
  <w:style w:type="paragraph" w:customStyle="1" w:styleId="Default">
    <w:name w:val="Default"/>
    <w:rsid w:val="00DF6E9A"/>
    <w:pPr>
      <w:autoSpaceDE w:val="0"/>
      <w:autoSpaceDN w:val="0"/>
      <w:adjustRightInd w:val="0"/>
    </w:pPr>
    <w:rPr>
      <w:rFonts w:ascii="YWEMK Z+ Swiss 721 BT" w:hAnsi="YWEMK Z+ Swiss 721 BT" w:cs="YWEMK Z+ Swiss 721 BT"/>
      <w:color w:val="000000"/>
      <w:sz w:val="24"/>
      <w:szCs w:val="24"/>
    </w:rPr>
  </w:style>
  <w:style w:type="character" w:customStyle="1" w:styleId="A1">
    <w:name w:val="A1"/>
    <w:uiPriority w:val="99"/>
    <w:rsid w:val="00DF6E9A"/>
    <w:rPr>
      <w:rFonts w:cs="YWEMK Z+ Swiss 721 BT"/>
      <w:color w:val="000000"/>
      <w:sz w:val="27"/>
      <w:szCs w:val="27"/>
    </w:rPr>
  </w:style>
  <w:style w:type="character" w:customStyle="1" w:styleId="A2">
    <w:name w:val="A2"/>
    <w:uiPriority w:val="99"/>
    <w:rsid w:val="00DF6E9A"/>
    <w:rPr>
      <w:rFonts w:cs="YWEMK Z+ Swiss 721 BT"/>
      <w:color w:val="000000"/>
      <w:sz w:val="13"/>
      <w:szCs w:val="13"/>
    </w:rPr>
  </w:style>
  <w:style w:type="paragraph" w:customStyle="1" w:styleId="Pa0">
    <w:name w:val="Pa0"/>
    <w:basedOn w:val="Default"/>
    <w:next w:val="Default"/>
    <w:uiPriority w:val="99"/>
    <w:rsid w:val="00DF6E9A"/>
    <w:pPr>
      <w:spacing w:line="241" w:lineRule="atLeast"/>
    </w:pPr>
    <w:rPr>
      <w:rFonts w:cs="Times New Roman"/>
      <w:color w:val="333333"/>
    </w:rPr>
  </w:style>
  <w:style w:type="character" w:customStyle="1" w:styleId="A0">
    <w:name w:val="A0"/>
    <w:uiPriority w:val="99"/>
    <w:rsid w:val="00DF6E9A"/>
    <w:rPr>
      <w:rFonts w:cs="YWEMK Z+ Swiss 721 BT"/>
      <w:color w:val="000000"/>
      <w:sz w:val="17"/>
      <w:szCs w:val="17"/>
    </w:rPr>
  </w:style>
  <w:style w:type="paragraph" w:customStyle="1" w:styleId="Bul1">
    <w:name w:val="Bul1"/>
    <w:basedOn w:val="Normal"/>
    <w:rsid w:val="00905B00"/>
    <w:pPr>
      <w:numPr>
        <w:numId w:val="9"/>
      </w:numPr>
    </w:pPr>
  </w:style>
  <w:style w:type="character" w:styleId="Hyperlink">
    <w:name w:val="Hyperlink"/>
    <w:basedOn w:val="DefaultParagraphFont"/>
    <w:uiPriority w:val="99"/>
    <w:unhideWhenUsed/>
    <w:rsid w:val="00297062"/>
    <w:rPr>
      <w:color w:val="368729" w:themeColor="hyperlink"/>
      <w:u w:val="single"/>
    </w:rPr>
  </w:style>
  <w:style w:type="character" w:customStyle="1" w:styleId="UnresolvedMention1">
    <w:name w:val="Unresolved Mention1"/>
    <w:basedOn w:val="DefaultParagraphFont"/>
    <w:uiPriority w:val="99"/>
    <w:semiHidden/>
    <w:unhideWhenUsed/>
    <w:rsid w:val="00297062"/>
    <w:rPr>
      <w:color w:val="605E5C"/>
      <w:shd w:val="clear" w:color="auto" w:fill="E1DFDD"/>
    </w:rPr>
  </w:style>
  <w:style w:type="character" w:customStyle="1" w:styleId="rynqvb">
    <w:name w:val="rynqvb"/>
    <w:basedOn w:val="DefaultParagraphFont"/>
    <w:rsid w:val="0019598C"/>
  </w:style>
  <w:style w:type="character" w:styleId="CommentReference">
    <w:name w:val="annotation reference"/>
    <w:basedOn w:val="DefaultParagraphFont"/>
    <w:uiPriority w:val="99"/>
    <w:semiHidden/>
    <w:unhideWhenUsed/>
    <w:rsid w:val="00442A8D"/>
    <w:rPr>
      <w:sz w:val="16"/>
      <w:szCs w:val="16"/>
    </w:rPr>
  </w:style>
  <w:style w:type="paragraph" w:styleId="CommentText">
    <w:name w:val="annotation text"/>
    <w:basedOn w:val="Normal"/>
    <w:link w:val="CommentTextChar"/>
    <w:uiPriority w:val="99"/>
    <w:semiHidden/>
    <w:unhideWhenUsed/>
    <w:rsid w:val="00442A8D"/>
    <w:rPr>
      <w:sz w:val="20"/>
      <w:szCs w:val="20"/>
    </w:rPr>
  </w:style>
  <w:style w:type="character" w:customStyle="1" w:styleId="CommentTextChar">
    <w:name w:val="Comment Text Char"/>
    <w:basedOn w:val="DefaultParagraphFont"/>
    <w:link w:val="CommentText"/>
    <w:uiPriority w:val="99"/>
    <w:semiHidden/>
    <w:rsid w:val="00442A8D"/>
    <w:rPr>
      <w:color w:val="auto"/>
      <w:sz w:val="20"/>
      <w:szCs w:val="20"/>
    </w:rPr>
  </w:style>
  <w:style w:type="paragraph" w:styleId="CommentSubject">
    <w:name w:val="annotation subject"/>
    <w:basedOn w:val="CommentText"/>
    <w:next w:val="CommentText"/>
    <w:link w:val="CommentSubjectChar"/>
    <w:uiPriority w:val="99"/>
    <w:semiHidden/>
    <w:unhideWhenUsed/>
    <w:rsid w:val="00442A8D"/>
    <w:rPr>
      <w:b/>
      <w:bCs/>
    </w:rPr>
  </w:style>
  <w:style w:type="character" w:customStyle="1" w:styleId="CommentSubjectChar">
    <w:name w:val="Comment Subject Char"/>
    <w:basedOn w:val="CommentTextChar"/>
    <w:link w:val="CommentSubject"/>
    <w:uiPriority w:val="99"/>
    <w:semiHidden/>
    <w:rsid w:val="00442A8D"/>
    <w:rPr>
      <w:b/>
      <w:bCs/>
      <w:color w:val="auto"/>
      <w:sz w:val="20"/>
      <w:szCs w:val="20"/>
    </w:rPr>
  </w:style>
  <w:style w:type="character" w:customStyle="1" w:styleId="UnresolvedMention">
    <w:name w:val="Unresolved Mention"/>
    <w:basedOn w:val="DefaultParagraphFont"/>
    <w:uiPriority w:val="99"/>
    <w:semiHidden/>
    <w:unhideWhenUsed/>
    <w:rsid w:val="004B59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943684">
      <w:bodyDiv w:val="1"/>
      <w:marLeft w:val="0"/>
      <w:marRight w:val="0"/>
      <w:marTop w:val="0"/>
      <w:marBottom w:val="0"/>
      <w:divBdr>
        <w:top w:val="none" w:sz="0" w:space="0" w:color="auto"/>
        <w:left w:val="none" w:sz="0" w:space="0" w:color="auto"/>
        <w:bottom w:val="none" w:sz="0" w:space="0" w:color="auto"/>
        <w:right w:val="none" w:sz="0" w:space="0" w:color="auto"/>
      </w:divBdr>
      <w:divsChild>
        <w:div w:id="1523975822">
          <w:marLeft w:val="547"/>
          <w:marRight w:val="0"/>
          <w:marTop w:val="200"/>
          <w:marBottom w:val="0"/>
          <w:divBdr>
            <w:top w:val="none" w:sz="0" w:space="0" w:color="auto"/>
            <w:left w:val="none" w:sz="0" w:space="0" w:color="auto"/>
            <w:bottom w:val="none" w:sz="0" w:space="0" w:color="auto"/>
            <w:right w:val="none" w:sz="0" w:space="0" w:color="auto"/>
          </w:divBdr>
        </w:div>
      </w:divsChild>
    </w:div>
    <w:div w:id="490490833">
      <w:bodyDiv w:val="1"/>
      <w:marLeft w:val="0"/>
      <w:marRight w:val="0"/>
      <w:marTop w:val="0"/>
      <w:marBottom w:val="0"/>
      <w:divBdr>
        <w:top w:val="none" w:sz="0" w:space="0" w:color="auto"/>
        <w:left w:val="none" w:sz="0" w:space="0" w:color="auto"/>
        <w:bottom w:val="none" w:sz="0" w:space="0" w:color="auto"/>
        <w:right w:val="none" w:sz="0" w:space="0" w:color="auto"/>
      </w:divBdr>
      <w:divsChild>
        <w:div w:id="1620575477">
          <w:marLeft w:val="0"/>
          <w:marRight w:val="0"/>
          <w:marTop w:val="0"/>
          <w:marBottom w:val="0"/>
          <w:divBdr>
            <w:top w:val="none" w:sz="0" w:space="0" w:color="auto"/>
            <w:left w:val="none" w:sz="0" w:space="0" w:color="auto"/>
            <w:bottom w:val="none" w:sz="0" w:space="0" w:color="auto"/>
            <w:right w:val="none" w:sz="0" w:space="0" w:color="auto"/>
          </w:divBdr>
          <w:divsChild>
            <w:div w:id="49307507">
              <w:marLeft w:val="0"/>
              <w:marRight w:val="0"/>
              <w:marTop w:val="0"/>
              <w:marBottom w:val="0"/>
              <w:divBdr>
                <w:top w:val="none" w:sz="0" w:space="0" w:color="auto"/>
                <w:left w:val="none" w:sz="0" w:space="0" w:color="auto"/>
                <w:bottom w:val="none" w:sz="0" w:space="0" w:color="auto"/>
                <w:right w:val="none" w:sz="0" w:space="0" w:color="auto"/>
              </w:divBdr>
              <w:divsChild>
                <w:div w:id="208616696">
                  <w:marLeft w:val="0"/>
                  <w:marRight w:val="0"/>
                  <w:marTop w:val="0"/>
                  <w:marBottom w:val="0"/>
                  <w:divBdr>
                    <w:top w:val="none" w:sz="0" w:space="0" w:color="auto"/>
                    <w:left w:val="none" w:sz="0" w:space="0" w:color="auto"/>
                    <w:bottom w:val="none" w:sz="0" w:space="0" w:color="auto"/>
                    <w:right w:val="none" w:sz="0" w:space="0" w:color="auto"/>
                  </w:divBdr>
                </w:div>
                <w:div w:id="2115784856">
                  <w:marLeft w:val="0"/>
                  <w:marRight w:val="0"/>
                  <w:marTop w:val="0"/>
                  <w:marBottom w:val="0"/>
                  <w:divBdr>
                    <w:top w:val="none" w:sz="0" w:space="0" w:color="auto"/>
                    <w:left w:val="none" w:sz="0" w:space="0" w:color="auto"/>
                    <w:bottom w:val="none" w:sz="0" w:space="0" w:color="auto"/>
                    <w:right w:val="none" w:sz="0" w:space="0" w:color="auto"/>
                  </w:divBdr>
                  <w:divsChild>
                    <w:div w:id="1965846893">
                      <w:marLeft w:val="150"/>
                      <w:marRight w:val="150"/>
                      <w:marTop w:val="113"/>
                      <w:marBottom w:val="0"/>
                      <w:divBdr>
                        <w:top w:val="none" w:sz="0" w:space="0" w:color="auto"/>
                        <w:left w:val="none" w:sz="0" w:space="0" w:color="auto"/>
                        <w:bottom w:val="none" w:sz="0" w:space="0" w:color="auto"/>
                        <w:right w:val="none" w:sz="0" w:space="0" w:color="auto"/>
                      </w:divBdr>
                      <w:divsChild>
                        <w:div w:id="961880383">
                          <w:marLeft w:val="0"/>
                          <w:marRight w:val="0"/>
                          <w:marTop w:val="0"/>
                          <w:marBottom w:val="0"/>
                          <w:divBdr>
                            <w:top w:val="none" w:sz="0" w:space="0" w:color="auto"/>
                            <w:left w:val="none" w:sz="0" w:space="0" w:color="auto"/>
                            <w:bottom w:val="none" w:sz="0" w:space="0" w:color="auto"/>
                            <w:right w:val="none" w:sz="0" w:space="0" w:color="auto"/>
                          </w:divBdr>
                          <w:divsChild>
                            <w:div w:id="122082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CABI Brand Colors">
      <a:dk1>
        <a:srgbClr val="262626"/>
      </a:dk1>
      <a:lt1>
        <a:srgbClr val="FFFFFF"/>
      </a:lt1>
      <a:dk2>
        <a:srgbClr val="DC4429"/>
      </a:dk2>
      <a:lt2>
        <a:srgbClr val="368729"/>
      </a:lt2>
      <a:accent1>
        <a:srgbClr val="A05EB5"/>
      </a:accent1>
      <a:accent2>
        <a:srgbClr val="004587"/>
      </a:accent2>
      <a:accent3>
        <a:srgbClr val="007367"/>
      </a:accent3>
      <a:accent4>
        <a:srgbClr val="71CC98"/>
      </a:accent4>
      <a:accent5>
        <a:srgbClr val="FFCE00"/>
      </a:accent5>
      <a:accent6>
        <a:srgbClr val="FF0098"/>
      </a:accent6>
      <a:hlink>
        <a:srgbClr val="368729"/>
      </a:hlink>
      <a:folHlink>
        <a:srgbClr val="7F7F7F"/>
      </a:folHlink>
    </a:clrScheme>
    <a:fontScheme name="CABI">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9B1834AE1EDEC40B9DEBF6C7A11210F" ma:contentTypeVersion="11" ma:contentTypeDescription="Create a new document." ma:contentTypeScope="" ma:versionID="67b91b84abf44d750bae87988e6fd047">
  <xsd:schema xmlns:xsd="http://www.w3.org/2001/XMLSchema" xmlns:xs="http://www.w3.org/2001/XMLSchema" xmlns:p="http://schemas.microsoft.com/office/2006/metadata/properties" xmlns:ns3="f1684850-d077-4324-bcb3-19cff473734e" targetNamespace="http://schemas.microsoft.com/office/2006/metadata/properties" ma:root="true" ma:fieldsID="15ad11e240d9a5a5e6f450e870d99524" ns3:_="">
    <xsd:import namespace="f1684850-d077-4324-bcb3-19cff473734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3:MediaServiceLocation" minOccurs="0"/>
                <xsd:element ref="ns3:MediaServiceAutoKeyPoints" minOccurs="0"/>
                <xsd:element ref="ns3:MediaServiceKeyPoints"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684850-d077-4324-bcb3-19cff47373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2CE307-7D0A-415A-A94E-26C592BD7AF9}">
  <ds:schemaRefs>
    <ds:schemaRef ds:uri="http://www.w3.org/XML/1998/namespace"/>
    <ds:schemaRef ds:uri="http://purl.org/dc/elements/1.1/"/>
    <ds:schemaRef ds:uri="http://schemas.microsoft.com/office/2006/documentManagement/types"/>
    <ds:schemaRef ds:uri="http://schemas.openxmlformats.org/package/2006/metadata/core-properties"/>
    <ds:schemaRef ds:uri="http://schemas.microsoft.com/office/2006/metadata/properties"/>
    <ds:schemaRef ds:uri="http://purl.org/dc/terms/"/>
    <ds:schemaRef ds:uri="http://purl.org/dc/dcmitype/"/>
    <ds:schemaRef ds:uri="http://schemas.microsoft.com/office/infopath/2007/PartnerControls"/>
    <ds:schemaRef ds:uri="f1684850-d077-4324-bcb3-19cff473734e"/>
  </ds:schemaRefs>
</ds:datastoreItem>
</file>

<file path=customXml/itemProps2.xml><?xml version="1.0" encoding="utf-8"?>
<ds:datastoreItem xmlns:ds="http://schemas.openxmlformats.org/officeDocument/2006/customXml" ds:itemID="{A2212AF1-A3C0-4432-B98C-4E7C98405EC2}">
  <ds:schemaRefs>
    <ds:schemaRef ds:uri="http://schemas.microsoft.com/sharepoint/v3/contenttype/forms"/>
  </ds:schemaRefs>
</ds:datastoreItem>
</file>

<file path=customXml/itemProps3.xml><?xml version="1.0" encoding="utf-8"?>
<ds:datastoreItem xmlns:ds="http://schemas.openxmlformats.org/officeDocument/2006/customXml" ds:itemID="{F9BF0738-EFAE-46AB-A269-8368859F88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684850-d077-4324-bcb3-19cff47373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8ADCB3A-493C-48EA-8278-A1A7C4130C9A}">
  <ds:schemaRefs>
    <ds:schemaRef ds:uri="http://schemas.openxmlformats.org/officeDocument/2006/bibliography"/>
  </ds:schemaRefs>
</ds:datastoreItem>
</file>

<file path=docMetadata/LabelInfo.xml><?xml version="1.0" encoding="utf-8"?>
<clbl:labelList xmlns:clbl="http://schemas.microsoft.com/office/2020/mipLabelMetadata">
  <clbl:label id="{2e892a75-59a0-4e0e-9b97-f68af558ca2b}" enabled="1" method="Standard" siteId="{9f1098df-eebc-4be7-9878-bc3c8d059fd7}"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22</Pages>
  <Words>10001</Words>
  <Characters>57007</Characters>
  <Application>Microsoft Office Word</Application>
  <DocSecurity>0</DocSecurity>
  <Lines>475</Lines>
  <Paragraphs>133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Kenis</dc:creator>
  <cp:lastModifiedBy>Deyan Petrov</cp:lastModifiedBy>
  <cp:revision>2</cp:revision>
  <cp:lastPrinted>2017-01-06T09:58:00Z</cp:lastPrinted>
  <dcterms:created xsi:type="dcterms:W3CDTF">2023-08-10T10:59:00Z</dcterms:created>
  <dcterms:modified xsi:type="dcterms:W3CDTF">2023-08-10T10:59:00Z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e892a75-59a0-4e0e-9b97-f68af558ca2b_Enabled">
    <vt:lpwstr>true</vt:lpwstr>
  </property>
  <property fmtid="{D5CDD505-2E9C-101B-9397-08002B2CF9AE}" pid="3" name="MSIP_Label_2e892a75-59a0-4e0e-9b97-f68af558ca2b_SetDate">
    <vt:lpwstr>2022-07-29T15:03:58Z</vt:lpwstr>
  </property>
  <property fmtid="{D5CDD505-2E9C-101B-9397-08002B2CF9AE}" pid="4" name="MSIP_Label_2e892a75-59a0-4e0e-9b97-f68af558ca2b_Method">
    <vt:lpwstr>Standard</vt:lpwstr>
  </property>
  <property fmtid="{D5CDD505-2E9C-101B-9397-08002B2CF9AE}" pid="5" name="MSIP_Label_2e892a75-59a0-4e0e-9b97-f68af558ca2b_Name">
    <vt:lpwstr>2e892a75-59a0-4e0e-9b97-f68af558ca2b</vt:lpwstr>
  </property>
  <property fmtid="{D5CDD505-2E9C-101B-9397-08002B2CF9AE}" pid="6" name="MSIP_Label_2e892a75-59a0-4e0e-9b97-f68af558ca2b_SiteId">
    <vt:lpwstr>9f1098df-eebc-4be7-9878-bc3c8d059fd7</vt:lpwstr>
  </property>
  <property fmtid="{D5CDD505-2E9C-101B-9397-08002B2CF9AE}" pid="7" name="MSIP_Label_2e892a75-59a0-4e0e-9b97-f68af558ca2b_ActionId">
    <vt:lpwstr>3bfef423-3cb1-4f3d-b81f-f6d4cb34c8c8</vt:lpwstr>
  </property>
  <property fmtid="{D5CDD505-2E9C-101B-9397-08002B2CF9AE}" pid="8" name="MSIP_Label_2e892a75-59a0-4e0e-9b97-f68af558ca2b_ContentBits">
    <vt:lpwstr>0</vt:lpwstr>
  </property>
  <property fmtid="{D5CDD505-2E9C-101B-9397-08002B2CF9AE}" pid="9" name="ContentTypeId">
    <vt:lpwstr>0x01010089B1834AE1EDEC40B9DEBF6C7A11210F</vt:lpwstr>
  </property>
</Properties>
</file>