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A3C3A2" w14:textId="60182EFF" w:rsidR="001A5206" w:rsidRPr="00BB4174" w:rsidRDefault="00D157DD" w:rsidP="00D157DD">
      <w:pPr>
        <w:pStyle w:val="CABInormal"/>
        <w:jc w:val="center"/>
        <w:rPr>
          <w:b/>
          <w:sz w:val="32"/>
          <w:szCs w:val="32"/>
        </w:rPr>
      </w:pPr>
      <w:bookmarkStart w:id="0" w:name="_Hlk113030178"/>
      <w:bookmarkStart w:id="1" w:name="_Hlk113031721"/>
      <w:bookmarkStart w:id="2" w:name="_GoBack"/>
      <w:bookmarkEnd w:id="2"/>
      <w:r w:rsidRPr="00BB4174">
        <w:rPr>
          <w:b/>
          <w:sz w:val="32"/>
          <w:szCs w:val="32"/>
        </w:rPr>
        <w:t>Decision-support scheme for release of classical biological control agents of plant pests</w:t>
      </w:r>
    </w:p>
    <w:p w14:paraId="307F0B83" w14:textId="77777777" w:rsidR="00D157DD" w:rsidRPr="00BB4174" w:rsidRDefault="00D157DD" w:rsidP="00D157DD">
      <w:pPr>
        <w:pStyle w:val="CABInormal"/>
        <w:jc w:val="center"/>
        <w:rPr>
          <w:b/>
          <w:sz w:val="32"/>
          <w:szCs w:val="32"/>
        </w:rPr>
      </w:pPr>
    </w:p>
    <w:p w14:paraId="553FBE2E" w14:textId="65B35F28" w:rsidR="00D157DD" w:rsidRPr="00BB4174" w:rsidRDefault="00D157DD" w:rsidP="00D157DD">
      <w:pPr>
        <w:pStyle w:val="CABInormal"/>
        <w:jc w:val="center"/>
        <w:rPr>
          <w:b/>
          <w:sz w:val="32"/>
          <w:szCs w:val="32"/>
        </w:rPr>
      </w:pPr>
      <w:r w:rsidRPr="00BB4174">
        <w:rPr>
          <w:b/>
          <w:sz w:val="32"/>
          <w:szCs w:val="32"/>
        </w:rPr>
        <w:t>Environmental impact assessment</w:t>
      </w:r>
      <w:r w:rsidR="009E301D" w:rsidRPr="00BB4174">
        <w:rPr>
          <w:b/>
          <w:sz w:val="32"/>
          <w:szCs w:val="32"/>
        </w:rPr>
        <w:t xml:space="preserve"> (EIA)</w:t>
      </w:r>
    </w:p>
    <w:p w14:paraId="2BACE17F" w14:textId="77777777" w:rsidR="00B561B3" w:rsidRPr="00B561B3" w:rsidRDefault="00B561B3" w:rsidP="00D157DD">
      <w:pPr>
        <w:pStyle w:val="CABInormal"/>
        <w:jc w:val="center"/>
      </w:pPr>
    </w:p>
    <w:p w14:paraId="21CE4F68" w14:textId="77777777" w:rsidR="00B561B3" w:rsidRDefault="00B561B3" w:rsidP="00B561B3">
      <w:pPr>
        <w:pStyle w:val="CABInormal"/>
      </w:pPr>
    </w:p>
    <w:p w14:paraId="7609048C" w14:textId="515108F9" w:rsidR="00B561B3" w:rsidRPr="00B561B3" w:rsidRDefault="00B561B3" w:rsidP="00B561B3">
      <w:pPr>
        <w:pStyle w:val="CABInormal"/>
        <w:rPr>
          <w:b/>
          <w:bCs/>
          <w:sz w:val="28"/>
          <w:szCs w:val="28"/>
        </w:rPr>
      </w:pPr>
      <w:r w:rsidRPr="00B561B3">
        <w:rPr>
          <w:b/>
          <w:bCs/>
          <w:sz w:val="28"/>
          <w:szCs w:val="28"/>
        </w:rPr>
        <w:t>Introduction</w:t>
      </w:r>
    </w:p>
    <w:p w14:paraId="79F31E94" w14:textId="77777777" w:rsidR="00B561B3" w:rsidRDefault="00B561B3" w:rsidP="00B561B3">
      <w:pPr>
        <w:pStyle w:val="CABInormal"/>
      </w:pPr>
    </w:p>
    <w:p w14:paraId="39215192" w14:textId="66BC2DE9" w:rsidR="00B561B3" w:rsidRDefault="00B561B3" w:rsidP="004141A9">
      <w:pPr>
        <w:pStyle w:val="CABInormal"/>
        <w:spacing w:after="120"/>
      </w:pPr>
      <w:r w:rsidRPr="00B561B3">
        <w:t xml:space="preserve">This scheme </w:t>
      </w:r>
      <w:r>
        <w:t>is a</w:t>
      </w:r>
      <w:r w:rsidR="00D157DD" w:rsidRPr="00B561B3">
        <w:t>dapted from the EPPO Standard PM 6/04 (1) Decision-support scheme for import and release of biological control agents of plant pests</w:t>
      </w:r>
      <w:r w:rsidR="00BA0B52" w:rsidRPr="00B561B3">
        <w:t xml:space="preserve"> (EPPO </w:t>
      </w:r>
      <w:r w:rsidR="00143F74" w:rsidRPr="00B561B3">
        <w:t>2018)</w:t>
      </w:r>
      <w:r>
        <w:t xml:space="preserve">. It has been modified to assess exclusively </w:t>
      </w:r>
      <w:r w:rsidRPr="00B561B3">
        <w:t>biological control agents (hereafter BCA</w:t>
      </w:r>
      <w:r w:rsidR="008F531D">
        <w:t>)</w:t>
      </w:r>
      <w:r w:rsidRPr="00B561B3">
        <w:t xml:space="preserve"> used in a </w:t>
      </w:r>
      <w:r w:rsidRPr="00B561B3">
        <w:rPr>
          <w:u w:val="single"/>
        </w:rPr>
        <w:t>classical biological control</w:t>
      </w:r>
      <w:r w:rsidRPr="00B561B3">
        <w:t xml:space="preserve"> programme against a plant pes</w:t>
      </w:r>
      <w:r w:rsidR="008F531D">
        <w:t>t, i.e. an exotic parasitoid, predator or entomopathogen to be introduced in a new area</w:t>
      </w:r>
      <w:r w:rsidRPr="00B561B3">
        <w:t>, aiming at its permanent establishment for a long-lasting control of the target pest.</w:t>
      </w:r>
    </w:p>
    <w:p w14:paraId="3B722378" w14:textId="66C01FDD" w:rsidR="00D610A3" w:rsidRDefault="00D610A3" w:rsidP="004141A9">
      <w:pPr>
        <w:pStyle w:val="CABInormal"/>
        <w:spacing w:after="120"/>
        <w:jc w:val="both"/>
      </w:pPr>
      <w:r>
        <w:t xml:space="preserve">The scheme </w:t>
      </w:r>
      <w:r w:rsidR="008F531D">
        <w:t>will assess the risks of introducing the BCA by</w:t>
      </w:r>
      <w:r>
        <w:t xml:space="preserve"> answer the following questions:</w:t>
      </w:r>
    </w:p>
    <w:p w14:paraId="0DC471B7" w14:textId="7F699F78" w:rsidR="00D610A3" w:rsidRDefault="00D610A3" w:rsidP="00BB4174">
      <w:pPr>
        <w:pStyle w:val="CABInormal"/>
        <w:numPr>
          <w:ilvl w:val="0"/>
          <w:numId w:val="23"/>
        </w:numPr>
        <w:ind w:left="357" w:hanging="357"/>
        <w:jc w:val="both"/>
      </w:pPr>
      <w:r>
        <w:t>Is the biological control agent able to establish in the target area, and if yes, where?</w:t>
      </w:r>
    </w:p>
    <w:p w14:paraId="3E6537E8" w14:textId="01B1506A" w:rsidR="00D610A3" w:rsidRDefault="008F531D" w:rsidP="00BB4174">
      <w:pPr>
        <w:pStyle w:val="CABInormal"/>
        <w:numPr>
          <w:ilvl w:val="0"/>
          <w:numId w:val="23"/>
        </w:numPr>
        <w:ind w:left="357" w:hanging="357"/>
        <w:jc w:val="both"/>
      </w:pPr>
      <w:r>
        <w:t>I</w:t>
      </w:r>
      <w:r w:rsidR="00D610A3">
        <w:t>s the biological control agent likely to cause negative environmental impacts and, if yes, where and to which extend</w:t>
      </w:r>
      <w:r w:rsidR="00442A8D">
        <w:t>?</w:t>
      </w:r>
    </w:p>
    <w:p w14:paraId="54600B36" w14:textId="6A6F80FC" w:rsidR="00B561B3" w:rsidRDefault="00D610A3" w:rsidP="004141A9">
      <w:pPr>
        <w:pStyle w:val="CABInormal"/>
        <w:numPr>
          <w:ilvl w:val="0"/>
          <w:numId w:val="23"/>
        </w:numPr>
        <w:spacing w:after="120"/>
        <w:jc w:val="both"/>
      </w:pPr>
      <w:r>
        <w:t xml:space="preserve">Is the biological control agent likely to </w:t>
      </w:r>
      <w:r w:rsidR="007A6CA8">
        <w:t xml:space="preserve">have positive environmental impacts? </w:t>
      </w:r>
    </w:p>
    <w:p w14:paraId="36980AB9" w14:textId="030360FF" w:rsidR="00D157DD" w:rsidRDefault="00805C6A" w:rsidP="004141A9">
      <w:pPr>
        <w:pStyle w:val="CABInormal"/>
        <w:spacing w:after="120"/>
        <w:jc w:val="both"/>
      </w:pPr>
      <w:r>
        <w:t>The scheme</w:t>
      </w:r>
      <w:r w:rsidR="009E301D">
        <w:t xml:space="preserve"> starts with a short pre-assessment (Step 1) to present the BCA and to ensure that it is </w:t>
      </w:r>
      <w:r w:rsidR="009E301D" w:rsidRPr="00442A8D">
        <w:rPr>
          <w:i/>
        </w:rPr>
        <w:t>a</w:t>
      </w:r>
      <w:r w:rsidR="009E301D">
        <w:t xml:space="preserve"> </w:t>
      </w:r>
      <w:r w:rsidR="009E301D" w:rsidRPr="009E301D">
        <w:rPr>
          <w:i/>
          <w:iCs/>
        </w:rPr>
        <w:t>priori</w:t>
      </w:r>
      <w:r w:rsidR="009E301D">
        <w:t xml:space="preserve"> suitable for classical biological control in an impact assessment area (IAA). In a second stage (Step 2) </w:t>
      </w:r>
      <w:r w:rsidR="00014787">
        <w:t>the probability of establishment in the IAA will be assessed. Step 3 will consist in an assessment</w:t>
      </w:r>
      <w:r w:rsidR="00014787" w:rsidRPr="00014787">
        <w:t xml:space="preserve"> of potential </w:t>
      </w:r>
      <w:r w:rsidR="0086781F">
        <w:t xml:space="preserve">negative and positive </w:t>
      </w:r>
      <w:r w:rsidR="00014787" w:rsidRPr="00014787">
        <w:t>environmental consequences</w:t>
      </w:r>
      <w:r w:rsidR="00014787">
        <w:t>. T</w:t>
      </w:r>
      <w:r w:rsidR="00014787" w:rsidRPr="00014787">
        <w:t>he degree and types of uncertainty</w:t>
      </w:r>
      <w:r w:rsidR="00014787">
        <w:t xml:space="preserve"> will be considered in Step 4 and Step 5 will provide the conclusion of the EIA.</w:t>
      </w:r>
    </w:p>
    <w:bookmarkEnd w:id="0"/>
    <w:p w14:paraId="4DC6B8A9" w14:textId="0365EC8F" w:rsidR="007A6CA8" w:rsidRDefault="007A6CA8" w:rsidP="00D157DD">
      <w:pPr>
        <w:pStyle w:val="CABInormal"/>
      </w:pPr>
    </w:p>
    <w:p w14:paraId="7830E584" w14:textId="77777777" w:rsidR="004141A9" w:rsidRDefault="004141A9" w:rsidP="00D157DD">
      <w:pPr>
        <w:pStyle w:val="CABInormal"/>
      </w:pPr>
    </w:p>
    <w:p w14:paraId="0E062161" w14:textId="33ACB668" w:rsidR="00932F30" w:rsidRPr="002208F8" w:rsidRDefault="00932F30" w:rsidP="00932F30">
      <w:pPr>
        <w:pStyle w:val="CABInormal"/>
        <w:rPr>
          <w:b/>
          <w:bCs/>
          <w:sz w:val="28"/>
          <w:szCs w:val="28"/>
        </w:rPr>
      </w:pPr>
      <w:r w:rsidRPr="002208F8">
        <w:rPr>
          <w:b/>
          <w:bCs/>
          <w:sz w:val="28"/>
          <w:szCs w:val="28"/>
        </w:rPr>
        <w:t>Step 1: Pre-assessment</w:t>
      </w:r>
    </w:p>
    <w:p w14:paraId="36783E7A" w14:textId="77777777" w:rsidR="002208F8" w:rsidRDefault="002208F8" w:rsidP="00932F30">
      <w:pPr>
        <w:pStyle w:val="CABInormal"/>
      </w:pPr>
    </w:p>
    <w:p w14:paraId="18AE5AFB" w14:textId="5929A0A3" w:rsidR="002208F8" w:rsidRPr="004141A9" w:rsidRDefault="00932F30" w:rsidP="004141A9">
      <w:pPr>
        <w:pStyle w:val="CABInormal"/>
        <w:spacing w:after="120"/>
        <w:rPr>
          <w:b/>
          <w:bCs/>
        </w:rPr>
      </w:pPr>
      <w:r w:rsidRPr="00747D14">
        <w:rPr>
          <w:b/>
          <w:bCs/>
        </w:rPr>
        <w:t>1.01 Give the reason for performing the assessment</w:t>
      </w:r>
    </w:p>
    <w:p w14:paraId="5983FD51" w14:textId="31E85C17" w:rsidR="00932F30" w:rsidRPr="00747D14" w:rsidRDefault="00932F30" w:rsidP="00BB4174">
      <w:pPr>
        <w:pStyle w:val="CABInormal"/>
        <w:spacing w:after="120"/>
        <w:jc w:val="both"/>
      </w:pPr>
      <w:r w:rsidRPr="00747D14">
        <w:t xml:space="preserve">The assessment may be initiated for one or several reasons, </w:t>
      </w:r>
      <w:r w:rsidR="00E86359" w:rsidRPr="00747D14">
        <w:t xml:space="preserve">please state them here. </w:t>
      </w:r>
    </w:p>
    <w:p w14:paraId="3799F40D" w14:textId="5882458C" w:rsidR="00932F30" w:rsidRPr="004468B5" w:rsidRDefault="00932F30" w:rsidP="004141A9">
      <w:pPr>
        <w:pStyle w:val="CABInormal"/>
        <w:spacing w:after="120"/>
        <w:jc w:val="right"/>
        <w:rPr>
          <w:b/>
          <w:bCs/>
          <w:color w:val="0070C0"/>
          <w:u w:val="single"/>
        </w:rPr>
      </w:pPr>
      <w:r w:rsidRPr="004468B5">
        <w:rPr>
          <w:b/>
          <w:bCs/>
          <w:color w:val="0070C0"/>
          <w:u w:val="single"/>
        </w:rPr>
        <w:t>Go to 1.02</w:t>
      </w:r>
    </w:p>
    <w:p w14:paraId="14130B98" w14:textId="42E7CC94" w:rsidR="00932F30" w:rsidRPr="00D431D5" w:rsidRDefault="00BA27B5" w:rsidP="00932F30">
      <w:pPr>
        <w:pStyle w:val="CABInormal"/>
        <w:rPr>
          <w:color w:val="0070C0"/>
        </w:rPr>
      </w:pPr>
      <w:r>
        <w:rPr>
          <w:color w:val="0070C0"/>
        </w:rPr>
        <w:t xml:space="preserve">ANSWER: </w:t>
      </w:r>
      <w:r w:rsidR="004468B5" w:rsidRPr="004468B5">
        <w:rPr>
          <w:color w:val="0070C0"/>
        </w:rPr>
        <w:t xml:space="preserve">An application is made to release the </w:t>
      </w:r>
      <w:r w:rsidR="004468B5">
        <w:rPr>
          <w:color w:val="0070C0"/>
        </w:rPr>
        <w:t xml:space="preserve">parasitoid </w:t>
      </w:r>
      <w:r w:rsidR="004468B5" w:rsidRPr="004468B5">
        <w:rPr>
          <w:i/>
          <w:color w:val="0070C0"/>
        </w:rPr>
        <w:t>Ganaspis</w:t>
      </w:r>
      <w:r w:rsidR="004468B5">
        <w:rPr>
          <w:color w:val="0070C0"/>
        </w:rPr>
        <w:t xml:space="preserve"> cf. </w:t>
      </w:r>
      <w:r w:rsidR="004468B5" w:rsidRPr="004468B5">
        <w:rPr>
          <w:i/>
          <w:color w:val="0070C0"/>
        </w:rPr>
        <w:t xml:space="preserve">brasiliensis </w:t>
      </w:r>
      <w:r w:rsidR="000826C8">
        <w:rPr>
          <w:color w:val="0070C0"/>
        </w:rPr>
        <w:t xml:space="preserve">G1 </w:t>
      </w:r>
      <w:r w:rsidR="004468B5">
        <w:rPr>
          <w:color w:val="0070C0"/>
        </w:rPr>
        <w:t xml:space="preserve">as a classical </w:t>
      </w:r>
      <w:r w:rsidR="004468B5" w:rsidRPr="004468B5">
        <w:rPr>
          <w:color w:val="0070C0"/>
        </w:rPr>
        <w:t>BCA</w:t>
      </w:r>
      <w:r w:rsidR="004468B5">
        <w:rPr>
          <w:color w:val="0070C0"/>
        </w:rPr>
        <w:t xml:space="preserve"> against the invasive pest </w:t>
      </w:r>
      <w:r w:rsidR="004468B5" w:rsidRPr="004468B5">
        <w:rPr>
          <w:i/>
          <w:color w:val="0070C0"/>
        </w:rPr>
        <w:t>Drosophila suzukii</w:t>
      </w:r>
      <w:r w:rsidR="004468B5">
        <w:rPr>
          <w:color w:val="0070C0"/>
        </w:rPr>
        <w:t>.</w:t>
      </w:r>
    </w:p>
    <w:p w14:paraId="6DB68E4D" w14:textId="77777777" w:rsidR="00D009DA" w:rsidRDefault="00D009DA" w:rsidP="00932F30">
      <w:pPr>
        <w:pStyle w:val="CABInormal"/>
      </w:pPr>
    </w:p>
    <w:p w14:paraId="602A03BD" w14:textId="2D04713F" w:rsidR="002208F8" w:rsidRPr="004141A9" w:rsidRDefault="00932F30" w:rsidP="004141A9">
      <w:pPr>
        <w:pStyle w:val="CABInormal"/>
        <w:spacing w:after="120"/>
        <w:rPr>
          <w:b/>
          <w:bCs/>
        </w:rPr>
      </w:pPr>
      <w:r w:rsidRPr="002208F8">
        <w:rPr>
          <w:b/>
          <w:bCs/>
        </w:rPr>
        <w:t>1.02 Specify the BCA</w:t>
      </w:r>
    </w:p>
    <w:p w14:paraId="45E6AC20" w14:textId="1E79442C" w:rsidR="00297062" w:rsidRPr="004141A9" w:rsidRDefault="00932F30" w:rsidP="004141A9">
      <w:pPr>
        <w:pStyle w:val="CABInormal"/>
        <w:spacing w:after="120"/>
        <w:jc w:val="both"/>
      </w:pPr>
      <w:r>
        <w:t>Indicate the preferred scientific name, taxonomic position,</w:t>
      </w:r>
      <w:r w:rsidR="00E86359">
        <w:t xml:space="preserve"> </w:t>
      </w:r>
      <w:r>
        <w:t>identification method(s) used and name of expert(s) performing the identification.</w:t>
      </w:r>
    </w:p>
    <w:p w14:paraId="3CC9EA3D" w14:textId="72387F18" w:rsidR="002E539B" w:rsidRPr="00BB4174" w:rsidRDefault="00297062" w:rsidP="004141A9">
      <w:pPr>
        <w:pStyle w:val="CABInormal"/>
        <w:spacing w:after="120"/>
        <w:jc w:val="both"/>
        <w:rPr>
          <w:iCs/>
        </w:rPr>
      </w:pPr>
      <w:r w:rsidRPr="00BB4174">
        <w:rPr>
          <w:iCs/>
        </w:rPr>
        <w:t xml:space="preserve">Note: </w:t>
      </w:r>
      <w:r w:rsidR="002208F8" w:rsidRPr="00BB4174">
        <w:rPr>
          <w:iCs/>
        </w:rPr>
        <w:t>The taxonomic level at which BCAs are considered should normally be the species level. The use of higher or lower taxonomic levels should be scientifically justified.</w:t>
      </w:r>
    </w:p>
    <w:p w14:paraId="6701CC3D" w14:textId="1F222E69" w:rsidR="00582735" w:rsidRPr="00E6599B" w:rsidRDefault="00297062" w:rsidP="00E6599B">
      <w:pPr>
        <w:pStyle w:val="CABInormal"/>
        <w:spacing w:after="120"/>
        <w:jc w:val="right"/>
        <w:rPr>
          <w:b/>
          <w:bCs/>
          <w:color w:val="0070C0"/>
          <w:u w:val="single"/>
        </w:rPr>
      </w:pPr>
      <w:r w:rsidRPr="004468B5">
        <w:rPr>
          <w:b/>
          <w:bCs/>
          <w:color w:val="0070C0"/>
          <w:u w:val="single"/>
        </w:rPr>
        <w:t>Go to 1.03</w:t>
      </w:r>
    </w:p>
    <w:p w14:paraId="10D0B3BC" w14:textId="77777777" w:rsidR="004468B5" w:rsidRDefault="00BA27B5" w:rsidP="00D431D5">
      <w:pPr>
        <w:pStyle w:val="CABInormal"/>
        <w:spacing w:after="120"/>
        <w:jc w:val="both"/>
        <w:rPr>
          <w:color w:val="0070C0"/>
        </w:rPr>
      </w:pPr>
      <w:r w:rsidRPr="004A5697">
        <w:rPr>
          <w:color w:val="0070C0"/>
        </w:rPr>
        <w:t xml:space="preserve">ANSWER: </w:t>
      </w:r>
      <w:r w:rsidR="004468B5">
        <w:rPr>
          <w:color w:val="0070C0"/>
        </w:rPr>
        <w:t xml:space="preserve">At species level, and according to the present knowledge, </w:t>
      </w:r>
      <w:r w:rsidR="004468B5" w:rsidRPr="004A5697">
        <w:rPr>
          <w:color w:val="0070C0"/>
        </w:rPr>
        <w:t>the scientific name and</w:t>
      </w:r>
      <w:r w:rsidR="004468B5">
        <w:rPr>
          <w:color w:val="0070C0"/>
        </w:rPr>
        <w:t xml:space="preserve"> taxonomic position of the BCA is: </w:t>
      </w:r>
      <w:r w:rsidR="004468B5" w:rsidRPr="004A5697">
        <w:rPr>
          <w:i/>
          <w:iCs/>
          <w:color w:val="0070C0"/>
        </w:rPr>
        <w:t>Ganaspis brasiliensis</w:t>
      </w:r>
      <w:r w:rsidR="004468B5" w:rsidRPr="004A5697">
        <w:rPr>
          <w:color w:val="0070C0"/>
        </w:rPr>
        <w:t xml:space="preserve"> (Ihering) (Insecta: Hymenoptera: Figitidae).</w:t>
      </w:r>
      <w:r w:rsidR="004468B5">
        <w:rPr>
          <w:color w:val="0070C0"/>
        </w:rPr>
        <w:t xml:space="preserve"> </w:t>
      </w:r>
    </w:p>
    <w:p w14:paraId="6E522A9E" w14:textId="14E3B8AB" w:rsidR="002334B3" w:rsidRPr="00D431D5" w:rsidRDefault="004468B5" w:rsidP="004A5697">
      <w:pPr>
        <w:pStyle w:val="CABInormal"/>
        <w:jc w:val="both"/>
        <w:rPr>
          <w:color w:val="0070C0"/>
        </w:rPr>
      </w:pPr>
      <w:r w:rsidRPr="00476E7F">
        <w:rPr>
          <w:color w:val="0070C0"/>
        </w:rPr>
        <w:t>Dr Matthew Buffington (Systematic Entomology Laboratory, USDA Agricultural</w:t>
      </w:r>
      <w:r>
        <w:rPr>
          <w:color w:val="0070C0"/>
        </w:rPr>
        <w:t xml:space="preserve"> </w:t>
      </w:r>
      <w:r w:rsidRPr="00476E7F">
        <w:rPr>
          <w:color w:val="0070C0"/>
        </w:rPr>
        <w:t xml:space="preserve">Research Service, Washington, D.C., USA, described the organism that is subject of this </w:t>
      </w:r>
      <w:r>
        <w:rPr>
          <w:color w:val="0070C0"/>
        </w:rPr>
        <w:t>assessment</w:t>
      </w:r>
      <w:r w:rsidRPr="00476E7F">
        <w:rPr>
          <w:color w:val="0070C0"/>
        </w:rPr>
        <w:t xml:space="preserve"> as morphologically similar to </w:t>
      </w:r>
      <w:r w:rsidRPr="00476E7F">
        <w:rPr>
          <w:i/>
          <w:iCs/>
          <w:color w:val="0070C0"/>
        </w:rPr>
        <w:t>Ganaspis brasiliensis</w:t>
      </w:r>
      <w:r w:rsidRPr="00476E7F">
        <w:rPr>
          <w:color w:val="0070C0"/>
        </w:rPr>
        <w:t xml:space="preserve"> (</w:t>
      </w:r>
      <w:r>
        <w:rPr>
          <w:color w:val="0070C0"/>
        </w:rPr>
        <w:t>Buffington and</w:t>
      </w:r>
      <w:r w:rsidRPr="001046C6">
        <w:rPr>
          <w:color w:val="0070C0"/>
        </w:rPr>
        <w:t xml:space="preserve"> Forshage</w:t>
      </w:r>
      <w:r>
        <w:rPr>
          <w:color w:val="0070C0"/>
        </w:rPr>
        <w:t xml:space="preserve"> 2016;</w:t>
      </w:r>
      <w:r w:rsidRPr="001046C6">
        <w:rPr>
          <w:color w:val="0070C0"/>
        </w:rPr>
        <w:t xml:space="preserve"> </w:t>
      </w:r>
      <w:r w:rsidRPr="00476E7F">
        <w:rPr>
          <w:color w:val="0070C0"/>
        </w:rPr>
        <w:t>Girod et al</w:t>
      </w:r>
      <w:r w:rsidRPr="001046C6">
        <w:rPr>
          <w:color w:val="0070C0"/>
        </w:rPr>
        <w:t>. 2018</w:t>
      </w:r>
      <w:r>
        <w:rPr>
          <w:color w:val="0070C0"/>
        </w:rPr>
        <w:t>c</w:t>
      </w:r>
      <w:r w:rsidRPr="00476E7F">
        <w:rPr>
          <w:color w:val="0070C0"/>
        </w:rPr>
        <w:t xml:space="preserve">). </w:t>
      </w:r>
      <w:r>
        <w:rPr>
          <w:color w:val="0070C0"/>
        </w:rPr>
        <w:t xml:space="preserve">However, this taxonomic entity is likely a complex of cryptic species (Seehausen et al. 2020) and </w:t>
      </w:r>
      <w:r>
        <w:rPr>
          <w:color w:val="0070C0"/>
        </w:rPr>
        <w:lastRenderedPageBreak/>
        <w:t xml:space="preserve">only one biotype or cryptic species is assessed here, </w:t>
      </w:r>
      <w:r w:rsidRPr="004A5697">
        <w:rPr>
          <w:color w:val="0070C0"/>
        </w:rPr>
        <w:t xml:space="preserve">named </w:t>
      </w:r>
      <w:r w:rsidRPr="004A5697">
        <w:rPr>
          <w:i/>
          <w:iCs/>
          <w:color w:val="0070C0"/>
        </w:rPr>
        <w:t>Ganaspis</w:t>
      </w:r>
      <w:r w:rsidRPr="004A5697">
        <w:rPr>
          <w:color w:val="0070C0"/>
        </w:rPr>
        <w:t xml:space="preserve"> cf. </w:t>
      </w:r>
      <w:r w:rsidRPr="004A5697">
        <w:rPr>
          <w:i/>
          <w:iCs/>
          <w:color w:val="0070C0"/>
        </w:rPr>
        <w:t>brasiliensis</w:t>
      </w:r>
      <w:r>
        <w:rPr>
          <w:color w:val="0070C0"/>
        </w:rPr>
        <w:t xml:space="preserve"> </w:t>
      </w:r>
      <w:r w:rsidR="000826C8" w:rsidRPr="004A5697">
        <w:rPr>
          <w:color w:val="0070C0"/>
        </w:rPr>
        <w:t>G1</w:t>
      </w:r>
      <w:r w:rsidR="000826C8">
        <w:rPr>
          <w:color w:val="0070C0"/>
        </w:rPr>
        <w:t xml:space="preserve"> </w:t>
      </w:r>
      <w:r>
        <w:rPr>
          <w:color w:val="0070C0"/>
        </w:rPr>
        <w:t>in this assessment. See Questions 1.03 and 1.04 for a clarification of the taxonomic entity assessed.</w:t>
      </w:r>
    </w:p>
    <w:p w14:paraId="4D186021" w14:textId="77777777" w:rsidR="00D431D5" w:rsidRPr="00D431D5" w:rsidRDefault="00D431D5" w:rsidP="004A5697">
      <w:pPr>
        <w:pStyle w:val="CABInormal"/>
        <w:jc w:val="both"/>
        <w:rPr>
          <w:bCs/>
        </w:rPr>
      </w:pPr>
    </w:p>
    <w:p w14:paraId="6F58115F" w14:textId="7CFBD9DE" w:rsidR="00582735" w:rsidRPr="004141A9" w:rsidRDefault="00582735" w:rsidP="004141A9">
      <w:pPr>
        <w:pStyle w:val="CABInormal"/>
        <w:spacing w:after="120"/>
        <w:jc w:val="both"/>
        <w:rPr>
          <w:b/>
          <w:bCs/>
        </w:rPr>
      </w:pPr>
      <w:r w:rsidRPr="00E54CBE">
        <w:rPr>
          <w:b/>
          <w:bCs/>
        </w:rPr>
        <w:t>1.0</w:t>
      </w:r>
      <w:r w:rsidR="00476E7F">
        <w:rPr>
          <w:b/>
          <w:bCs/>
        </w:rPr>
        <w:t>3</w:t>
      </w:r>
      <w:r w:rsidRPr="00E54CBE">
        <w:rPr>
          <w:b/>
          <w:bCs/>
        </w:rPr>
        <w:t xml:space="preserve"> Is the BCA clearly a single taxonomic entity, and can it be adequately distinguished from other entities of the same taxonomic rank?</w:t>
      </w:r>
    </w:p>
    <w:p w14:paraId="58F1E9B5" w14:textId="384B034A" w:rsidR="00582735" w:rsidRDefault="00582735" w:rsidP="004141A9">
      <w:pPr>
        <w:pStyle w:val="CABInormal"/>
        <w:spacing w:after="120"/>
        <w:jc w:val="both"/>
        <w:rPr>
          <w:iCs/>
        </w:rPr>
      </w:pPr>
      <w:r w:rsidRPr="00BB4174">
        <w:rPr>
          <w:iCs/>
        </w:rPr>
        <w:t>Note: The identity of the BCA should be clearly defined to ensure that the assessment is being performed on a distinct organism, and that biological and other information used in the assessment is relevant to the organism in question. Note: the taxonomic unit for the BCA is generally the species. The use of a higher or lower taxonomic level should be supported by a scientifically sound rationale. In the case of levels below the species, this should include</w:t>
      </w:r>
      <w:r w:rsidR="004A5697" w:rsidRPr="00BB4174">
        <w:rPr>
          <w:iCs/>
        </w:rPr>
        <w:t xml:space="preserve"> </w:t>
      </w:r>
      <w:r w:rsidRPr="00BB4174">
        <w:rPr>
          <w:iCs/>
        </w:rPr>
        <w:t>evidence demonstrating that factors such as differences in host range, cold resistance or diapausing capacities are significant enough to affect the potential environmental impact. When the data for assessment is from a specific population, the regulatory decision should relate to the same population</w:t>
      </w:r>
      <w:r w:rsidR="004141A9">
        <w:rPr>
          <w:i/>
          <w:iCs/>
        </w:rPr>
        <w:t>.</w:t>
      </w:r>
    </w:p>
    <w:p w14:paraId="4FD0EA50" w14:textId="77777777" w:rsidR="00696E17" w:rsidRPr="000B49B3" w:rsidRDefault="00696E17" w:rsidP="00696E17">
      <w:pPr>
        <w:pStyle w:val="CABInormal"/>
        <w:pBdr>
          <w:top w:val="single" w:sz="4" w:space="1" w:color="auto"/>
          <w:bottom w:val="single" w:sz="4" w:space="1" w:color="auto"/>
        </w:pBdr>
        <w:spacing w:after="120"/>
        <w:rPr>
          <w:b/>
          <w:bCs/>
        </w:rPr>
      </w:pPr>
      <w:r>
        <w:t>If yes, indicate the preferred scientific name and taxonomic position</w:t>
      </w:r>
      <w:r>
        <w:tab/>
      </w:r>
      <w:r>
        <w:tab/>
      </w:r>
      <w:r>
        <w:tab/>
      </w:r>
      <w:r w:rsidRPr="000B49B3">
        <w:rPr>
          <w:b/>
          <w:bCs/>
        </w:rPr>
        <w:t>Go to 1.</w:t>
      </w:r>
      <w:r>
        <w:rPr>
          <w:b/>
          <w:bCs/>
        </w:rPr>
        <w:t>05</w:t>
      </w:r>
    </w:p>
    <w:p w14:paraId="1CB9D768" w14:textId="77777777" w:rsidR="00696E17" w:rsidRPr="00D431D5" w:rsidRDefault="00696E17" w:rsidP="00696E17">
      <w:pPr>
        <w:pStyle w:val="CABInormal"/>
        <w:pBdr>
          <w:top w:val="single" w:sz="4" w:space="1" w:color="auto"/>
          <w:bottom w:val="single" w:sz="4" w:space="1" w:color="auto"/>
        </w:pBdr>
        <w:spacing w:after="120"/>
        <w:rPr>
          <w:b/>
          <w:bCs/>
          <w:color w:val="0070C0"/>
          <w:u w:val="single"/>
        </w:rPr>
      </w:pPr>
      <w:r>
        <w:t xml:space="preserve">If no </w:t>
      </w:r>
      <w:r>
        <w:tab/>
      </w:r>
      <w:r>
        <w:tab/>
      </w:r>
      <w:r>
        <w:tab/>
      </w:r>
      <w:r>
        <w:tab/>
      </w:r>
      <w:r>
        <w:tab/>
      </w:r>
      <w:r>
        <w:tab/>
      </w:r>
      <w:r>
        <w:tab/>
      </w:r>
      <w:r>
        <w:tab/>
      </w:r>
      <w:r>
        <w:tab/>
      </w:r>
      <w:r>
        <w:tab/>
      </w:r>
      <w:r>
        <w:tab/>
      </w:r>
      <w:r>
        <w:tab/>
      </w:r>
      <w:r w:rsidRPr="00D431D5">
        <w:rPr>
          <w:b/>
          <w:bCs/>
          <w:color w:val="0070C0"/>
          <w:u w:val="single"/>
        </w:rPr>
        <w:t>Go to 1.04</w:t>
      </w:r>
    </w:p>
    <w:p w14:paraId="007EDEDE" w14:textId="1E38A7DE" w:rsidR="002E539B" w:rsidRPr="00D32358" w:rsidRDefault="002E539B" w:rsidP="004A5697">
      <w:pPr>
        <w:pStyle w:val="CABInormal"/>
        <w:jc w:val="both"/>
        <w:rPr>
          <w:iCs/>
        </w:rPr>
      </w:pPr>
    </w:p>
    <w:p w14:paraId="539FABB4" w14:textId="48FD91B5" w:rsidR="00582735" w:rsidRDefault="00BA27B5" w:rsidP="004A5697">
      <w:pPr>
        <w:pStyle w:val="CABInormal"/>
        <w:jc w:val="both"/>
        <w:rPr>
          <w:color w:val="0070C0"/>
        </w:rPr>
      </w:pPr>
      <w:r>
        <w:rPr>
          <w:color w:val="0070C0"/>
        </w:rPr>
        <w:t xml:space="preserve">ANSWER: </w:t>
      </w:r>
      <w:r w:rsidR="00D431D5" w:rsidRPr="002E539B">
        <w:rPr>
          <w:color w:val="0070C0"/>
        </w:rPr>
        <w:t xml:space="preserve">The organism that is </w:t>
      </w:r>
      <w:r w:rsidR="00D431D5">
        <w:rPr>
          <w:color w:val="0070C0"/>
        </w:rPr>
        <w:t>assessed here</w:t>
      </w:r>
      <w:r w:rsidR="00D431D5" w:rsidRPr="002E539B">
        <w:rPr>
          <w:color w:val="0070C0"/>
        </w:rPr>
        <w:t xml:space="preserve"> is described as </w:t>
      </w:r>
      <w:r w:rsidR="00D431D5" w:rsidRPr="002E539B">
        <w:rPr>
          <w:i/>
          <w:iCs/>
          <w:color w:val="0070C0"/>
        </w:rPr>
        <w:t>Ganaspis brasiliensis</w:t>
      </w:r>
      <w:r w:rsidR="00D431D5" w:rsidRPr="002E539B">
        <w:rPr>
          <w:color w:val="0070C0"/>
        </w:rPr>
        <w:t xml:space="preserve">, genetic group 1 (G1) by Nomano et al. (2017) and as </w:t>
      </w:r>
      <w:r w:rsidR="00D431D5" w:rsidRPr="00476E7F">
        <w:rPr>
          <w:i/>
          <w:iCs/>
          <w:color w:val="0070C0"/>
        </w:rPr>
        <w:t>Ganaspis</w:t>
      </w:r>
      <w:r w:rsidR="00D431D5" w:rsidRPr="002E539B">
        <w:rPr>
          <w:color w:val="0070C0"/>
        </w:rPr>
        <w:t xml:space="preserve"> cf. </w:t>
      </w:r>
      <w:r w:rsidR="00D431D5" w:rsidRPr="00476E7F">
        <w:rPr>
          <w:i/>
          <w:iCs/>
          <w:color w:val="0070C0"/>
        </w:rPr>
        <w:t>brasiliensis</w:t>
      </w:r>
      <w:r w:rsidR="00D431D5" w:rsidRPr="002E539B">
        <w:rPr>
          <w:color w:val="0070C0"/>
        </w:rPr>
        <w:t xml:space="preserve"> “extended G1” by Seehausen et al. (2020)</w:t>
      </w:r>
      <w:r w:rsidR="00D431D5">
        <w:rPr>
          <w:color w:val="0070C0"/>
        </w:rPr>
        <w:t xml:space="preserve"> (hereafter </w:t>
      </w:r>
      <w:r w:rsidR="00D431D5" w:rsidRPr="002E539B">
        <w:rPr>
          <w:i/>
          <w:iCs/>
          <w:color w:val="0070C0"/>
        </w:rPr>
        <w:t>Ganaspis</w:t>
      </w:r>
      <w:r w:rsidR="00D431D5">
        <w:rPr>
          <w:color w:val="0070C0"/>
        </w:rPr>
        <w:t xml:space="preserve"> cf. </w:t>
      </w:r>
      <w:r w:rsidR="00D431D5" w:rsidRPr="002E539B">
        <w:rPr>
          <w:i/>
          <w:iCs/>
          <w:color w:val="0070C0"/>
        </w:rPr>
        <w:t>brasiliensis</w:t>
      </w:r>
      <w:r w:rsidR="000826C8" w:rsidRPr="000826C8">
        <w:rPr>
          <w:color w:val="0070C0"/>
        </w:rPr>
        <w:t xml:space="preserve"> </w:t>
      </w:r>
      <w:r w:rsidR="000826C8">
        <w:rPr>
          <w:color w:val="0070C0"/>
        </w:rPr>
        <w:t>G1</w:t>
      </w:r>
      <w:r w:rsidR="00D431D5">
        <w:rPr>
          <w:color w:val="0070C0"/>
        </w:rPr>
        <w:t>)</w:t>
      </w:r>
      <w:r w:rsidR="00D431D5" w:rsidRPr="002E539B">
        <w:rPr>
          <w:color w:val="0070C0"/>
        </w:rPr>
        <w:t xml:space="preserve">. Although not </w:t>
      </w:r>
      <w:r w:rsidR="00D431D5">
        <w:rPr>
          <w:color w:val="0070C0"/>
        </w:rPr>
        <w:t xml:space="preserve">yet </w:t>
      </w:r>
      <w:r w:rsidR="00D431D5" w:rsidRPr="002E539B">
        <w:rPr>
          <w:color w:val="0070C0"/>
        </w:rPr>
        <w:t>recognized as a separate species</w:t>
      </w:r>
      <w:r w:rsidR="00D431D5">
        <w:rPr>
          <w:color w:val="0070C0"/>
        </w:rPr>
        <w:t xml:space="preserve"> and so far morphologically indistinguishable</w:t>
      </w:r>
      <w:r w:rsidR="00D431D5" w:rsidRPr="002E539B">
        <w:rPr>
          <w:color w:val="0070C0"/>
        </w:rPr>
        <w:t xml:space="preserve">, Seehausen et al. (2020) present strong </w:t>
      </w:r>
      <w:r w:rsidR="00D431D5">
        <w:rPr>
          <w:color w:val="0070C0"/>
        </w:rPr>
        <w:t xml:space="preserve">genetic, ecological and behavioural </w:t>
      </w:r>
      <w:r w:rsidR="00D431D5" w:rsidRPr="002E539B">
        <w:rPr>
          <w:color w:val="0070C0"/>
        </w:rPr>
        <w:t xml:space="preserve">evidence </w:t>
      </w:r>
      <w:r w:rsidR="00D431D5">
        <w:rPr>
          <w:color w:val="0070C0"/>
        </w:rPr>
        <w:t xml:space="preserve">(including mating incompatibility) </w:t>
      </w:r>
      <w:r w:rsidR="00D431D5" w:rsidRPr="002E539B">
        <w:rPr>
          <w:color w:val="0070C0"/>
        </w:rPr>
        <w:t xml:space="preserve">that </w:t>
      </w:r>
      <w:r w:rsidR="00D431D5" w:rsidRPr="00FE70C0">
        <w:rPr>
          <w:i/>
          <w:iCs/>
          <w:color w:val="0070C0"/>
        </w:rPr>
        <w:t>Ganaspis</w:t>
      </w:r>
      <w:r w:rsidR="00D431D5" w:rsidRPr="005E5C8F">
        <w:rPr>
          <w:color w:val="0070C0"/>
        </w:rPr>
        <w:t xml:space="preserve"> cf. </w:t>
      </w:r>
      <w:r w:rsidR="00D431D5" w:rsidRPr="00FE70C0">
        <w:rPr>
          <w:i/>
          <w:iCs/>
          <w:color w:val="0070C0"/>
        </w:rPr>
        <w:t>brasiliensis</w:t>
      </w:r>
      <w:r w:rsidR="00D431D5" w:rsidRPr="005E5C8F">
        <w:rPr>
          <w:color w:val="0070C0"/>
        </w:rPr>
        <w:t xml:space="preserve"> </w:t>
      </w:r>
      <w:r w:rsidR="000826C8" w:rsidRPr="005E5C8F">
        <w:rPr>
          <w:color w:val="0070C0"/>
        </w:rPr>
        <w:t>G</w:t>
      </w:r>
      <w:r w:rsidR="000826C8">
        <w:rPr>
          <w:color w:val="0070C0"/>
        </w:rPr>
        <w:t xml:space="preserve">1 </w:t>
      </w:r>
      <w:r w:rsidR="00D431D5" w:rsidRPr="002E539B">
        <w:rPr>
          <w:color w:val="0070C0"/>
        </w:rPr>
        <w:t xml:space="preserve">is in fact a cryptic species within the species complex of </w:t>
      </w:r>
      <w:r w:rsidR="00D431D5" w:rsidRPr="002E539B">
        <w:rPr>
          <w:i/>
          <w:iCs/>
          <w:color w:val="0070C0"/>
        </w:rPr>
        <w:t>G</w:t>
      </w:r>
      <w:r w:rsidR="00D431D5">
        <w:rPr>
          <w:i/>
          <w:iCs/>
          <w:color w:val="0070C0"/>
        </w:rPr>
        <w:t>anaspis</w:t>
      </w:r>
      <w:r w:rsidR="00D431D5" w:rsidRPr="002E539B">
        <w:rPr>
          <w:color w:val="0070C0"/>
        </w:rPr>
        <w:t xml:space="preserve"> </w:t>
      </w:r>
      <w:r w:rsidR="00D431D5" w:rsidRPr="002E539B">
        <w:rPr>
          <w:i/>
          <w:iCs/>
          <w:color w:val="0070C0"/>
        </w:rPr>
        <w:t>brasiliensis.</w:t>
      </w:r>
    </w:p>
    <w:p w14:paraId="4A7AAFB1" w14:textId="77777777" w:rsidR="00D009DA" w:rsidRDefault="00D009DA" w:rsidP="004A5697">
      <w:pPr>
        <w:pStyle w:val="CABInormal"/>
        <w:jc w:val="both"/>
        <w:rPr>
          <w:i/>
          <w:iCs/>
        </w:rPr>
      </w:pPr>
    </w:p>
    <w:p w14:paraId="03C8AD16" w14:textId="504F4C28" w:rsidR="00582735" w:rsidRPr="004141A9" w:rsidRDefault="00582735" w:rsidP="004141A9">
      <w:pPr>
        <w:pStyle w:val="CABInormal"/>
        <w:spacing w:after="120"/>
        <w:jc w:val="both"/>
        <w:rPr>
          <w:b/>
          <w:bCs/>
        </w:rPr>
      </w:pPr>
      <w:r w:rsidRPr="00951AFE">
        <w:rPr>
          <w:b/>
          <w:bCs/>
        </w:rPr>
        <w:t>1.</w:t>
      </w:r>
      <w:r w:rsidR="00476E7F">
        <w:rPr>
          <w:b/>
          <w:bCs/>
        </w:rPr>
        <w:t>04</w:t>
      </w:r>
      <w:r w:rsidRPr="00951AFE">
        <w:rPr>
          <w:b/>
          <w:bCs/>
        </w:rPr>
        <w:t xml:space="preserve"> Can the BCA be unambiguously identified even if it has not been formally described (including naming)?</w:t>
      </w:r>
    </w:p>
    <w:p w14:paraId="05672A5F" w14:textId="7811E7F0" w:rsidR="00582735" w:rsidRPr="00D431D5" w:rsidRDefault="00582735" w:rsidP="00D32358">
      <w:pPr>
        <w:pStyle w:val="CABInormal"/>
        <w:pBdr>
          <w:top w:val="single" w:sz="4" w:space="1" w:color="auto"/>
        </w:pBdr>
        <w:spacing w:after="120"/>
        <w:rPr>
          <w:b/>
          <w:bCs/>
          <w:color w:val="0070C0"/>
          <w:u w:val="single"/>
        </w:rPr>
      </w:pPr>
      <w:r w:rsidRPr="002E539B">
        <w:rPr>
          <w:color w:val="auto"/>
        </w:rPr>
        <w:t xml:space="preserve">If </w:t>
      </w:r>
      <w:r w:rsidRPr="00D32358">
        <w:rPr>
          <w:color w:val="auto"/>
        </w:rPr>
        <w:t>yes</w:t>
      </w:r>
      <w:r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Pr="00D431D5">
        <w:rPr>
          <w:b/>
          <w:bCs/>
          <w:color w:val="0070C0"/>
          <w:u w:val="single"/>
        </w:rPr>
        <w:t>Go to 1.</w:t>
      </w:r>
      <w:r w:rsidR="00476E7F" w:rsidRPr="00D431D5">
        <w:rPr>
          <w:b/>
          <w:bCs/>
          <w:color w:val="0070C0"/>
          <w:u w:val="single"/>
        </w:rPr>
        <w:t>05</w:t>
      </w:r>
    </w:p>
    <w:p w14:paraId="6BB04D6A" w14:textId="1BD544F6" w:rsidR="00582735" w:rsidRPr="00C76E43" w:rsidRDefault="00582735" w:rsidP="00D32358">
      <w:pPr>
        <w:pStyle w:val="CABInormal"/>
        <w:pBdr>
          <w:bottom w:val="single" w:sz="4" w:space="1" w:color="auto"/>
        </w:pBdr>
        <w:rPr>
          <w:b/>
          <w:bCs/>
        </w:rPr>
      </w:pPr>
      <w:r>
        <w:t xml:space="preserve">If no </w:t>
      </w:r>
      <w:r w:rsidR="00D32358">
        <w:t xml:space="preserve">   </w:t>
      </w:r>
      <w:r w:rsidR="00D32358">
        <w:rPr>
          <w:b/>
          <w:bCs/>
          <w:iCs/>
        </w:rPr>
        <w:t>END, a</w:t>
      </w:r>
      <w:r w:rsidR="00442A8D" w:rsidRPr="00C76E43">
        <w:rPr>
          <w:b/>
          <w:bCs/>
          <w:iCs/>
        </w:rPr>
        <w:t>n</w:t>
      </w:r>
      <w:r w:rsidRPr="00C76E43">
        <w:rPr>
          <w:b/>
          <w:bCs/>
          <w:iCs/>
        </w:rPr>
        <w:t xml:space="preserve"> assessment can only be performed on BCA that are unambiguously identified</w:t>
      </w:r>
    </w:p>
    <w:p w14:paraId="038A5312" w14:textId="2D065146" w:rsidR="002208F8" w:rsidRDefault="002208F8" w:rsidP="00932F30">
      <w:pPr>
        <w:pStyle w:val="CABInormal"/>
      </w:pPr>
    </w:p>
    <w:p w14:paraId="340C8441" w14:textId="33877E8D" w:rsidR="002E539B" w:rsidRPr="00D431D5" w:rsidRDefault="00BA27B5" w:rsidP="004A5697">
      <w:pPr>
        <w:pStyle w:val="CABInormal"/>
        <w:jc w:val="both"/>
        <w:rPr>
          <w:color w:val="0070C0"/>
        </w:rPr>
      </w:pPr>
      <w:r>
        <w:rPr>
          <w:color w:val="0070C0"/>
        </w:rPr>
        <w:t xml:space="preserve">ANSWER: </w:t>
      </w:r>
      <w:r w:rsidR="00D431D5" w:rsidRPr="002E539B">
        <w:rPr>
          <w:color w:val="0070C0"/>
        </w:rPr>
        <w:t>Yes</w:t>
      </w:r>
      <w:r w:rsidR="00D431D5">
        <w:rPr>
          <w:color w:val="0070C0"/>
        </w:rPr>
        <w:t>.</w:t>
      </w:r>
      <w:r w:rsidR="00D431D5" w:rsidRPr="002E539B">
        <w:rPr>
          <w:color w:val="0070C0"/>
        </w:rPr>
        <w:t xml:space="preserve"> </w:t>
      </w:r>
      <w:r w:rsidR="00D431D5" w:rsidRPr="00BA27B5">
        <w:rPr>
          <w:i/>
          <w:iCs/>
          <w:color w:val="0070C0"/>
        </w:rPr>
        <w:t>Ganaspis</w:t>
      </w:r>
      <w:r w:rsidR="00D431D5" w:rsidRPr="002E539B">
        <w:rPr>
          <w:color w:val="0070C0"/>
        </w:rPr>
        <w:t xml:space="preserve"> cf. </w:t>
      </w:r>
      <w:r w:rsidR="00D431D5" w:rsidRPr="00BA27B5">
        <w:rPr>
          <w:i/>
          <w:iCs/>
          <w:color w:val="0070C0"/>
        </w:rPr>
        <w:t>brasiliensis</w:t>
      </w:r>
      <w:r w:rsidR="00D431D5" w:rsidRPr="002E539B">
        <w:rPr>
          <w:color w:val="0070C0"/>
        </w:rPr>
        <w:t xml:space="preserve"> </w:t>
      </w:r>
      <w:r w:rsidR="000826C8" w:rsidRPr="002E539B">
        <w:rPr>
          <w:color w:val="0070C0"/>
        </w:rPr>
        <w:t>G</w:t>
      </w:r>
      <w:r w:rsidR="000826C8">
        <w:rPr>
          <w:color w:val="0070C0"/>
        </w:rPr>
        <w:t xml:space="preserve">1 </w:t>
      </w:r>
      <w:r w:rsidR="00D431D5" w:rsidRPr="002E539B">
        <w:rPr>
          <w:color w:val="0070C0"/>
        </w:rPr>
        <w:t xml:space="preserve">can be unambiguously identified using molecular </w:t>
      </w:r>
      <w:r w:rsidR="00D431D5">
        <w:rPr>
          <w:color w:val="0070C0"/>
        </w:rPr>
        <w:t>markers,</w:t>
      </w:r>
      <w:r w:rsidR="00D431D5" w:rsidRPr="00476E7F">
        <w:rPr>
          <w:color w:val="0070C0"/>
        </w:rPr>
        <w:t xml:space="preserve"> the mitochondrial coding gene Cytochrome Oxidase subunit 1 (COI) and the nuclear region Internal Transcripted Spacer 2 (ITS2</w:t>
      </w:r>
      <w:r w:rsidR="00D431D5">
        <w:rPr>
          <w:color w:val="0070C0"/>
        </w:rPr>
        <w:t xml:space="preserve">) (Nomano et al. 2017; </w:t>
      </w:r>
      <w:r w:rsidR="00D431D5" w:rsidRPr="00476E7F">
        <w:rPr>
          <w:color w:val="0070C0"/>
        </w:rPr>
        <w:t>Seehausen et al. 2020).</w:t>
      </w:r>
    </w:p>
    <w:p w14:paraId="2C91F155" w14:textId="77777777" w:rsidR="00D009DA" w:rsidRPr="002E539B" w:rsidRDefault="00D009DA" w:rsidP="004A5697">
      <w:pPr>
        <w:pStyle w:val="CABInormal"/>
        <w:jc w:val="both"/>
      </w:pPr>
    </w:p>
    <w:p w14:paraId="6F24A8DA" w14:textId="00CA387E" w:rsidR="002208F8" w:rsidRPr="004141A9" w:rsidRDefault="002208F8" w:rsidP="004141A9">
      <w:pPr>
        <w:pStyle w:val="CABInormal"/>
        <w:spacing w:after="120"/>
        <w:jc w:val="both"/>
        <w:rPr>
          <w:b/>
          <w:bCs/>
        </w:rPr>
      </w:pPr>
      <w:r w:rsidRPr="002208F8">
        <w:rPr>
          <w:b/>
          <w:bCs/>
        </w:rPr>
        <w:t>1.0</w:t>
      </w:r>
      <w:r w:rsidR="00476E7F">
        <w:rPr>
          <w:b/>
          <w:bCs/>
        </w:rPr>
        <w:t>5</w:t>
      </w:r>
      <w:r w:rsidRPr="002208F8">
        <w:rPr>
          <w:b/>
          <w:bCs/>
        </w:rPr>
        <w:t xml:space="preserve"> Clearly define the </w:t>
      </w:r>
      <w:r w:rsidR="00442A8D">
        <w:rPr>
          <w:b/>
          <w:bCs/>
        </w:rPr>
        <w:t>impact assessment area (</w:t>
      </w:r>
      <w:r w:rsidRPr="002208F8">
        <w:rPr>
          <w:b/>
          <w:bCs/>
        </w:rPr>
        <w:t>IAA</w:t>
      </w:r>
      <w:r w:rsidR="00442A8D">
        <w:rPr>
          <w:b/>
          <w:bCs/>
        </w:rPr>
        <w:t>)</w:t>
      </w:r>
    </w:p>
    <w:p w14:paraId="5B1692C2" w14:textId="748B0AF7" w:rsidR="002208F8" w:rsidRPr="00BB4174" w:rsidRDefault="002208F8" w:rsidP="004141A9">
      <w:pPr>
        <w:pStyle w:val="CABInormal"/>
        <w:spacing w:after="120"/>
        <w:jc w:val="both"/>
        <w:rPr>
          <w:iCs/>
        </w:rPr>
      </w:pPr>
      <w:r w:rsidRPr="00BB4174">
        <w:rPr>
          <w:iCs/>
        </w:rPr>
        <w:t>Note: the IAA can be a complete country, several countries, or part(s) of one or several countries. These areas do not need to be contiguous.</w:t>
      </w:r>
    </w:p>
    <w:p w14:paraId="3A48C2EB" w14:textId="4413CF16" w:rsidR="00D431D5" w:rsidRPr="00E6599B" w:rsidRDefault="002208F8" w:rsidP="00E6599B">
      <w:pPr>
        <w:pStyle w:val="CABInormal"/>
        <w:spacing w:after="120"/>
        <w:jc w:val="right"/>
        <w:rPr>
          <w:b/>
          <w:bCs/>
          <w:color w:val="0070C0"/>
          <w:u w:val="single"/>
        </w:rPr>
      </w:pPr>
      <w:r w:rsidRPr="00D431D5">
        <w:rPr>
          <w:b/>
          <w:bCs/>
          <w:color w:val="0070C0"/>
          <w:u w:val="single"/>
        </w:rPr>
        <w:t>Go to 1.0</w:t>
      </w:r>
      <w:r w:rsidR="00476E7F" w:rsidRPr="00D431D5">
        <w:rPr>
          <w:b/>
          <w:bCs/>
          <w:color w:val="0070C0"/>
          <w:u w:val="single"/>
        </w:rPr>
        <w:t>6</w:t>
      </w:r>
    </w:p>
    <w:p w14:paraId="2CB6131B" w14:textId="6534EBD9" w:rsidR="00D009DA" w:rsidRPr="00D431D5" w:rsidRDefault="00BA27B5" w:rsidP="004A5697">
      <w:pPr>
        <w:pStyle w:val="CABInormal"/>
        <w:jc w:val="both"/>
        <w:rPr>
          <w:color w:val="0070C0"/>
        </w:rPr>
      </w:pPr>
      <w:r>
        <w:rPr>
          <w:color w:val="0070C0"/>
        </w:rPr>
        <w:t xml:space="preserve">ANSWER: </w:t>
      </w:r>
      <w:r w:rsidR="00D431D5" w:rsidRPr="003D0249">
        <w:rPr>
          <w:color w:val="0070C0"/>
        </w:rPr>
        <w:t xml:space="preserve">The IAA is </w:t>
      </w:r>
      <w:r w:rsidR="00D431D5">
        <w:rPr>
          <w:color w:val="0070C0"/>
        </w:rPr>
        <w:t xml:space="preserve">all European countries west of Russia </w:t>
      </w:r>
      <w:r w:rsidR="00D431D5" w:rsidRPr="003D0249">
        <w:rPr>
          <w:color w:val="0070C0"/>
        </w:rPr>
        <w:t xml:space="preserve">(excluding </w:t>
      </w:r>
      <w:r w:rsidR="00D431D5">
        <w:rPr>
          <w:color w:val="0070C0"/>
        </w:rPr>
        <w:t xml:space="preserve">EU and UK </w:t>
      </w:r>
      <w:r w:rsidR="00D431D5" w:rsidRPr="003D0249">
        <w:rPr>
          <w:color w:val="0070C0"/>
        </w:rPr>
        <w:t>Overseas Countries and Territories)</w:t>
      </w:r>
      <w:r w:rsidR="00D431D5">
        <w:rPr>
          <w:color w:val="0070C0"/>
        </w:rPr>
        <w:t>.</w:t>
      </w:r>
    </w:p>
    <w:p w14:paraId="269EC9D7" w14:textId="77777777" w:rsidR="00D009DA" w:rsidRDefault="00D009DA" w:rsidP="004A5697">
      <w:pPr>
        <w:pStyle w:val="CABInormal"/>
        <w:jc w:val="both"/>
        <w:rPr>
          <w:b/>
          <w:bCs/>
        </w:rPr>
      </w:pPr>
    </w:p>
    <w:p w14:paraId="7EC261C1" w14:textId="68E5E90D" w:rsidR="002208F8" w:rsidRPr="004141A9" w:rsidRDefault="002208F8" w:rsidP="004141A9">
      <w:pPr>
        <w:pStyle w:val="CABInormal"/>
        <w:spacing w:after="120"/>
        <w:jc w:val="both"/>
        <w:rPr>
          <w:b/>
          <w:bCs/>
        </w:rPr>
      </w:pPr>
      <w:r w:rsidRPr="002208F8">
        <w:rPr>
          <w:b/>
          <w:bCs/>
        </w:rPr>
        <w:t>1.0</w:t>
      </w:r>
      <w:r w:rsidR="00476E7F">
        <w:rPr>
          <w:b/>
          <w:bCs/>
        </w:rPr>
        <w:t>6</w:t>
      </w:r>
      <w:r w:rsidRPr="002208F8">
        <w:rPr>
          <w:b/>
          <w:bCs/>
        </w:rPr>
        <w:t xml:space="preserve"> Does a relevant earlier EIA exist?</w:t>
      </w:r>
    </w:p>
    <w:p w14:paraId="2F05B19E" w14:textId="3639A352" w:rsidR="002208F8" w:rsidRDefault="002208F8" w:rsidP="004141A9">
      <w:pPr>
        <w:pStyle w:val="CABInormal"/>
        <w:spacing w:after="120"/>
        <w:jc w:val="both"/>
      </w:pPr>
      <w:r>
        <w:t>The BCA, or a very similar organism (e.g. another population of the same species), may have been subjected to the EIA process before, nationally or internationally. This may</w:t>
      </w:r>
      <w:r w:rsidR="008B07F0">
        <w:t xml:space="preserve"> </w:t>
      </w:r>
      <w:r>
        <w:t>partly or entirely replace the need for a new assessment.</w:t>
      </w:r>
    </w:p>
    <w:p w14:paraId="0F3CB459" w14:textId="277A8E2C" w:rsidR="002208F8" w:rsidRPr="003D0249" w:rsidRDefault="002208F8" w:rsidP="00D57DF9">
      <w:pPr>
        <w:pStyle w:val="CABInormal"/>
        <w:pBdr>
          <w:top w:val="single" w:sz="4" w:space="1" w:color="auto"/>
          <w:bottom w:val="single" w:sz="4" w:space="1" w:color="auto"/>
        </w:pBdr>
        <w:spacing w:after="120"/>
        <w:jc w:val="right"/>
        <w:rPr>
          <w:b/>
          <w:bCs/>
          <w:color w:val="auto"/>
        </w:rPr>
      </w:pPr>
      <w:r w:rsidRPr="00A0187E">
        <w:rPr>
          <w:color w:val="auto"/>
        </w:rPr>
        <w:t>If yes</w:t>
      </w:r>
      <w:r w:rsidRPr="003D0249">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3D0249">
        <w:rPr>
          <w:b/>
          <w:bCs/>
          <w:color w:val="auto"/>
        </w:rPr>
        <w:t>Go to 1.0</w:t>
      </w:r>
      <w:r w:rsidR="00476E7F">
        <w:rPr>
          <w:b/>
          <w:bCs/>
          <w:color w:val="auto"/>
        </w:rPr>
        <w:t>7</w:t>
      </w:r>
    </w:p>
    <w:p w14:paraId="0B4FD3C7" w14:textId="32C5A17D" w:rsidR="002208F8" w:rsidRPr="00D431D5" w:rsidRDefault="002208F8" w:rsidP="00D57DF9">
      <w:pPr>
        <w:pStyle w:val="CABInormal"/>
        <w:pBdr>
          <w:top w:val="single" w:sz="4" w:space="1" w:color="auto"/>
          <w:bottom w:val="single" w:sz="4" w:space="1" w:color="auto"/>
        </w:pBdr>
        <w:spacing w:after="120"/>
        <w:jc w:val="right"/>
        <w:rPr>
          <w:b/>
          <w:bCs/>
          <w:color w:val="0070C0"/>
          <w:u w:val="single"/>
        </w:rPr>
      </w:pPr>
      <w:r w:rsidRPr="00A0187E">
        <w:rPr>
          <w:color w:val="auto"/>
        </w:rPr>
        <w:t>If no</w:t>
      </w:r>
      <w:r w:rsidRPr="00A0187E">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D431D5">
        <w:rPr>
          <w:b/>
          <w:bCs/>
          <w:color w:val="0070C0"/>
          <w:u w:val="single"/>
        </w:rPr>
        <w:t>Go to 1.0</w:t>
      </w:r>
      <w:r w:rsidR="00476E7F" w:rsidRPr="00D431D5">
        <w:rPr>
          <w:b/>
          <w:bCs/>
          <w:color w:val="0070C0"/>
          <w:u w:val="single"/>
        </w:rPr>
        <w:t>8</w:t>
      </w:r>
    </w:p>
    <w:p w14:paraId="538E6944" w14:textId="77777777" w:rsidR="00D431D5" w:rsidRDefault="00D431D5" w:rsidP="004A5697">
      <w:pPr>
        <w:pStyle w:val="CABInormal"/>
        <w:jc w:val="both"/>
        <w:rPr>
          <w:color w:val="0070C0"/>
        </w:rPr>
      </w:pPr>
    </w:p>
    <w:p w14:paraId="64060371" w14:textId="77777777" w:rsidR="00D431D5" w:rsidRPr="006D7183" w:rsidRDefault="00BA27B5" w:rsidP="00D431D5">
      <w:pPr>
        <w:pStyle w:val="CABInormal"/>
        <w:jc w:val="both"/>
        <w:rPr>
          <w:iCs/>
          <w:color w:val="0070C0"/>
        </w:rPr>
      </w:pPr>
      <w:r>
        <w:rPr>
          <w:color w:val="0070C0"/>
        </w:rPr>
        <w:lastRenderedPageBreak/>
        <w:t xml:space="preserve">ANSWER: </w:t>
      </w:r>
      <w:r w:rsidR="00D431D5" w:rsidRPr="006D7183">
        <w:rPr>
          <w:iCs/>
          <w:color w:val="0070C0"/>
        </w:rPr>
        <w:t>Assessments have already been made for petitions for release in USA, Italy, France, Switzerland, and Israel. However, these are not publicly available and, therefore, for this assessment, we consider that no EIA is available.</w:t>
      </w:r>
    </w:p>
    <w:p w14:paraId="256571BF" w14:textId="77777777" w:rsidR="00D32358" w:rsidRDefault="00D32358" w:rsidP="004A5697">
      <w:pPr>
        <w:pStyle w:val="CABInormal"/>
        <w:jc w:val="both"/>
      </w:pPr>
    </w:p>
    <w:p w14:paraId="7E7ED9DD" w14:textId="572A892A" w:rsidR="00E54CBE" w:rsidRPr="004141A9" w:rsidRDefault="00EC680B" w:rsidP="004141A9">
      <w:pPr>
        <w:pStyle w:val="CABInormal"/>
        <w:spacing w:after="120"/>
        <w:jc w:val="both"/>
        <w:rPr>
          <w:b/>
          <w:bCs/>
        </w:rPr>
      </w:pPr>
      <w:r w:rsidRPr="00EC680B">
        <w:rPr>
          <w:b/>
          <w:bCs/>
        </w:rPr>
        <w:t>1.0</w:t>
      </w:r>
      <w:r w:rsidR="005E5C8F">
        <w:rPr>
          <w:b/>
          <w:bCs/>
        </w:rPr>
        <w:t>7</w:t>
      </w:r>
      <w:r w:rsidRPr="00EC680B">
        <w:rPr>
          <w:b/>
          <w:bCs/>
        </w:rPr>
        <w:t xml:space="preserve"> Is the existing EIA still entirely valid or only partly valid (out of date, applied in different circumstances, for a similar but different organism, for another area with similar conditions)?</w:t>
      </w:r>
    </w:p>
    <w:p w14:paraId="64D89456" w14:textId="56459803" w:rsidR="000B49B3" w:rsidRDefault="00EC680B" w:rsidP="00D32358">
      <w:pPr>
        <w:pStyle w:val="CABInormal"/>
        <w:pBdr>
          <w:top w:val="single" w:sz="4" w:space="1" w:color="auto"/>
          <w:bottom w:val="single" w:sz="4" w:space="1" w:color="auto"/>
        </w:pBdr>
        <w:spacing w:after="120"/>
      </w:pPr>
      <w:r>
        <w:t>If entirely valid</w:t>
      </w:r>
      <w:r w:rsidR="00D32358">
        <w:tab/>
      </w:r>
      <w:r w:rsidR="00D32358">
        <w:tab/>
      </w:r>
      <w:r w:rsidR="00D32358">
        <w:tab/>
      </w:r>
      <w:r w:rsidR="00D32358">
        <w:tab/>
      </w:r>
      <w:r w:rsidR="00D32358">
        <w:tab/>
      </w:r>
      <w:r w:rsidR="00D32358">
        <w:tab/>
        <w:t xml:space="preserve">         </w:t>
      </w:r>
      <w:r w:rsidR="00E501D0" w:rsidRPr="000B49B3">
        <w:rPr>
          <w:b/>
          <w:bCs/>
        </w:rPr>
        <w:t>END</w:t>
      </w:r>
      <w:r w:rsidR="00297062" w:rsidRPr="000B49B3">
        <w:rPr>
          <w:b/>
          <w:bCs/>
        </w:rPr>
        <w:t xml:space="preserve"> - A new assessment is not needed</w:t>
      </w:r>
    </w:p>
    <w:p w14:paraId="0847C071" w14:textId="77777777" w:rsidR="00D32358" w:rsidRDefault="00EC680B" w:rsidP="00D32358">
      <w:pPr>
        <w:pStyle w:val="CABInormal"/>
        <w:pBdr>
          <w:top w:val="single" w:sz="4" w:space="1" w:color="auto"/>
          <w:bottom w:val="single" w:sz="4" w:space="1" w:color="auto"/>
        </w:pBdr>
        <w:jc w:val="both"/>
      </w:pPr>
      <w:r>
        <w:t>If partly valid,</w:t>
      </w:r>
    </w:p>
    <w:p w14:paraId="61F0015E" w14:textId="46E58BBF" w:rsidR="00EC680B" w:rsidRDefault="00EC680B" w:rsidP="00D32358">
      <w:pPr>
        <w:pStyle w:val="CABInormal"/>
        <w:pBdr>
          <w:top w:val="single" w:sz="4" w:space="1" w:color="auto"/>
          <w:bottom w:val="single" w:sz="4" w:space="1" w:color="auto"/>
        </w:pBdr>
        <w:spacing w:after="120"/>
        <w:jc w:val="both"/>
      </w:pPr>
      <w:r>
        <w:t>proceed with the EIA</w:t>
      </w:r>
      <w:r w:rsidR="00E54CBE">
        <w:t xml:space="preserve"> </w:t>
      </w:r>
      <w:r>
        <w:t>but compare as much as possible</w:t>
      </w:r>
      <w:r w:rsidR="00E54CBE">
        <w:t xml:space="preserve"> </w:t>
      </w:r>
      <w:r>
        <w:t>with the earlier assessment</w:t>
      </w:r>
      <w:r w:rsidR="00D32358">
        <w:tab/>
      </w:r>
      <w:r w:rsidRPr="003E0E7F">
        <w:rPr>
          <w:b/>
          <w:bCs/>
          <w:color w:val="auto"/>
        </w:rPr>
        <w:t>Go to 1.0</w:t>
      </w:r>
      <w:r w:rsidR="005E5C8F">
        <w:rPr>
          <w:b/>
          <w:bCs/>
          <w:color w:val="auto"/>
        </w:rPr>
        <w:t>8</w:t>
      </w:r>
    </w:p>
    <w:p w14:paraId="5A6DD64A" w14:textId="35F31656" w:rsidR="00EC680B" w:rsidRPr="00D32358" w:rsidRDefault="00EC680B" w:rsidP="00D32358">
      <w:pPr>
        <w:pStyle w:val="CABInormal"/>
        <w:pBdr>
          <w:top w:val="single" w:sz="4" w:space="1" w:color="auto"/>
          <w:bottom w:val="single" w:sz="4" w:space="1" w:color="auto"/>
        </w:pBdr>
      </w:pPr>
      <w:r>
        <w:t xml:space="preserve">If not valid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1.0</w:t>
      </w:r>
      <w:r w:rsidR="005E5C8F">
        <w:rPr>
          <w:b/>
          <w:bCs/>
        </w:rPr>
        <w:t>8</w:t>
      </w:r>
    </w:p>
    <w:p w14:paraId="1AB090B0" w14:textId="77777777" w:rsidR="00D431D5" w:rsidRPr="00D32358" w:rsidRDefault="00D431D5" w:rsidP="00EC680B">
      <w:pPr>
        <w:pStyle w:val="CABInormal"/>
        <w:rPr>
          <w:iCs/>
        </w:rPr>
      </w:pPr>
    </w:p>
    <w:p w14:paraId="0C477969" w14:textId="385A60B4" w:rsidR="00EC680B" w:rsidRPr="004141A9" w:rsidRDefault="00EC680B" w:rsidP="004141A9">
      <w:pPr>
        <w:pStyle w:val="CABInormal"/>
        <w:spacing w:after="120"/>
        <w:jc w:val="both"/>
        <w:rPr>
          <w:b/>
          <w:bCs/>
        </w:rPr>
      </w:pPr>
      <w:r w:rsidRPr="00EC680B">
        <w:rPr>
          <w:b/>
          <w:bCs/>
        </w:rPr>
        <w:t>1.0</w:t>
      </w:r>
      <w:r w:rsidR="005E5C8F">
        <w:rPr>
          <w:b/>
          <w:bCs/>
        </w:rPr>
        <w:t>8</w:t>
      </w:r>
      <w:r w:rsidRPr="00EC680B">
        <w:rPr>
          <w:b/>
          <w:bCs/>
        </w:rPr>
        <w:t xml:space="preserve"> Specify all known hosts of the BCA under assessment, including host range studies which have been carried out in support of the application for release. Indicate those which are present in the IAA.</w:t>
      </w:r>
    </w:p>
    <w:p w14:paraId="5E8DE09A" w14:textId="652CD9C5" w:rsidR="00EC680B" w:rsidRPr="00BB4174" w:rsidRDefault="000B49B3" w:rsidP="004A5697">
      <w:pPr>
        <w:pStyle w:val="CABInormal"/>
        <w:jc w:val="both"/>
        <w:rPr>
          <w:iCs/>
        </w:rPr>
      </w:pPr>
      <w:r w:rsidRPr="00BB4174">
        <w:rPr>
          <w:iCs/>
        </w:rPr>
        <w:t>Note:</w:t>
      </w:r>
      <w:r w:rsidR="006D6805" w:rsidRPr="00BB4174">
        <w:rPr>
          <w:iCs/>
        </w:rPr>
        <w:t xml:space="preserve"> </w:t>
      </w:r>
      <w:r w:rsidR="00EC680B" w:rsidRPr="00BB4174">
        <w:rPr>
          <w:iCs/>
        </w:rPr>
        <w:t>The taxonomic level at which hosts are considered should normally be the species level. The use of higher or lower taxonomic levels should be scientifically justified. It may be appropriate to distinguish between major and minor hosts when answering this question. If the EIA is conducted for a BCA which could have an environmental impact through effects on other organisms, the presence in the IAA of these organisms should also be considered.</w:t>
      </w:r>
    </w:p>
    <w:p w14:paraId="6BE70BD6" w14:textId="081A6B57" w:rsidR="000B49B3" w:rsidRPr="00D431D5" w:rsidRDefault="000B49B3" w:rsidP="00E6599B">
      <w:pPr>
        <w:pStyle w:val="CABInormal"/>
        <w:spacing w:after="120"/>
        <w:jc w:val="right"/>
        <w:rPr>
          <w:b/>
          <w:bCs/>
          <w:color w:val="0070C0"/>
          <w:u w:val="single"/>
        </w:rPr>
      </w:pPr>
      <w:r w:rsidRPr="00D431D5">
        <w:rPr>
          <w:b/>
          <w:bCs/>
          <w:color w:val="0070C0"/>
          <w:u w:val="single"/>
        </w:rPr>
        <w:t>Go to 1.0</w:t>
      </w:r>
      <w:r w:rsidR="005E5C8F" w:rsidRPr="00D431D5">
        <w:rPr>
          <w:b/>
          <w:bCs/>
          <w:color w:val="0070C0"/>
          <w:u w:val="single"/>
        </w:rPr>
        <w:t>9</w:t>
      </w:r>
    </w:p>
    <w:p w14:paraId="7F83C705" w14:textId="77777777" w:rsidR="00D431D5" w:rsidRPr="00836E04" w:rsidRDefault="00BA27B5" w:rsidP="00D431D5">
      <w:pPr>
        <w:pStyle w:val="CABInormal"/>
        <w:jc w:val="both"/>
        <w:rPr>
          <w:color w:val="0070C0"/>
        </w:rPr>
      </w:pPr>
      <w:r>
        <w:rPr>
          <w:color w:val="0070C0"/>
        </w:rPr>
        <w:t xml:space="preserve">ANSWER: </w:t>
      </w:r>
      <w:r w:rsidR="00D431D5" w:rsidRPr="00836E04">
        <w:rPr>
          <w:color w:val="0070C0"/>
        </w:rPr>
        <w:t>In the IAA, three hosts are known from laboratory (quarantine) tests (</w:t>
      </w:r>
      <w:r w:rsidR="00D431D5">
        <w:rPr>
          <w:color w:val="0070C0"/>
        </w:rPr>
        <w:t xml:space="preserve">Girod et al. </w:t>
      </w:r>
      <w:r w:rsidR="00D431D5" w:rsidRPr="001046C6">
        <w:rPr>
          <w:color w:val="0070C0"/>
        </w:rPr>
        <w:t>2018b; Seehausen</w:t>
      </w:r>
      <w:r w:rsidR="00D431D5" w:rsidRPr="00836E04">
        <w:rPr>
          <w:color w:val="0070C0"/>
        </w:rPr>
        <w:t xml:space="preserve"> et al. 2020)</w:t>
      </w:r>
      <w:r w:rsidR="00D431D5">
        <w:rPr>
          <w:color w:val="0070C0"/>
        </w:rPr>
        <w:t>:</w:t>
      </w:r>
    </w:p>
    <w:p w14:paraId="7D77156E" w14:textId="77777777" w:rsidR="00D431D5" w:rsidRPr="00476E7F" w:rsidRDefault="00D431D5" w:rsidP="00D431D5">
      <w:pPr>
        <w:pStyle w:val="CABInormal"/>
        <w:numPr>
          <w:ilvl w:val="0"/>
          <w:numId w:val="22"/>
        </w:numPr>
        <w:jc w:val="both"/>
        <w:rPr>
          <w:color w:val="0070C0"/>
          <w:lang w:val="fr-CH"/>
        </w:rPr>
      </w:pPr>
      <w:r w:rsidRPr="004F4466">
        <w:rPr>
          <w:i/>
          <w:iCs/>
          <w:color w:val="0070C0"/>
          <w:lang w:val="fr-CH"/>
        </w:rPr>
        <w:t>Drosophila suzukii</w:t>
      </w:r>
      <w:r w:rsidRPr="00476E7F">
        <w:rPr>
          <w:color w:val="0070C0"/>
          <w:lang w:val="fr-CH"/>
        </w:rPr>
        <w:t xml:space="preserve"> Matsumura (Diptera: Drosophilidae)</w:t>
      </w:r>
    </w:p>
    <w:p w14:paraId="5C7E1EA9" w14:textId="77777777" w:rsidR="00D431D5" w:rsidRPr="00476E7F" w:rsidRDefault="00D431D5" w:rsidP="00D431D5">
      <w:pPr>
        <w:pStyle w:val="CABInormal"/>
        <w:numPr>
          <w:ilvl w:val="0"/>
          <w:numId w:val="22"/>
        </w:numPr>
        <w:jc w:val="both"/>
        <w:rPr>
          <w:color w:val="0070C0"/>
          <w:lang w:val="fr-CH"/>
        </w:rPr>
      </w:pPr>
      <w:r w:rsidRPr="004F4466">
        <w:rPr>
          <w:i/>
          <w:iCs/>
          <w:color w:val="0070C0"/>
          <w:lang w:val="fr-CH"/>
        </w:rPr>
        <w:t>Drosophila melanogaster</w:t>
      </w:r>
      <w:r w:rsidRPr="00476E7F">
        <w:rPr>
          <w:color w:val="0070C0"/>
          <w:lang w:val="fr-CH"/>
        </w:rPr>
        <w:t xml:space="preserve"> </w:t>
      </w:r>
      <w:r>
        <w:rPr>
          <w:color w:val="0070C0"/>
          <w:lang w:val="fr-CH"/>
        </w:rPr>
        <w:t xml:space="preserve">Meigen </w:t>
      </w:r>
      <w:r w:rsidRPr="00476E7F">
        <w:rPr>
          <w:color w:val="0070C0"/>
          <w:lang w:val="fr-CH"/>
        </w:rPr>
        <w:t>(Diptera: Drosophilidae)</w:t>
      </w:r>
    </w:p>
    <w:p w14:paraId="6D6B236A" w14:textId="77777777" w:rsidR="00D431D5" w:rsidRPr="00476E7F" w:rsidRDefault="00D431D5" w:rsidP="00D431D5">
      <w:pPr>
        <w:pStyle w:val="CABInormal"/>
        <w:numPr>
          <w:ilvl w:val="0"/>
          <w:numId w:val="22"/>
        </w:numPr>
        <w:jc w:val="both"/>
        <w:rPr>
          <w:color w:val="0070C0"/>
          <w:lang w:val="fr-CH"/>
        </w:rPr>
      </w:pPr>
      <w:r w:rsidRPr="004F4466">
        <w:rPr>
          <w:i/>
          <w:iCs/>
          <w:color w:val="0070C0"/>
          <w:lang w:val="fr-CH"/>
        </w:rPr>
        <w:t>Drosophila simulans</w:t>
      </w:r>
      <w:r w:rsidRPr="00476E7F">
        <w:rPr>
          <w:color w:val="0070C0"/>
          <w:lang w:val="fr-CH"/>
        </w:rPr>
        <w:t xml:space="preserve"> </w:t>
      </w:r>
      <w:r w:rsidRPr="00483D3C">
        <w:rPr>
          <w:color w:val="0070C0"/>
          <w:lang w:val="fr-CH"/>
        </w:rPr>
        <w:t xml:space="preserve">A. H. Sturtevant </w:t>
      </w:r>
      <w:r w:rsidRPr="00476E7F">
        <w:rPr>
          <w:color w:val="0070C0"/>
          <w:lang w:val="fr-CH"/>
        </w:rPr>
        <w:t>(Diptera: Drosophilidae)</w:t>
      </w:r>
    </w:p>
    <w:p w14:paraId="5BE03F74" w14:textId="2C3E2676" w:rsidR="003E0E7F" w:rsidRPr="00836E04" w:rsidRDefault="00D431D5" w:rsidP="00D431D5">
      <w:pPr>
        <w:pStyle w:val="CABInormal"/>
        <w:jc w:val="both"/>
        <w:rPr>
          <w:color w:val="0070C0"/>
        </w:rPr>
      </w:pPr>
      <w:r>
        <w:rPr>
          <w:color w:val="0070C0"/>
        </w:rPr>
        <w:t xml:space="preserve">In its area of origin, the BCA has been unambiguously reared from </w:t>
      </w:r>
      <w:r w:rsidRPr="00A0187E">
        <w:rPr>
          <w:i/>
          <w:iCs/>
          <w:color w:val="0070C0"/>
        </w:rPr>
        <w:t>D. suzukii</w:t>
      </w:r>
      <w:r>
        <w:rPr>
          <w:color w:val="0070C0"/>
        </w:rPr>
        <w:t xml:space="preserve"> (Nomano et al. 2017;</w:t>
      </w:r>
      <w:r w:rsidRPr="00A0187E">
        <w:rPr>
          <w:color w:val="0070C0"/>
        </w:rPr>
        <w:t xml:space="preserve"> Girod et al. 2018c</w:t>
      </w:r>
      <w:r>
        <w:rPr>
          <w:color w:val="0070C0"/>
        </w:rPr>
        <w:t xml:space="preserve"> and subsequent analyses in Seehausen et al. 2020; </w:t>
      </w:r>
      <w:r w:rsidRPr="00A0187E">
        <w:rPr>
          <w:color w:val="0070C0"/>
        </w:rPr>
        <w:t>Giorgini et al. 2019; Kimura and Mitsui 2020</w:t>
      </w:r>
      <w:r>
        <w:rPr>
          <w:color w:val="0070C0"/>
        </w:rPr>
        <w:t xml:space="preserve">). It was also most probably reared from field-collected </w:t>
      </w:r>
      <w:r w:rsidRPr="00836E04">
        <w:rPr>
          <w:i/>
          <w:iCs/>
          <w:color w:val="0070C0"/>
        </w:rPr>
        <w:t>Drosophila pulchrella</w:t>
      </w:r>
      <w:r>
        <w:rPr>
          <w:color w:val="0070C0"/>
        </w:rPr>
        <w:t xml:space="preserve"> </w:t>
      </w:r>
      <w:r w:rsidRPr="008F3342">
        <w:rPr>
          <w:color w:val="0070C0"/>
        </w:rPr>
        <w:t xml:space="preserve">Tan, Hsu &amp; Sheng </w:t>
      </w:r>
      <w:r>
        <w:rPr>
          <w:color w:val="0070C0"/>
        </w:rPr>
        <w:t xml:space="preserve">and </w:t>
      </w:r>
      <w:r w:rsidRPr="00836E04">
        <w:rPr>
          <w:i/>
          <w:iCs/>
          <w:color w:val="0070C0"/>
        </w:rPr>
        <w:t>D. subpulchrella</w:t>
      </w:r>
      <w:r>
        <w:rPr>
          <w:color w:val="0070C0"/>
        </w:rPr>
        <w:t xml:space="preserve"> </w:t>
      </w:r>
      <w:r w:rsidRPr="008F3342">
        <w:rPr>
          <w:color w:val="0070C0"/>
        </w:rPr>
        <w:t xml:space="preserve">Takamori &amp; Watabe </w:t>
      </w:r>
      <w:r>
        <w:rPr>
          <w:color w:val="0070C0"/>
        </w:rPr>
        <w:t>(Girod et al</w:t>
      </w:r>
      <w:r w:rsidRPr="001046C6">
        <w:rPr>
          <w:color w:val="0070C0"/>
        </w:rPr>
        <w:t>. 2018a</w:t>
      </w:r>
      <w:r>
        <w:rPr>
          <w:color w:val="0070C0"/>
        </w:rPr>
        <w:t xml:space="preserve">; Giorgini et al. 2019), but it is not fully sure if it was </w:t>
      </w:r>
      <w:r>
        <w:rPr>
          <w:i/>
          <w:iCs/>
          <w:color w:val="0070C0"/>
        </w:rPr>
        <w:t>G</w:t>
      </w:r>
      <w:r w:rsidRPr="00836E04">
        <w:rPr>
          <w:i/>
          <w:iCs/>
          <w:color w:val="0070C0"/>
        </w:rPr>
        <w:t>. cf brasiliensis</w:t>
      </w:r>
      <w:r>
        <w:rPr>
          <w:color w:val="0070C0"/>
        </w:rPr>
        <w:t xml:space="preserve"> </w:t>
      </w:r>
      <w:r w:rsidR="00117980">
        <w:rPr>
          <w:color w:val="0070C0"/>
        </w:rPr>
        <w:t xml:space="preserve">G1 </w:t>
      </w:r>
      <w:r>
        <w:rPr>
          <w:color w:val="0070C0"/>
        </w:rPr>
        <w:t>or the closely- related G3-4, or both, that attacked these two species.</w:t>
      </w:r>
    </w:p>
    <w:p w14:paraId="2D494108" w14:textId="4FC5B425" w:rsidR="003E0E7F" w:rsidRDefault="003E0E7F" w:rsidP="00EC680B">
      <w:pPr>
        <w:pStyle w:val="CABInormal"/>
      </w:pPr>
    </w:p>
    <w:p w14:paraId="6688944B" w14:textId="77CD27F4" w:rsidR="00EC680B" w:rsidRPr="00E54CBE" w:rsidRDefault="00EC680B" w:rsidP="00C26929">
      <w:pPr>
        <w:pStyle w:val="CABInormal"/>
        <w:jc w:val="both"/>
        <w:rPr>
          <w:b/>
          <w:bCs/>
        </w:rPr>
      </w:pPr>
      <w:r w:rsidRPr="00E54CBE">
        <w:rPr>
          <w:b/>
          <w:bCs/>
        </w:rPr>
        <w:t>1.0</w:t>
      </w:r>
      <w:r w:rsidR="005E5C8F">
        <w:rPr>
          <w:b/>
          <w:bCs/>
        </w:rPr>
        <w:t>9</w:t>
      </w:r>
      <w:r w:rsidRPr="00E54CBE">
        <w:rPr>
          <w:b/>
          <w:bCs/>
        </w:rPr>
        <w:t xml:space="preserve"> Specify the BCA distribution, indicating the native area and the area(s) of further establishment (including the result of previous releases, natural spread or accidental introductions).</w:t>
      </w:r>
    </w:p>
    <w:p w14:paraId="2D36EA69" w14:textId="4F859936" w:rsidR="00EC680B" w:rsidRPr="00D431D5" w:rsidRDefault="00EC680B" w:rsidP="00E6599B">
      <w:pPr>
        <w:pStyle w:val="CABInormal"/>
        <w:spacing w:after="120"/>
        <w:jc w:val="right"/>
        <w:rPr>
          <w:b/>
          <w:bCs/>
          <w:color w:val="0070C0"/>
          <w:u w:val="single"/>
        </w:rPr>
      </w:pPr>
      <w:r w:rsidRPr="00D431D5">
        <w:rPr>
          <w:b/>
          <w:bCs/>
          <w:color w:val="0070C0"/>
          <w:u w:val="single"/>
        </w:rPr>
        <w:t>Go to 1.</w:t>
      </w:r>
      <w:r w:rsidR="005E5C8F" w:rsidRPr="00D431D5">
        <w:rPr>
          <w:b/>
          <w:bCs/>
          <w:color w:val="0070C0"/>
          <w:u w:val="single"/>
        </w:rPr>
        <w:t>10</w:t>
      </w:r>
    </w:p>
    <w:p w14:paraId="2A30F371" w14:textId="3D6B2FF7" w:rsidR="005E5C8F" w:rsidRDefault="00BA27B5" w:rsidP="00C26929">
      <w:pPr>
        <w:pStyle w:val="CABInormal"/>
        <w:jc w:val="both"/>
        <w:rPr>
          <w:b/>
          <w:bCs/>
        </w:rPr>
      </w:pPr>
      <w:r>
        <w:rPr>
          <w:color w:val="0070C0"/>
        </w:rPr>
        <w:t xml:space="preserve">ANSWER: </w:t>
      </w:r>
      <w:r w:rsidR="00D431D5">
        <w:rPr>
          <w:color w:val="0070C0"/>
        </w:rPr>
        <w:t xml:space="preserve">In its native area, </w:t>
      </w:r>
      <w:r w:rsidR="00D431D5" w:rsidRPr="00FE70C0">
        <w:rPr>
          <w:i/>
          <w:iCs/>
          <w:color w:val="0070C0"/>
        </w:rPr>
        <w:t>G.</w:t>
      </w:r>
      <w:r w:rsidR="00D431D5">
        <w:rPr>
          <w:color w:val="0070C0"/>
        </w:rPr>
        <w:t xml:space="preserve"> cf. </w:t>
      </w:r>
      <w:r w:rsidR="00D431D5" w:rsidRPr="00FE70C0">
        <w:rPr>
          <w:i/>
          <w:iCs/>
          <w:color w:val="0070C0"/>
        </w:rPr>
        <w:t xml:space="preserve">brasiliensis </w:t>
      </w:r>
      <w:r w:rsidR="000826C8">
        <w:rPr>
          <w:color w:val="0070C0"/>
        </w:rPr>
        <w:t xml:space="preserve">G1 </w:t>
      </w:r>
      <w:r w:rsidR="00D431D5" w:rsidRPr="00FE70C0">
        <w:rPr>
          <w:color w:val="0070C0"/>
        </w:rPr>
        <w:t>has so far been recorded from Japan (Kasuya et al. 2013b; Mitsui et al. 2007; Seehausen et al. 2020), South Korea (Buffington &amp; Forshage 2016; Daane et al. 2016</w:t>
      </w:r>
      <w:r w:rsidR="00D431D5">
        <w:rPr>
          <w:color w:val="0070C0"/>
        </w:rPr>
        <w:t>),</w:t>
      </w:r>
      <w:r w:rsidR="00D431D5" w:rsidRPr="00FE70C0">
        <w:rPr>
          <w:color w:val="0070C0"/>
        </w:rPr>
        <w:t xml:space="preserve"> and China (Giorgini et al. 201</w:t>
      </w:r>
      <w:r w:rsidR="00D431D5">
        <w:rPr>
          <w:color w:val="0070C0"/>
        </w:rPr>
        <w:t>9</w:t>
      </w:r>
      <w:r w:rsidR="00D431D5" w:rsidRPr="00FE70C0">
        <w:rPr>
          <w:color w:val="0070C0"/>
        </w:rPr>
        <w:t>; Seehausen et al. 2020).</w:t>
      </w:r>
      <w:r w:rsidR="00D431D5">
        <w:rPr>
          <w:color w:val="0070C0"/>
        </w:rPr>
        <w:t xml:space="preserve"> It was also recently found, probably accidentally introduced, in </w:t>
      </w:r>
      <w:r w:rsidR="00D431D5" w:rsidRPr="00FE70C0">
        <w:rPr>
          <w:color w:val="0070C0"/>
        </w:rPr>
        <w:t>Western Canada (Abram et al. 2020</w:t>
      </w:r>
      <w:r w:rsidR="00D431D5">
        <w:rPr>
          <w:color w:val="0070C0"/>
        </w:rPr>
        <w:t>, 2022</w:t>
      </w:r>
      <w:r w:rsidR="00D431D5" w:rsidRPr="00FE70C0">
        <w:rPr>
          <w:color w:val="0070C0"/>
        </w:rPr>
        <w:t>) and Western USA (Beers 2022)</w:t>
      </w:r>
      <w:r w:rsidR="00D431D5">
        <w:rPr>
          <w:color w:val="0070C0"/>
        </w:rPr>
        <w:t>.</w:t>
      </w:r>
    </w:p>
    <w:p w14:paraId="183381DB" w14:textId="77777777" w:rsidR="00D009DA" w:rsidRDefault="00D009DA" w:rsidP="00E54CBE">
      <w:pPr>
        <w:pStyle w:val="CABInormal"/>
        <w:rPr>
          <w:b/>
          <w:bCs/>
        </w:rPr>
      </w:pPr>
    </w:p>
    <w:p w14:paraId="634BEE11" w14:textId="13693839" w:rsidR="00E54CBE" w:rsidRPr="004141A9" w:rsidRDefault="00E54CBE" w:rsidP="004141A9">
      <w:pPr>
        <w:pStyle w:val="CABInormal"/>
        <w:spacing w:after="120"/>
        <w:rPr>
          <w:b/>
          <w:bCs/>
        </w:rPr>
      </w:pPr>
      <w:r w:rsidRPr="00951AFE">
        <w:rPr>
          <w:b/>
          <w:bCs/>
        </w:rPr>
        <w:t>1.10</w:t>
      </w:r>
      <w:r w:rsidR="00951AFE" w:rsidRPr="00951AFE">
        <w:rPr>
          <w:b/>
          <w:bCs/>
        </w:rPr>
        <w:t xml:space="preserve"> </w:t>
      </w:r>
      <w:r w:rsidRPr="00951AFE">
        <w:rPr>
          <w:b/>
          <w:bCs/>
        </w:rPr>
        <w:t>Is the BCA indigenous in the IAA?</w:t>
      </w:r>
    </w:p>
    <w:p w14:paraId="72F8E11B" w14:textId="0A2507A3" w:rsidR="00E54CBE" w:rsidRPr="00D32358" w:rsidRDefault="00E54CB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50E0CE55" w14:textId="039C70A2" w:rsidR="00E54CBE" w:rsidRPr="00D32358" w:rsidRDefault="00E54CBE" w:rsidP="00D32358">
      <w:pPr>
        <w:pStyle w:val="CABInormal"/>
        <w:pBdr>
          <w:top w:val="single" w:sz="4" w:space="1" w:color="auto"/>
          <w:bottom w:val="single" w:sz="4" w:space="1" w:color="auto"/>
        </w:pBdr>
        <w:rPr>
          <w:color w:val="auto"/>
        </w:rPr>
      </w:pPr>
      <w:r w:rsidRPr="005E5C8F">
        <w:rPr>
          <w:color w:val="auto"/>
        </w:rPr>
        <w:t>If no</w:t>
      </w:r>
      <w:r w:rsidRPr="005E5C8F">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431D5">
        <w:rPr>
          <w:b/>
          <w:bCs/>
          <w:color w:val="0070C0"/>
          <w:u w:val="single"/>
        </w:rPr>
        <w:t>Go to 1.11</w:t>
      </w:r>
    </w:p>
    <w:p w14:paraId="34AE0A21" w14:textId="77777777" w:rsidR="00D32358" w:rsidRDefault="00D32358" w:rsidP="00E54CBE">
      <w:pPr>
        <w:pStyle w:val="CABInormal"/>
        <w:rPr>
          <w:color w:val="0070C0"/>
        </w:rPr>
      </w:pPr>
    </w:p>
    <w:p w14:paraId="5592F249" w14:textId="6771A65D" w:rsidR="00D009DA" w:rsidRPr="005E5C8F" w:rsidRDefault="00BA27B5" w:rsidP="00E54CBE">
      <w:pPr>
        <w:pStyle w:val="CABInormal"/>
        <w:rPr>
          <w:color w:val="0070C0"/>
        </w:rPr>
      </w:pPr>
      <w:r>
        <w:rPr>
          <w:color w:val="0070C0"/>
        </w:rPr>
        <w:t xml:space="preserve">ANSWER: </w:t>
      </w:r>
      <w:r w:rsidR="00D431D5" w:rsidRPr="005E5C8F">
        <w:rPr>
          <w:color w:val="0070C0"/>
        </w:rPr>
        <w:t>No</w:t>
      </w:r>
      <w:r w:rsidR="00D431D5">
        <w:rPr>
          <w:color w:val="0070C0"/>
        </w:rPr>
        <w:t xml:space="preserve">. </w:t>
      </w:r>
      <w:bookmarkStart w:id="3" w:name="_Hlk115970872"/>
      <w:r w:rsidR="00D431D5">
        <w:rPr>
          <w:color w:val="0070C0"/>
        </w:rPr>
        <w:t>It originates from East Asia: China, Japan and Korea</w:t>
      </w:r>
      <w:bookmarkEnd w:id="3"/>
      <w:r w:rsidR="0067487E">
        <w:rPr>
          <w:color w:val="0070C0"/>
        </w:rPr>
        <w:t>.</w:t>
      </w:r>
    </w:p>
    <w:p w14:paraId="6883B535" w14:textId="4A61064A" w:rsidR="00E54CBE" w:rsidRDefault="00E54CBE" w:rsidP="00E54CBE">
      <w:pPr>
        <w:pStyle w:val="CABInormal"/>
      </w:pPr>
      <w:r>
        <w:t xml:space="preserve"> </w:t>
      </w:r>
    </w:p>
    <w:p w14:paraId="073B2193" w14:textId="0283B76F" w:rsidR="00D431D5" w:rsidRDefault="00D431D5" w:rsidP="00E54CBE">
      <w:pPr>
        <w:pStyle w:val="CABInormal"/>
      </w:pPr>
    </w:p>
    <w:p w14:paraId="1220C530" w14:textId="0E398E32" w:rsidR="00D431D5" w:rsidRDefault="00D431D5" w:rsidP="00E54CBE">
      <w:pPr>
        <w:pStyle w:val="CABInormal"/>
      </w:pPr>
    </w:p>
    <w:p w14:paraId="5110D0C8" w14:textId="77777777" w:rsidR="00D431D5" w:rsidRDefault="00D431D5" w:rsidP="00E54CBE">
      <w:pPr>
        <w:pStyle w:val="CABInormal"/>
      </w:pPr>
    </w:p>
    <w:p w14:paraId="095BE4D7" w14:textId="77777777" w:rsidR="00951AFE" w:rsidRPr="00951AFE" w:rsidRDefault="00951AFE" w:rsidP="009767D3">
      <w:pPr>
        <w:pStyle w:val="CABInormal"/>
        <w:spacing w:after="120"/>
        <w:jc w:val="both"/>
        <w:rPr>
          <w:b/>
          <w:bCs/>
        </w:rPr>
      </w:pPr>
      <w:r w:rsidRPr="00951AFE">
        <w:rPr>
          <w:b/>
          <w:bCs/>
        </w:rPr>
        <w:t>1.11</w:t>
      </w:r>
      <w:r w:rsidRPr="00951AFE">
        <w:rPr>
          <w:b/>
          <w:bCs/>
        </w:rPr>
        <w:tab/>
        <w:t>Is the BCA present in the IAA (e.g. in case of repeated introduction)?</w:t>
      </w:r>
    </w:p>
    <w:p w14:paraId="22C02E2C" w14:textId="52BB1F6E" w:rsidR="00951AFE" w:rsidRDefault="00951AFE" w:rsidP="00696E17">
      <w:pPr>
        <w:pStyle w:val="CABInormal"/>
        <w:spacing w:after="120"/>
        <w:jc w:val="both"/>
      </w:pPr>
      <w:r w:rsidRPr="00BB4174">
        <w:t>Note: presence includes organisms which have been introduced intentionally. Organisms present for scientific purposes under adequate confinement are not included.</w:t>
      </w:r>
    </w:p>
    <w:p w14:paraId="41B80129" w14:textId="3A71A9BB" w:rsidR="00951AFE" w:rsidRPr="00D32358" w:rsidRDefault="00951AF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21B6AC57" w14:textId="7C93A505" w:rsidR="00E54CBE" w:rsidRPr="00D32358" w:rsidRDefault="00951AFE" w:rsidP="00D32358">
      <w:pPr>
        <w:pStyle w:val="CABInormal"/>
        <w:pBdr>
          <w:top w:val="single" w:sz="4" w:space="1" w:color="auto"/>
          <w:bottom w:val="single" w:sz="4" w:space="1" w:color="auto"/>
        </w:pBdr>
        <w:rPr>
          <w:color w:val="auto"/>
        </w:rPr>
      </w:pPr>
      <w:r w:rsidRPr="00FE70C0">
        <w:rPr>
          <w:color w:val="auto"/>
        </w:rPr>
        <w:t>If no</w:t>
      </w:r>
      <w:r w:rsidRPr="00FE70C0">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431D5">
        <w:rPr>
          <w:b/>
          <w:bCs/>
          <w:color w:val="0070C0"/>
          <w:u w:val="single"/>
        </w:rPr>
        <w:t>Go to 1.13</w:t>
      </w:r>
    </w:p>
    <w:p w14:paraId="6A51BD71" w14:textId="77777777" w:rsidR="00D32358" w:rsidRDefault="00D32358" w:rsidP="00C26929">
      <w:pPr>
        <w:pStyle w:val="CABInormal"/>
        <w:jc w:val="both"/>
        <w:rPr>
          <w:color w:val="0070C0"/>
        </w:rPr>
      </w:pPr>
    </w:p>
    <w:p w14:paraId="3422C462" w14:textId="3019C39A" w:rsidR="00951AFE" w:rsidRDefault="00BA27B5" w:rsidP="00C26929">
      <w:pPr>
        <w:pStyle w:val="CABInormal"/>
        <w:jc w:val="both"/>
        <w:rPr>
          <w:color w:val="0070C0"/>
        </w:rPr>
      </w:pPr>
      <w:r>
        <w:rPr>
          <w:color w:val="0070C0"/>
        </w:rPr>
        <w:t>ANSWER:</w:t>
      </w:r>
      <w:r w:rsidR="008F3342">
        <w:rPr>
          <w:color w:val="0070C0"/>
        </w:rPr>
        <w:t xml:space="preserve"> </w:t>
      </w:r>
      <w:r w:rsidR="0083428C" w:rsidRPr="0083428C">
        <w:rPr>
          <w:color w:val="0070C0"/>
        </w:rPr>
        <w:t>No (releases made in Italy in 2021-2022 are not considered in this assessment)</w:t>
      </w:r>
      <w:r w:rsidR="0067487E">
        <w:rPr>
          <w:color w:val="0070C0"/>
        </w:rPr>
        <w:t>.</w:t>
      </w:r>
    </w:p>
    <w:p w14:paraId="4488733C" w14:textId="77777777" w:rsidR="009767D3" w:rsidRDefault="009767D3" w:rsidP="00951AFE">
      <w:pPr>
        <w:pStyle w:val="CABInormal"/>
      </w:pPr>
    </w:p>
    <w:p w14:paraId="66280B5F" w14:textId="5F086306" w:rsidR="001634AF" w:rsidRPr="009767D3" w:rsidRDefault="00951AFE" w:rsidP="009767D3">
      <w:pPr>
        <w:pStyle w:val="CABInormal"/>
        <w:spacing w:after="120"/>
        <w:rPr>
          <w:b/>
          <w:bCs/>
        </w:rPr>
      </w:pPr>
      <w:r w:rsidRPr="00951AFE">
        <w:rPr>
          <w:b/>
          <w:bCs/>
        </w:rPr>
        <w:t>1.12 Will releases of the BCA widen its distribution in the IAA?</w:t>
      </w:r>
    </w:p>
    <w:p w14:paraId="1F25FBF7" w14:textId="31B2B228" w:rsidR="00951AFE" w:rsidRPr="00D32358" w:rsidRDefault="00951AFE" w:rsidP="00D32358">
      <w:pPr>
        <w:pStyle w:val="CABInormal"/>
        <w:pBdr>
          <w:top w:val="single" w:sz="4" w:space="1" w:color="auto"/>
          <w:bottom w:val="single" w:sz="4" w:space="1" w:color="auto"/>
        </w:pBdr>
      </w:pPr>
      <w:r>
        <w:t>If yes</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1634AF">
        <w:rPr>
          <w:b/>
          <w:bCs/>
        </w:rPr>
        <w:t>Go to 1.13</w:t>
      </w:r>
    </w:p>
    <w:p w14:paraId="0F3FEFCD" w14:textId="47ECCE76" w:rsidR="00951AFE" w:rsidRPr="00D32358" w:rsidRDefault="00951AFE" w:rsidP="00D32358">
      <w:pPr>
        <w:pStyle w:val="CABInormal"/>
        <w:pBdr>
          <w:top w:val="single" w:sz="4" w:space="1" w:color="auto"/>
          <w:bottom w:val="single" w:sz="4" w:space="1" w:color="auto"/>
        </w:pBdr>
      </w:pPr>
      <w:r>
        <w:t xml:space="preserve">If not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2441DB" w:rsidRPr="001634AF">
        <w:rPr>
          <w:b/>
          <w:bCs/>
        </w:rPr>
        <w:t>Go to 1.15</w:t>
      </w:r>
    </w:p>
    <w:p w14:paraId="207631C9" w14:textId="77777777" w:rsidR="00AC0BE0" w:rsidRDefault="00AC0BE0" w:rsidP="009767D3">
      <w:pPr>
        <w:pStyle w:val="CABInormal"/>
        <w:spacing w:after="120"/>
      </w:pPr>
    </w:p>
    <w:p w14:paraId="2384C598" w14:textId="4B4871F3" w:rsidR="009767D3" w:rsidRPr="009767D3" w:rsidRDefault="00E23D23" w:rsidP="009767D3">
      <w:pPr>
        <w:pStyle w:val="CABInormal"/>
        <w:spacing w:after="120"/>
        <w:jc w:val="both"/>
        <w:rPr>
          <w:b/>
          <w:bCs/>
        </w:rPr>
      </w:pPr>
      <w:r w:rsidRPr="00E23D23">
        <w:rPr>
          <w:b/>
          <w:bCs/>
        </w:rPr>
        <w:t>1.1</w:t>
      </w:r>
      <w:r w:rsidR="002441DB">
        <w:rPr>
          <w:b/>
          <w:bCs/>
        </w:rPr>
        <w:t>3</w:t>
      </w:r>
      <w:r w:rsidRPr="00E23D23">
        <w:rPr>
          <w:b/>
          <w:bCs/>
        </w:rPr>
        <w:t xml:space="preserve"> Does the known area of current distribution of the BCA include biotic or abiotic conditions (consider also protected conditions) comparable with those of the IAA</w:t>
      </w:r>
      <w:r w:rsidR="00696E17">
        <w:rPr>
          <w:b/>
          <w:bCs/>
        </w:rPr>
        <w:t xml:space="preserve"> </w:t>
      </w:r>
      <w:r w:rsidRPr="00E23D23">
        <w:rPr>
          <w:b/>
          <w:bCs/>
        </w:rPr>
        <w:t>or sufficiently similar for the BCA to survive, reproduce and spread?</w:t>
      </w:r>
    </w:p>
    <w:p w14:paraId="74D8E2F3" w14:textId="203DCD2C" w:rsidR="001634AF" w:rsidRPr="009767D3" w:rsidRDefault="001634AF" w:rsidP="009767D3">
      <w:pPr>
        <w:pStyle w:val="CABInormal"/>
        <w:spacing w:after="120"/>
        <w:jc w:val="both"/>
      </w:pPr>
      <w:r>
        <w:t>The BCA should find environmental conditions suitable for its survival, growth, completion of individual development, reproduction and spread under natural conditions.</w:t>
      </w:r>
    </w:p>
    <w:p w14:paraId="77383823" w14:textId="16A954F3" w:rsidR="00E23D23" w:rsidRPr="00D32358" w:rsidRDefault="00E23D23" w:rsidP="00D32358">
      <w:pPr>
        <w:pStyle w:val="CABInormal"/>
        <w:pBdr>
          <w:top w:val="single" w:sz="4" w:space="1" w:color="auto"/>
          <w:bottom w:val="single" w:sz="4" w:space="1" w:color="auto"/>
        </w:pBdr>
        <w:rPr>
          <w:color w:val="auto"/>
        </w:rPr>
      </w:pPr>
      <w:r w:rsidRPr="004F4466">
        <w:rPr>
          <w:color w:val="auto"/>
        </w:rPr>
        <w:t xml:space="preserve">If yes or uncertain </w:t>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83428C">
        <w:rPr>
          <w:b/>
          <w:bCs/>
          <w:color w:val="0070C0"/>
          <w:u w:val="single"/>
        </w:rPr>
        <w:t>Go to 1.1</w:t>
      </w:r>
      <w:r w:rsidR="002441DB" w:rsidRPr="0083428C">
        <w:rPr>
          <w:b/>
          <w:bCs/>
          <w:color w:val="0070C0"/>
          <w:u w:val="single"/>
        </w:rPr>
        <w:t>4</w:t>
      </w:r>
    </w:p>
    <w:p w14:paraId="42CE9E69" w14:textId="60529178" w:rsidR="00E23D23" w:rsidRPr="00D32358" w:rsidRDefault="00E23D23" w:rsidP="00D32358">
      <w:pPr>
        <w:pStyle w:val="CABInormal"/>
        <w:pBdr>
          <w:top w:val="single" w:sz="4" w:space="1" w:color="auto"/>
          <w:bottom w:val="single" w:sz="4" w:space="1" w:color="auto"/>
        </w:pBdr>
      </w:pPr>
      <w:r>
        <w:t xml:space="preserve">If no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D009DA">
        <w:rPr>
          <w:b/>
          <w:bCs/>
          <w:color w:val="auto"/>
        </w:rPr>
        <w:t>Go to 1.1</w:t>
      </w:r>
      <w:r w:rsidR="002441DB" w:rsidRPr="00D009DA">
        <w:rPr>
          <w:b/>
          <w:bCs/>
          <w:color w:val="auto"/>
        </w:rPr>
        <w:t>5</w:t>
      </w:r>
    </w:p>
    <w:p w14:paraId="4EB5A3A6" w14:textId="77777777" w:rsidR="00D32358" w:rsidRDefault="00D32358" w:rsidP="00C26929">
      <w:pPr>
        <w:pStyle w:val="CABInormal"/>
        <w:jc w:val="both"/>
        <w:rPr>
          <w:color w:val="0070C0"/>
        </w:rPr>
      </w:pPr>
    </w:p>
    <w:p w14:paraId="424C5457" w14:textId="30F3A98E" w:rsidR="00E23D23" w:rsidRPr="004F4466" w:rsidRDefault="00BA27B5" w:rsidP="00C26929">
      <w:pPr>
        <w:pStyle w:val="CABInormal"/>
        <w:jc w:val="both"/>
        <w:rPr>
          <w:color w:val="0070C0"/>
        </w:rPr>
      </w:pPr>
      <w:r>
        <w:rPr>
          <w:color w:val="0070C0"/>
        </w:rPr>
        <w:t xml:space="preserve">ANSWER: </w:t>
      </w:r>
      <w:r w:rsidR="0083428C" w:rsidRPr="0083428C">
        <w:rPr>
          <w:color w:val="0070C0"/>
        </w:rPr>
        <w:t>Yes</w:t>
      </w:r>
      <w:r w:rsidR="0083428C">
        <w:rPr>
          <w:color w:val="0070C0"/>
        </w:rPr>
        <w:t>, t</w:t>
      </w:r>
      <w:r w:rsidR="0083428C" w:rsidRPr="0083428C">
        <w:rPr>
          <w:color w:val="0070C0"/>
        </w:rPr>
        <w:t>he area of origin of the BCA and the IAA are both very large and their climates largely overlap</w:t>
      </w:r>
      <w:r w:rsidR="0083428C">
        <w:rPr>
          <w:color w:val="0070C0"/>
        </w:rPr>
        <w:t>.</w:t>
      </w:r>
    </w:p>
    <w:p w14:paraId="7251CEFD" w14:textId="77777777" w:rsidR="00D009DA" w:rsidRDefault="00D009DA" w:rsidP="00C26929">
      <w:pPr>
        <w:pStyle w:val="CABInormal"/>
        <w:jc w:val="both"/>
      </w:pPr>
    </w:p>
    <w:p w14:paraId="64A5C2F4" w14:textId="7C8D7C31" w:rsidR="00E23D23" w:rsidRPr="00E23D23" w:rsidRDefault="00E23D23" w:rsidP="00CE4B3E">
      <w:pPr>
        <w:pStyle w:val="CABInormal"/>
        <w:spacing w:after="120"/>
        <w:jc w:val="both"/>
        <w:rPr>
          <w:b/>
          <w:bCs/>
        </w:rPr>
      </w:pPr>
      <w:r w:rsidRPr="00E23D23">
        <w:rPr>
          <w:b/>
          <w:bCs/>
        </w:rPr>
        <w:t>1.1</w:t>
      </w:r>
      <w:r w:rsidR="002441DB">
        <w:rPr>
          <w:b/>
          <w:bCs/>
        </w:rPr>
        <w:t>4</w:t>
      </w:r>
      <w:r w:rsidRPr="00E23D23">
        <w:rPr>
          <w:b/>
          <w:bCs/>
        </w:rPr>
        <w:t xml:space="preserve"> </w:t>
      </w:r>
      <w:r w:rsidR="008C31B2" w:rsidRPr="00E23D23">
        <w:rPr>
          <w:b/>
          <w:bCs/>
        </w:rPr>
        <w:t xml:space="preserve">This BCA could </w:t>
      </w:r>
      <w:r w:rsidR="008C31B2">
        <w:rPr>
          <w:b/>
          <w:bCs/>
        </w:rPr>
        <w:t xml:space="preserve">potentially </w:t>
      </w:r>
      <w:r w:rsidR="008C31B2" w:rsidRPr="00E23D23">
        <w:rPr>
          <w:b/>
          <w:bCs/>
        </w:rPr>
        <w:t xml:space="preserve">present an environmental risk to the IAA </w:t>
      </w:r>
      <w:r w:rsidR="008C31B2">
        <w:rPr>
          <w:b/>
          <w:bCs/>
        </w:rPr>
        <w:t>because it does not yet occur in the IAA, climatic conditions may be suitable and hosts or prey are present.</w:t>
      </w:r>
    </w:p>
    <w:p w14:paraId="5CBB429B" w14:textId="37161163" w:rsidR="00E23D23" w:rsidRPr="0083428C" w:rsidRDefault="00E23D23" w:rsidP="00E23D23">
      <w:pPr>
        <w:pStyle w:val="CABInormal"/>
        <w:jc w:val="right"/>
        <w:rPr>
          <w:b/>
          <w:bCs/>
          <w:color w:val="0070C0"/>
          <w:u w:val="single"/>
        </w:rPr>
      </w:pPr>
      <w:r w:rsidRPr="0083428C">
        <w:rPr>
          <w:b/>
          <w:bCs/>
          <w:color w:val="0070C0"/>
          <w:u w:val="single"/>
        </w:rPr>
        <w:t>Go to Step 2</w:t>
      </w:r>
    </w:p>
    <w:p w14:paraId="699236A6" w14:textId="268C09D4" w:rsidR="00E23D23" w:rsidRDefault="00E23D23" w:rsidP="00E23D23">
      <w:pPr>
        <w:pStyle w:val="CABInormal"/>
      </w:pPr>
    </w:p>
    <w:p w14:paraId="6561D099" w14:textId="77777777" w:rsidR="009767D3" w:rsidRDefault="009767D3" w:rsidP="00E23D23">
      <w:pPr>
        <w:pStyle w:val="CABInormal"/>
      </w:pPr>
    </w:p>
    <w:p w14:paraId="39596199" w14:textId="6139DB5E" w:rsidR="00E23D23" w:rsidRDefault="00E23D23" w:rsidP="00C26929">
      <w:pPr>
        <w:pStyle w:val="CABInormal"/>
        <w:jc w:val="both"/>
        <w:rPr>
          <w:b/>
          <w:bCs/>
        </w:rPr>
      </w:pPr>
      <w:r w:rsidRPr="00E23D23">
        <w:rPr>
          <w:b/>
          <w:bCs/>
        </w:rPr>
        <w:t>1</w:t>
      </w:r>
      <w:r w:rsidRPr="00BA0B52">
        <w:rPr>
          <w:b/>
          <w:bCs/>
        </w:rPr>
        <w:t>.1</w:t>
      </w:r>
      <w:r w:rsidR="002441DB" w:rsidRPr="00BA0B52">
        <w:rPr>
          <w:b/>
          <w:bCs/>
        </w:rPr>
        <w:t>5</w:t>
      </w:r>
      <w:r w:rsidRPr="00BA0B52">
        <w:rPr>
          <w:b/>
          <w:bCs/>
        </w:rPr>
        <w:t xml:space="preserve"> </w:t>
      </w:r>
      <w:r w:rsidR="00E501D0" w:rsidRPr="00BA0B52">
        <w:rPr>
          <w:b/>
          <w:bCs/>
        </w:rPr>
        <w:t xml:space="preserve">An assessment is not needed either because it already </w:t>
      </w:r>
      <w:r w:rsidR="002441DB" w:rsidRPr="00BA0B52">
        <w:rPr>
          <w:b/>
          <w:bCs/>
        </w:rPr>
        <w:t>occurs in the I</w:t>
      </w:r>
      <w:r w:rsidR="006D6805">
        <w:rPr>
          <w:b/>
          <w:bCs/>
        </w:rPr>
        <w:t>A</w:t>
      </w:r>
      <w:r w:rsidR="002441DB" w:rsidRPr="00BA0B52">
        <w:rPr>
          <w:b/>
          <w:bCs/>
        </w:rPr>
        <w:t>A or because it cannot survive</w:t>
      </w:r>
      <w:r w:rsidR="00A27962" w:rsidRPr="00BA0B52">
        <w:rPr>
          <w:b/>
          <w:bCs/>
        </w:rPr>
        <w:t xml:space="preserve">. However, in such cases, the pertinence </w:t>
      </w:r>
      <w:r w:rsidR="00FE70C0">
        <w:rPr>
          <w:b/>
          <w:bCs/>
        </w:rPr>
        <w:t>o</w:t>
      </w:r>
      <w:r w:rsidR="00A27962" w:rsidRPr="00BA0B52">
        <w:rPr>
          <w:b/>
          <w:bCs/>
        </w:rPr>
        <w:t>f a CBC programme should be re-considered.</w:t>
      </w:r>
      <w:r w:rsidR="00A27962">
        <w:rPr>
          <w:b/>
          <w:bCs/>
        </w:rPr>
        <w:t xml:space="preserve"> </w:t>
      </w:r>
    </w:p>
    <w:p w14:paraId="08C7B395" w14:textId="704114E5" w:rsidR="00A27962" w:rsidRDefault="00A27962" w:rsidP="00C26929">
      <w:pPr>
        <w:pStyle w:val="CABInormal"/>
        <w:jc w:val="both"/>
        <w:rPr>
          <w:b/>
          <w:bCs/>
        </w:rPr>
      </w:pPr>
    </w:p>
    <w:p w14:paraId="0BCB971F" w14:textId="1C71328B" w:rsidR="00A27962" w:rsidRDefault="00A27962">
      <w:pPr>
        <w:rPr>
          <w:b/>
          <w:bCs/>
          <w:color w:val="262626" w:themeColor="text1"/>
        </w:rPr>
      </w:pPr>
      <w:r>
        <w:rPr>
          <w:b/>
          <w:bCs/>
        </w:rPr>
        <w:br w:type="page"/>
      </w:r>
    </w:p>
    <w:p w14:paraId="3DACAD67" w14:textId="70D844AA" w:rsidR="00A27962" w:rsidRPr="00A46C9A" w:rsidRDefault="00A27962" w:rsidP="00C26929">
      <w:pPr>
        <w:pStyle w:val="CABInormal"/>
        <w:jc w:val="both"/>
        <w:rPr>
          <w:b/>
          <w:bCs/>
          <w:sz w:val="28"/>
          <w:szCs w:val="28"/>
        </w:rPr>
      </w:pPr>
      <w:r w:rsidRPr="00A46C9A">
        <w:rPr>
          <w:b/>
          <w:bCs/>
          <w:sz w:val="28"/>
          <w:szCs w:val="28"/>
        </w:rPr>
        <w:lastRenderedPageBreak/>
        <w:t xml:space="preserve">Step 2. </w:t>
      </w:r>
      <w:bookmarkStart w:id="4" w:name="_Hlk112972592"/>
      <w:r w:rsidR="00A46C9A" w:rsidRPr="00A46C9A">
        <w:rPr>
          <w:b/>
          <w:bCs/>
          <w:sz w:val="28"/>
          <w:szCs w:val="28"/>
        </w:rPr>
        <w:t>Assessment of probability of establishment</w:t>
      </w:r>
    </w:p>
    <w:p w14:paraId="33CF23EC" w14:textId="77777777" w:rsidR="00A46C9A" w:rsidRPr="00E23D23" w:rsidRDefault="00A46C9A" w:rsidP="00C26929">
      <w:pPr>
        <w:pStyle w:val="CABInormal"/>
        <w:jc w:val="both"/>
        <w:rPr>
          <w:b/>
          <w:bCs/>
        </w:rPr>
      </w:pPr>
    </w:p>
    <w:p w14:paraId="63422612" w14:textId="24AFA09B" w:rsidR="00A46C9A" w:rsidRDefault="00A46C9A" w:rsidP="00EE24A0">
      <w:pPr>
        <w:pStyle w:val="CABInormal"/>
        <w:spacing w:after="120"/>
        <w:jc w:val="both"/>
      </w:pPr>
      <w:r>
        <w:t>This step is to assess whether establishment of the BCA agent is likely, which is compulsory for a Classical BCA.</w:t>
      </w:r>
      <w:bookmarkEnd w:id="4"/>
    </w:p>
    <w:p w14:paraId="53951530" w14:textId="77614B88" w:rsidR="00A46C9A" w:rsidRDefault="00A46C9A" w:rsidP="009767D3">
      <w:pPr>
        <w:pStyle w:val="CABInormal"/>
        <w:spacing w:after="120"/>
        <w:jc w:val="both"/>
      </w:pPr>
      <w:r>
        <w:t>Seven factors may influence the limits to the area of potential establishment and the suitability for establishment</w:t>
      </w:r>
      <w:r w:rsidR="00ED5AAF">
        <w:t xml:space="preserve"> </w:t>
      </w:r>
      <w:r>
        <w:t>within this area:</w:t>
      </w:r>
    </w:p>
    <w:p w14:paraId="195AA2D7" w14:textId="090D9CCC" w:rsidR="00A46C9A" w:rsidRDefault="00A46C9A" w:rsidP="009767D3">
      <w:pPr>
        <w:pStyle w:val="CABInormal"/>
        <w:numPr>
          <w:ilvl w:val="0"/>
          <w:numId w:val="24"/>
        </w:numPr>
        <w:ind w:left="714" w:hanging="357"/>
        <w:jc w:val="both"/>
      </w:pPr>
      <w:r>
        <w:t>hosts necessary to complete development and reproduction, and their distribution in the IAA</w:t>
      </w:r>
    </w:p>
    <w:p w14:paraId="4525C1C3" w14:textId="24ADE968" w:rsidR="00A46C9A" w:rsidRDefault="00A46C9A" w:rsidP="009767D3">
      <w:pPr>
        <w:pStyle w:val="CABInormal"/>
        <w:numPr>
          <w:ilvl w:val="0"/>
          <w:numId w:val="24"/>
        </w:numPr>
        <w:ind w:left="714" w:hanging="357"/>
        <w:jc w:val="both"/>
      </w:pPr>
      <w:r>
        <w:t>alternative hosts and other essential species</w:t>
      </w:r>
    </w:p>
    <w:p w14:paraId="54871D65" w14:textId="3EDFFB85" w:rsidR="00A46C9A" w:rsidRDefault="00A46C9A" w:rsidP="009767D3">
      <w:pPr>
        <w:pStyle w:val="CABInormal"/>
        <w:numPr>
          <w:ilvl w:val="0"/>
          <w:numId w:val="24"/>
        </w:numPr>
        <w:ind w:left="714" w:hanging="357"/>
        <w:jc w:val="both"/>
      </w:pPr>
      <w:r>
        <w:t>climatic suitability</w:t>
      </w:r>
    </w:p>
    <w:p w14:paraId="5E7F9770" w14:textId="31C0F4C2" w:rsidR="00A46C9A" w:rsidRDefault="00A46C9A" w:rsidP="009767D3">
      <w:pPr>
        <w:pStyle w:val="CABInormal"/>
        <w:numPr>
          <w:ilvl w:val="0"/>
          <w:numId w:val="24"/>
        </w:numPr>
        <w:ind w:left="714" w:hanging="357"/>
        <w:jc w:val="both"/>
      </w:pPr>
      <w:r>
        <w:t>other abiotic factors</w:t>
      </w:r>
    </w:p>
    <w:p w14:paraId="5FE1852B" w14:textId="527A8F57" w:rsidR="00A46C9A" w:rsidRDefault="00A46C9A" w:rsidP="009767D3">
      <w:pPr>
        <w:pStyle w:val="CABInormal"/>
        <w:numPr>
          <w:ilvl w:val="0"/>
          <w:numId w:val="24"/>
        </w:numPr>
        <w:ind w:left="714" w:hanging="357"/>
        <w:jc w:val="both"/>
      </w:pPr>
      <w:r>
        <w:t>competition and natural enemies</w:t>
      </w:r>
    </w:p>
    <w:p w14:paraId="634899F6" w14:textId="42D9E6C7" w:rsidR="00A46C9A" w:rsidRDefault="00A46C9A" w:rsidP="009767D3">
      <w:pPr>
        <w:pStyle w:val="CABInormal"/>
        <w:numPr>
          <w:ilvl w:val="0"/>
          <w:numId w:val="24"/>
        </w:numPr>
        <w:spacing w:after="120"/>
        <w:ind w:left="714" w:hanging="357"/>
        <w:jc w:val="both"/>
      </w:pPr>
      <w:r>
        <w:t>the managed environment</w:t>
      </w:r>
    </w:p>
    <w:p w14:paraId="3BD5CDBA" w14:textId="11543BA9" w:rsidR="001634AF" w:rsidRPr="009767D3" w:rsidRDefault="00A46C9A" w:rsidP="009767D3">
      <w:pPr>
        <w:pStyle w:val="CABInormal"/>
        <w:spacing w:after="120"/>
        <w:jc w:val="both"/>
        <w:rPr>
          <w:iCs/>
        </w:rPr>
      </w:pPr>
      <w:r w:rsidRPr="009767D3">
        <w:rPr>
          <w:iCs/>
        </w:rPr>
        <w:t xml:space="preserve">Hosts and climate always influence the potential for establishment, and will therefore always be </w:t>
      </w:r>
      <w:r w:rsidR="00747D14" w:rsidRPr="009767D3">
        <w:rPr>
          <w:iCs/>
        </w:rPr>
        <w:t>considered</w:t>
      </w:r>
      <w:r w:rsidRPr="009767D3">
        <w:rPr>
          <w:iCs/>
        </w:rPr>
        <w:t xml:space="preserve">. For the other factors listed, there is often little or no information available for use by assessors. </w:t>
      </w:r>
    </w:p>
    <w:p w14:paraId="28947C5C" w14:textId="14421B8F" w:rsidR="00964746" w:rsidRPr="009767D3" w:rsidRDefault="00A46C9A" w:rsidP="00C26929">
      <w:pPr>
        <w:pStyle w:val="CABInormal"/>
        <w:jc w:val="both"/>
        <w:rPr>
          <w:b/>
          <w:bCs/>
          <w:iCs/>
        </w:rPr>
      </w:pPr>
      <w:r w:rsidRPr="009767D3">
        <w:rPr>
          <w:iCs/>
        </w:rPr>
        <w:t xml:space="preserve">In the first subsection ‘Identification of the area of potential establishment’, the questions act cumulatively to delimit the area of potential establishment. In the second subsection, ‘Suitability of the area of potential establishment’, the suitability of this area is assessed. </w:t>
      </w:r>
    </w:p>
    <w:p w14:paraId="67B5B368" w14:textId="070BA9EE" w:rsidR="00964746" w:rsidRDefault="00964746" w:rsidP="00C26929">
      <w:pPr>
        <w:pStyle w:val="CABInormal"/>
        <w:jc w:val="both"/>
        <w:rPr>
          <w:b/>
          <w:bCs/>
        </w:rPr>
      </w:pPr>
    </w:p>
    <w:p w14:paraId="3C3D7B6A" w14:textId="77777777" w:rsidR="00ED5AAF" w:rsidRPr="00EE24A0" w:rsidRDefault="00ED5AAF" w:rsidP="00ED5AAF">
      <w:pPr>
        <w:pStyle w:val="CABInormal"/>
        <w:rPr>
          <w:b/>
          <w:bCs/>
          <w:u w:val="single"/>
        </w:rPr>
      </w:pPr>
      <w:r w:rsidRPr="00EE24A0">
        <w:rPr>
          <w:b/>
          <w:bCs/>
          <w:u w:val="single"/>
        </w:rPr>
        <w:t>Identification of the area of potential establishment</w:t>
      </w:r>
    </w:p>
    <w:p w14:paraId="64787DA9" w14:textId="77777777" w:rsidR="001634AF" w:rsidRDefault="001634AF" w:rsidP="00ED5AAF">
      <w:pPr>
        <w:pStyle w:val="CABInormal"/>
        <w:rPr>
          <w:u w:val="single"/>
        </w:rPr>
      </w:pPr>
    </w:p>
    <w:p w14:paraId="1DB453E6" w14:textId="4727FF43" w:rsidR="00ED5AAF" w:rsidRPr="00EE24A0" w:rsidRDefault="00ED5AAF" w:rsidP="00747D14">
      <w:pPr>
        <w:pStyle w:val="CABInormal"/>
        <w:spacing w:after="120"/>
        <w:jc w:val="both"/>
        <w:rPr>
          <w:u w:val="single"/>
        </w:rPr>
      </w:pPr>
      <w:r w:rsidRPr="00EE24A0">
        <w:rPr>
          <w:u w:val="single"/>
        </w:rPr>
        <w:t>Factor 1: host</w:t>
      </w:r>
    </w:p>
    <w:p w14:paraId="5C0D12F9" w14:textId="4A72EF7F" w:rsidR="00ED5AAF" w:rsidRPr="00251C5A" w:rsidRDefault="00ED5AAF" w:rsidP="00C26929">
      <w:pPr>
        <w:pStyle w:val="CABInormal"/>
        <w:jc w:val="both"/>
        <w:rPr>
          <w:b/>
        </w:rPr>
      </w:pPr>
      <w:r w:rsidRPr="00251C5A">
        <w:rPr>
          <w:b/>
        </w:rPr>
        <w:t>2.01 Identify and describe the area where the hosts are present in the IAA outside protected cultivation</w:t>
      </w:r>
    </w:p>
    <w:p w14:paraId="51C16697" w14:textId="72828788" w:rsidR="00273E9D" w:rsidRPr="00273E9D" w:rsidRDefault="00273E9D" w:rsidP="00F40DD7">
      <w:pPr>
        <w:pStyle w:val="CABInormal"/>
        <w:spacing w:after="120"/>
        <w:jc w:val="right"/>
        <w:rPr>
          <w:b/>
          <w:bCs/>
        </w:rPr>
      </w:pPr>
      <w:r w:rsidRPr="00273E9D">
        <w:rPr>
          <w:b/>
          <w:bCs/>
        </w:rPr>
        <w:t>Go to the next question</w:t>
      </w:r>
    </w:p>
    <w:p w14:paraId="71B26CA8" w14:textId="2BAC2A4B" w:rsidR="004B6E5A" w:rsidRPr="00F40DD7" w:rsidRDefault="00BA27B5" w:rsidP="00C26929">
      <w:pPr>
        <w:pStyle w:val="CABInormal"/>
        <w:jc w:val="both"/>
        <w:rPr>
          <w:color w:val="0070C0"/>
        </w:rPr>
      </w:pPr>
      <w:r w:rsidRPr="00BA27B5">
        <w:rPr>
          <w:color w:val="0070C0"/>
        </w:rPr>
        <w:t>ANSWER:</w:t>
      </w:r>
      <w:r w:rsidR="00F40DD7">
        <w:rPr>
          <w:i/>
          <w:iCs/>
          <w:color w:val="0070C0"/>
        </w:rPr>
        <w:t xml:space="preserve"> </w:t>
      </w:r>
      <w:r w:rsidR="00F40DD7" w:rsidRPr="00407D20">
        <w:rPr>
          <w:i/>
          <w:iCs/>
          <w:color w:val="0070C0"/>
        </w:rPr>
        <w:t>Drosophila suzukii, D. melanogaster</w:t>
      </w:r>
      <w:r w:rsidR="00F40DD7" w:rsidRPr="00407D20">
        <w:rPr>
          <w:color w:val="0070C0"/>
        </w:rPr>
        <w:t xml:space="preserve"> and </w:t>
      </w:r>
      <w:r w:rsidR="00F40DD7" w:rsidRPr="00407D20">
        <w:rPr>
          <w:i/>
          <w:iCs/>
          <w:color w:val="0070C0"/>
        </w:rPr>
        <w:t>D. simulans</w:t>
      </w:r>
      <w:r w:rsidR="00F40DD7" w:rsidRPr="00407D20">
        <w:rPr>
          <w:color w:val="0070C0"/>
        </w:rPr>
        <w:t xml:space="preserve"> are present in</w:t>
      </w:r>
      <w:r w:rsidR="00F40DD7">
        <w:rPr>
          <w:color w:val="0070C0"/>
        </w:rPr>
        <w:t xml:space="preserve"> the whole </w:t>
      </w:r>
      <w:r w:rsidR="00F40DD7" w:rsidRPr="00407D20">
        <w:rPr>
          <w:color w:val="0070C0"/>
        </w:rPr>
        <w:t xml:space="preserve">IAA. Since its first observation in Italy and Spain in 2008, </w:t>
      </w:r>
      <w:r w:rsidR="00F40DD7">
        <w:rPr>
          <w:color w:val="0070C0"/>
        </w:rPr>
        <w:t xml:space="preserve">its main host </w:t>
      </w:r>
      <w:r w:rsidR="00F40DD7" w:rsidRPr="00407D20">
        <w:rPr>
          <w:i/>
          <w:iCs/>
          <w:color w:val="0070C0"/>
        </w:rPr>
        <w:t>D. suzukii</w:t>
      </w:r>
      <w:r w:rsidR="00F40DD7" w:rsidRPr="00407D20">
        <w:rPr>
          <w:color w:val="0070C0"/>
        </w:rPr>
        <w:t xml:space="preserve"> has spread to nearly all European countries (</w:t>
      </w:r>
      <w:r w:rsidR="00F40DD7">
        <w:rPr>
          <w:color w:val="0070C0"/>
        </w:rPr>
        <w:t xml:space="preserve">Ioratti et al. </w:t>
      </w:r>
      <w:r w:rsidR="00F40DD7" w:rsidRPr="00407D20">
        <w:rPr>
          <w:color w:val="0070C0"/>
        </w:rPr>
        <w:t>2022)</w:t>
      </w:r>
      <w:r w:rsidR="00F40DD7">
        <w:rPr>
          <w:color w:val="0070C0"/>
        </w:rPr>
        <w:t>, except of the extreme north of the continent and the Baltic states</w:t>
      </w:r>
      <w:r w:rsidR="00F40DD7" w:rsidRPr="00407D20">
        <w:rPr>
          <w:color w:val="0070C0"/>
        </w:rPr>
        <w:t xml:space="preserve">. The two minor hosts </w:t>
      </w:r>
      <w:r w:rsidR="00F40DD7" w:rsidRPr="00407D20">
        <w:rPr>
          <w:i/>
          <w:iCs/>
          <w:color w:val="0070C0"/>
        </w:rPr>
        <w:t>D. melanogaster</w:t>
      </w:r>
      <w:r w:rsidR="00F40DD7" w:rsidRPr="00407D20">
        <w:rPr>
          <w:color w:val="0070C0"/>
        </w:rPr>
        <w:t xml:space="preserve"> and </w:t>
      </w:r>
      <w:r w:rsidR="00F40DD7" w:rsidRPr="00407D20">
        <w:rPr>
          <w:i/>
          <w:iCs/>
          <w:color w:val="0070C0"/>
        </w:rPr>
        <w:t>D. simulans</w:t>
      </w:r>
      <w:r w:rsidR="00F40DD7" w:rsidRPr="00407D20">
        <w:rPr>
          <w:color w:val="0070C0"/>
        </w:rPr>
        <w:t xml:space="preserve"> are among the most common drosophiliid flies in all European countries and </w:t>
      </w:r>
      <w:r w:rsidR="00F40DD7">
        <w:rPr>
          <w:color w:val="0070C0"/>
        </w:rPr>
        <w:t>are present in many wild and human habi</w:t>
      </w:r>
      <w:r w:rsidR="00F40DD7" w:rsidRPr="00407D20">
        <w:rPr>
          <w:color w:val="0070C0"/>
        </w:rPr>
        <w:t>tats</w:t>
      </w:r>
      <w:r w:rsidR="00F40DD7">
        <w:rPr>
          <w:color w:val="0070C0"/>
        </w:rPr>
        <w:t xml:space="preserve">. </w:t>
      </w:r>
      <w:r w:rsidR="00F40DD7" w:rsidRPr="00407D20">
        <w:rPr>
          <w:color w:val="0070C0"/>
        </w:rPr>
        <w:t xml:space="preserve"> </w:t>
      </w:r>
    </w:p>
    <w:p w14:paraId="33612C8C" w14:textId="77777777" w:rsidR="004B6E5A" w:rsidRPr="004B6E5A" w:rsidRDefault="004B6E5A" w:rsidP="00C26929">
      <w:pPr>
        <w:pStyle w:val="CABInormal"/>
        <w:jc w:val="both"/>
      </w:pPr>
    </w:p>
    <w:p w14:paraId="7C9DCCDF" w14:textId="750B4510" w:rsidR="00ED5AAF" w:rsidRPr="00ED5AAF" w:rsidRDefault="00ED5AAF" w:rsidP="00747D14">
      <w:pPr>
        <w:pStyle w:val="CABInormal"/>
        <w:spacing w:after="120"/>
        <w:jc w:val="both"/>
        <w:rPr>
          <w:u w:val="single"/>
        </w:rPr>
      </w:pPr>
      <w:r w:rsidRPr="00ED5AAF">
        <w:rPr>
          <w:u w:val="single"/>
        </w:rPr>
        <w:t>Factor 2: alternative hosts and other essential species</w:t>
      </w:r>
    </w:p>
    <w:p w14:paraId="216239D7" w14:textId="5FB3A26B" w:rsidR="00273E9D" w:rsidRPr="0085054C" w:rsidRDefault="00ED5AAF" w:rsidP="0085054C">
      <w:pPr>
        <w:pStyle w:val="CABInormal"/>
        <w:spacing w:after="120"/>
        <w:jc w:val="both"/>
        <w:rPr>
          <w:b/>
        </w:rPr>
      </w:pPr>
      <w:r w:rsidRPr="009767D3">
        <w:rPr>
          <w:b/>
        </w:rPr>
        <w:t>2.02 Does all the area identified in 2.01 have alternative hosts and any other species required to complete the BCA’s life cycle?</w:t>
      </w:r>
    </w:p>
    <w:p w14:paraId="164B17F5" w14:textId="411B2338" w:rsidR="00273E9D" w:rsidRPr="00EE24A0" w:rsidRDefault="00273E9D" w:rsidP="009767D3">
      <w:pPr>
        <w:pStyle w:val="CABInormal"/>
        <w:spacing w:after="120"/>
        <w:jc w:val="both"/>
        <w:rPr>
          <w:iCs/>
        </w:rPr>
      </w:pPr>
      <w:r w:rsidRPr="00EE24A0">
        <w:rPr>
          <w:iCs/>
        </w:rPr>
        <w:t>Note: the BCA may need more than one host or another essential species to complete its life cycle or to allow for transmission (e.g. vectors).</w:t>
      </w:r>
    </w:p>
    <w:p w14:paraId="59E2C242" w14:textId="77777777" w:rsidR="00273E9D" w:rsidRPr="00EE24A0" w:rsidRDefault="00273E9D" w:rsidP="00C26929">
      <w:pPr>
        <w:pStyle w:val="CABInormal"/>
        <w:numPr>
          <w:ilvl w:val="0"/>
          <w:numId w:val="15"/>
        </w:numPr>
        <w:jc w:val="both"/>
      </w:pPr>
      <w:r w:rsidRPr="00EE24A0">
        <w:t>If not required: record this information.</w:t>
      </w:r>
    </w:p>
    <w:p w14:paraId="6B4336EA" w14:textId="77777777" w:rsidR="00273E9D" w:rsidRPr="00EE24A0" w:rsidRDefault="00273E9D" w:rsidP="00C26929">
      <w:pPr>
        <w:pStyle w:val="CABInormal"/>
        <w:numPr>
          <w:ilvl w:val="0"/>
          <w:numId w:val="15"/>
        </w:numPr>
        <w:jc w:val="both"/>
      </w:pPr>
      <w:r w:rsidRPr="00EE24A0">
        <w:t>If yes: record this information and provide justification.</w:t>
      </w:r>
    </w:p>
    <w:p w14:paraId="436481ED" w14:textId="4C10F07B" w:rsidR="00273E9D" w:rsidRPr="00EE24A0" w:rsidRDefault="00273E9D" w:rsidP="009767D3">
      <w:pPr>
        <w:pStyle w:val="CABInormal"/>
        <w:numPr>
          <w:ilvl w:val="0"/>
          <w:numId w:val="15"/>
        </w:numPr>
        <w:spacing w:after="120"/>
        <w:ind w:left="357" w:hanging="357"/>
        <w:jc w:val="both"/>
      </w:pPr>
      <w:r w:rsidRPr="00EE24A0">
        <w:t>If no: based on the area assessed as being suitable for establishment in Question 2.01, identify and describe the area where alternative hosts or other essential species are present. Describe how this affects the area of potential establishment.</w:t>
      </w:r>
    </w:p>
    <w:p w14:paraId="40E684E3" w14:textId="1656EFF8" w:rsidR="004F6CCD" w:rsidRPr="00EE24A0" w:rsidRDefault="004F6CCD" w:rsidP="00EE24A0">
      <w:pPr>
        <w:pStyle w:val="CABInormal"/>
        <w:spacing w:after="120"/>
        <w:jc w:val="both"/>
        <w:rPr>
          <w:iCs/>
        </w:rPr>
      </w:pPr>
      <w:r w:rsidRPr="00EE24A0">
        <w:rPr>
          <w:iCs/>
        </w:rPr>
        <w:t>It must be noted that, in general, for classical biological control, the need of an alternative host is undesired because it would imply a non-target effect on a native species, unless the alternative host is also non-native.</w:t>
      </w:r>
    </w:p>
    <w:p w14:paraId="681CB3B1" w14:textId="246930D1" w:rsidR="00273E9D" w:rsidRDefault="00273E9D" w:rsidP="00F40DD7">
      <w:pPr>
        <w:pStyle w:val="CABInormal"/>
        <w:spacing w:after="120"/>
        <w:jc w:val="right"/>
        <w:rPr>
          <w:b/>
          <w:bCs/>
        </w:rPr>
      </w:pPr>
      <w:r w:rsidRPr="00273E9D">
        <w:rPr>
          <w:b/>
          <w:bCs/>
        </w:rPr>
        <w:t>Go to the next question</w:t>
      </w:r>
    </w:p>
    <w:p w14:paraId="4D886885" w14:textId="778C6B59" w:rsidR="00273E9D" w:rsidRPr="00407D20" w:rsidRDefault="00BA27B5" w:rsidP="00C26929">
      <w:pPr>
        <w:pStyle w:val="CABInormal"/>
        <w:jc w:val="both"/>
        <w:rPr>
          <w:color w:val="0070C0"/>
        </w:rPr>
      </w:pPr>
      <w:r>
        <w:rPr>
          <w:color w:val="0070C0"/>
        </w:rPr>
        <w:t>ANSWER:</w:t>
      </w:r>
      <w:r w:rsidR="00F40DD7">
        <w:rPr>
          <w:color w:val="0070C0"/>
        </w:rPr>
        <w:t xml:space="preserve"> </w:t>
      </w:r>
      <w:r w:rsidR="00F40DD7" w:rsidRPr="00407D20">
        <w:rPr>
          <w:color w:val="0070C0"/>
        </w:rPr>
        <w:t xml:space="preserve">The BCA does not need any other host </w:t>
      </w:r>
      <w:r w:rsidR="00F40DD7">
        <w:rPr>
          <w:color w:val="0070C0"/>
        </w:rPr>
        <w:t xml:space="preserve">than the target host </w:t>
      </w:r>
      <w:r w:rsidR="00F40DD7" w:rsidRPr="00201584">
        <w:rPr>
          <w:i/>
          <w:iCs/>
          <w:color w:val="0070C0"/>
        </w:rPr>
        <w:t>D. suzukii</w:t>
      </w:r>
      <w:r w:rsidR="00F40DD7">
        <w:rPr>
          <w:color w:val="0070C0"/>
        </w:rPr>
        <w:t xml:space="preserve"> </w:t>
      </w:r>
      <w:r w:rsidR="00F40DD7" w:rsidRPr="00407D20">
        <w:rPr>
          <w:color w:val="0070C0"/>
        </w:rPr>
        <w:t>to complete its life cycle</w:t>
      </w:r>
      <w:r w:rsidR="00F40DD7">
        <w:rPr>
          <w:color w:val="0070C0"/>
        </w:rPr>
        <w:t>.</w:t>
      </w:r>
    </w:p>
    <w:p w14:paraId="6D4B85D4" w14:textId="03A19B9D" w:rsidR="00407D20" w:rsidRDefault="00407D20" w:rsidP="00C26929">
      <w:pPr>
        <w:pStyle w:val="CABInormal"/>
        <w:jc w:val="both"/>
      </w:pPr>
    </w:p>
    <w:p w14:paraId="69DB902D" w14:textId="27370CC1" w:rsidR="002334B3" w:rsidRDefault="002334B3" w:rsidP="00C26929">
      <w:pPr>
        <w:pStyle w:val="CABInormal"/>
        <w:jc w:val="both"/>
      </w:pPr>
    </w:p>
    <w:p w14:paraId="28F0987E" w14:textId="77777777" w:rsidR="00116F93" w:rsidRPr="00116F93" w:rsidRDefault="00116F93" w:rsidP="00747D14">
      <w:pPr>
        <w:pStyle w:val="CABInormal"/>
        <w:spacing w:after="120"/>
        <w:jc w:val="both"/>
        <w:rPr>
          <w:u w:val="single"/>
        </w:rPr>
      </w:pPr>
      <w:r w:rsidRPr="00116F93">
        <w:rPr>
          <w:u w:val="single"/>
        </w:rPr>
        <w:lastRenderedPageBreak/>
        <w:t>Factor 3: climatic suitability</w:t>
      </w:r>
    </w:p>
    <w:p w14:paraId="52BCED17" w14:textId="6D7FFCB9" w:rsidR="00116F93" w:rsidRPr="009767D3" w:rsidRDefault="00116F93" w:rsidP="009767D3">
      <w:pPr>
        <w:pStyle w:val="CABInormal"/>
        <w:spacing w:after="120"/>
        <w:jc w:val="both"/>
        <w:rPr>
          <w:b/>
        </w:rPr>
      </w:pPr>
      <w:r w:rsidRPr="009767D3">
        <w:rPr>
          <w:b/>
        </w:rPr>
        <w:t>2.03 Does all the area identified as having suitable host presence also have a suitable climate for establishment?</w:t>
      </w:r>
    </w:p>
    <w:p w14:paraId="2A79A133" w14:textId="6BB67BEC" w:rsidR="00116F93" w:rsidRPr="0085054C" w:rsidRDefault="00116F93" w:rsidP="009767D3">
      <w:pPr>
        <w:pStyle w:val="CABInormal"/>
        <w:spacing w:after="120"/>
        <w:jc w:val="both"/>
        <w:rPr>
          <w:iCs/>
        </w:rPr>
      </w:pPr>
      <w:r w:rsidRPr="0085054C">
        <w:rPr>
          <w:iCs/>
        </w:rPr>
        <w:t>Note: when comparing climates in the BCA’s current distribution with those in the IAA, it is important to consider factors necessary for survival (including how to survive periods unsuitable for activity, e.g. winters, drought periods), growth, completion of individual development and reproduction. It may be helpful to compare the global distribution of the BCA and that of its hosts. If they have similar climatic responses, all the hosts in the IAA might be considered to be helpful to the establishment of the BCA and a ‘Yes’ response may be appropriate.</w:t>
      </w:r>
    </w:p>
    <w:p w14:paraId="1729EE2F" w14:textId="77777777" w:rsidR="00116F93" w:rsidRPr="0085054C" w:rsidRDefault="00116F93" w:rsidP="00C26929">
      <w:pPr>
        <w:pStyle w:val="CABInormal"/>
        <w:numPr>
          <w:ilvl w:val="0"/>
          <w:numId w:val="16"/>
        </w:numPr>
        <w:jc w:val="both"/>
      </w:pPr>
      <w:r w:rsidRPr="0085054C">
        <w:t>If yes: record this information and provide justification,</w:t>
      </w:r>
    </w:p>
    <w:p w14:paraId="084AF9C8" w14:textId="4A101BDD" w:rsidR="00116F93" w:rsidRPr="0085054C" w:rsidRDefault="00116F93" w:rsidP="009767D3">
      <w:pPr>
        <w:pStyle w:val="CABInormal"/>
        <w:numPr>
          <w:ilvl w:val="0"/>
          <w:numId w:val="16"/>
        </w:numPr>
        <w:spacing w:after="120"/>
        <w:ind w:left="357" w:hanging="357"/>
        <w:jc w:val="both"/>
      </w:pPr>
      <w:r w:rsidRPr="0085054C">
        <w:t>If no: based on the area assessed as being suitable for establishment in previous questions, identify and describe the area where the climate is similar to that in the BCA’s current area of distribution. Describe how this affects the area of potential establishment.</w:t>
      </w:r>
    </w:p>
    <w:p w14:paraId="522334C2" w14:textId="55A2B62B" w:rsidR="00116F93" w:rsidRPr="00F40DD7" w:rsidRDefault="00116F93" w:rsidP="00F40DD7">
      <w:pPr>
        <w:pStyle w:val="CABInormal"/>
        <w:spacing w:after="120"/>
        <w:jc w:val="right"/>
        <w:rPr>
          <w:b/>
          <w:bCs/>
        </w:rPr>
      </w:pPr>
      <w:r w:rsidRPr="00116F93">
        <w:rPr>
          <w:b/>
          <w:bCs/>
        </w:rPr>
        <w:t>Go to the next question</w:t>
      </w:r>
    </w:p>
    <w:p w14:paraId="5C2013C1" w14:textId="4780E891" w:rsidR="00F40DD7" w:rsidRPr="00AE1FC7" w:rsidRDefault="00BA27B5" w:rsidP="00F40DD7">
      <w:pPr>
        <w:pStyle w:val="CABInormal"/>
        <w:jc w:val="both"/>
        <w:rPr>
          <w:color w:val="0070C0"/>
        </w:rPr>
      </w:pPr>
      <w:r>
        <w:rPr>
          <w:color w:val="0070C0"/>
        </w:rPr>
        <w:t>ANSWER:</w:t>
      </w:r>
      <w:r w:rsidR="00F40DD7">
        <w:rPr>
          <w:color w:val="0070C0"/>
        </w:rPr>
        <w:t xml:space="preserve"> </w:t>
      </w:r>
      <w:r w:rsidR="00F40DD7" w:rsidRPr="00AE1FC7">
        <w:rPr>
          <w:color w:val="0070C0"/>
        </w:rPr>
        <w:t xml:space="preserve">Data on the climatic requirements of the BCA are still lacking to build a model to precisely predict the areas where it will become established in the IAA. However, unpublished data </w:t>
      </w:r>
      <w:r w:rsidR="00017DE5">
        <w:rPr>
          <w:color w:val="0070C0"/>
        </w:rPr>
        <w:t xml:space="preserve">from CABI (MLS &amp; MK) </w:t>
      </w:r>
      <w:r w:rsidR="00F40DD7" w:rsidRPr="00AE1FC7">
        <w:rPr>
          <w:color w:val="0070C0"/>
        </w:rPr>
        <w:t xml:space="preserve">suggest that it can establish in lowlands areas of </w:t>
      </w:r>
      <w:r w:rsidR="00F40DD7">
        <w:rPr>
          <w:color w:val="0070C0"/>
        </w:rPr>
        <w:t>Switzerland and neighbouring countries</w:t>
      </w:r>
      <w:r w:rsidR="00F40DD7" w:rsidRPr="00AE1FC7">
        <w:rPr>
          <w:color w:val="0070C0"/>
        </w:rPr>
        <w:t xml:space="preserve"> and, considering the wide climatic range of its present distribution (native range + Western Canada and North-western USA), it can be predicted that the BCA can become established in most areas of Western, Central and Southern Europe</w:t>
      </w:r>
      <w:r w:rsidR="00F40DD7">
        <w:rPr>
          <w:color w:val="0070C0"/>
        </w:rPr>
        <w:t xml:space="preserve"> where </w:t>
      </w:r>
      <w:r w:rsidR="00F40DD7" w:rsidRPr="00E11F6A">
        <w:rPr>
          <w:i/>
          <w:iCs/>
          <w:color w:val="0070C0"/>
        </w:rPr>
        <w:t>D. suzukii</w:t>
      </w:r>
      <w:r w:rsidR="00F40DD7">
        <w:rPr>
          <w:color w:val="0070C0"/>
        </w:rPr>
        <w:t xml:space="preserve"> is established.</w:t>
      </w:r>
    </w:p>
    <w:p w14:paraId="2F9DD7F4" w14:textId="77777777" w:rsidR="00D009DA" w:rsidRDefault="00D009DA" w:rsidP="00C26929">
      <w:pPr>
        <w:pStyle w:val="CABInormal"/>
        <w:jc w:val="both"/>
      </w:pPr>
    </w:p>
    <w:p w14:paraId="710F5B11" w14:textId="554BA5C4" w:rsidR="00116F93" w:rsidRPr="00116F93" w:rsidRDefault="00116F93" w:rsidP="00747D14">
      <w:pPr>
        <w:pStyle w:val="CABInormal"/>
        <w:spacing w:after="120"/>
        <w:jc w:val="both"/>
        <w:rPr>
          <w:u w:val="single"/>
        </w:rPr>
      </w:pPr>
      <w:r w:rsidRPr="00116F93">
        <w:rPr>
          <w:u w:val="single"/>
        </w:rPr>
        <w:t>Factor 4: other abiotic factors</w:t>
      </w:r>
    </w:p>
    <w:p w14:paraId="54F99A07" w14:textId="51EA50E6" w:rsidR="00116F93" w:rsidRPr="009767D3" w:rsidRDefault="00116F93" w:rsidP="009767D3">
      <w:pPr>
        <w:pStyle w:val="CABInormal"/>
        <w:spacing w:after="120"/>
        <w:jc w:val="both"/>
        <w:rPr>
          <w:b/>
        </w:rPr>
      </w:pPr>
      <w:r w:rsidRPr="009767D3">
        <w:rPr>
          <w:b/>
        </w:rPr>
        <w:t>2.04 Does all the area identified as being suitable for establishment in previous questions have other suitable abiotic factors if these are required for establishment?</w:t>
      </w:r>
    </w:p>
    <w:p w14:paraId="44CF96EC" w14:textId="78E35FAC" w:rsidR="00116F93" w:rsidRPr="0085054C" w:rsidRDefault="00116F93" w:rsidP="009767D3">
      <w:pPr>
        <w:pStyle w:val="CABInormal"/>
        <w:spacing w:after="120"/>
        <w:jc w:val="both"/>
        <w:rPr>
          <w:iCs/>
        </w:rPr>
      </w:pPr>
      <w:r w:rsidRPr="0085054C">
        <w:rPr>
          <w:iCs/>
        </w:rPr>
        <w:t>Note: the major abiotic factors to be considered are the physical and chemical characteristics of the soil; others include, for example, environmental pollution and topography. For organisms having an aquatic stage, the pH, salinity, current and temperature of water bodies are important factors to consider.</w:t>
      </w:r>
    </w:p>
    <w:p w14:paraId="6ADDAF0D" w14:textId="77777777" w:rsidR="00116F93" w:rsidRPr="0085054C" w:rsidRDefault="00116F93" w:rsidP="00C26929">
      <w:pPr>
        <w:pStyle w:val="CABInormal"/>
        <w:numPr>
          <w:ilvl w:val="0"/>
          <w:numId w:val="17"/>
        </w:numPr>
        <w:jc w:val="both"/>
      </w:pPr>
      <w:r w:rsidRPr="0085054C">
        <w:t>If yes: record this information and provide justification,</w:t>
      </w:r>
    </w:p>
    <w:p w14:paraId="04E0E980" w14:textId="3A619A5B" w:rsidR="00116F93" w:rsidRPr="0085054C" w:rsidRDefault="00116F93" w:rsidP="009767D3">
      <w:pPr>
        <w:pStyle w:val="CABInormal"/>
        <w:numPr>
          <w:ilvl w:val="0"/>
          <w:numId w:val="17"/>
        </w:numPr>
        <w:spacing w:after="120"/>
        <w:ind w:left="357" w:hanging="357"/>
        <w:jc w:val="both"/>
      </w:pPr>
      <w:r w:rsidRPr="0085054C">
        <w:t>If no: based on the area assessed as being suitable for establishment in previous questions, identify and describe the area where additional abiotic factors that can affect establishment are favourable.</w:t>
      </w:r>
    </w:p>
    <w:p w14:paraId="352EC504" w14:textId="77777777" w:rsidR="00116F93" w:rsidRDefault="00116F93" w:rsidP="00C26929">
      <w:pPr>
        <w:pStyle w:val="CABInormal"/>
        <w:jc w:val="both"/>
      </w:pPr>
      <w:r>
        <w:t>Describe how this affects the area identified where hosts, suitable habitats and other essential species are present.</w:t>
      </w:r>
    </w:p>
    <w:p w14:paraId="7F4E0E8E" w14:textId="5E490ABC" w:rsidR="00273E9D" w:rsidRPr="00116F93" w:rsidRDefault="00116F93" w:rsidP="00F40DD7">
      <w:pPr>
        <w:pStyle w:val="CABInormal"/>
        <w:spacing w:after="120"/>
        <w:jc w:val="right"/>
        <w:rPr>
          <w:b/>
          <w:bCs/>
        </w:rPr>
      </w:pPr>
      <w:r w:rsidRPr="00116F93">
        <w:rPr>
          <w:b/>
          <w:bCs/>
        </w:rPr>
        <w:t>Go to the next question</w:t>
      </w:r>
    </w:p>
    <w:p w14:paraId="332DB7CC" w14:textId="7C8C6C53" w:rsidR="00116F93" w:rsidRPr="00AE1FC7" w:rsidRDefault="00BA27B5" w:rsidP="00C26929">
      <w:pPr>
        <w:pStyle w:val="CABInormal"/>
        <w:jc w:val="both"/>
        <w:rPr>
          <w:color w:val="0070C0"/>
        </w:rPr>
      </w:pPr>
      <w:r>
        <w:rPr>
          <w:color w:val="0070C0"/>
        </w:rPr>
        <w:t xml:space="preserve">ANSWER: </w:t>
      </w:r>
      <w:r w:rsidR="00F40DD7" w:rsidRPr="00F40DD7">
        <w:rPr>
          <w:color w:val="0070C0"/>
        </w:rPr>
        <w:t>Not applicable. The BCA does not need any other specific abiotic factor to establish.</w:t>
      </w:r>
    </w:p>
    <w:p w14:paraId="226114EC" w14:textId="77777777" w:rsidR="00D009DA" w:rsidRDefault="00D009DA" w:rsidP="00C26929">
      <w:pPr>
        <w:pStyle w:val="CABInormal"/>
        <w:jc w:val="both"/>
      </w:pPr>
    </w:p>
    <w:p w14:paraId="50765417" w14:textId="77777777" w:rsidR="00116F93" w:rsidRPr="00116F93" w:rsidRDefault="00116F93" w:rsidP="00747D14">
      <w:pPr>
        <w:pStyle w:val="CABInormal"/>
        <w:spacing w:after="120"/>
        <w:jc w:val="both"/>
        <w:rPr>
          <w:u w:val="single"/>
        </w:rPr>
      </w:pPr>
      <w:r w:rsidRPr="00116F93">
        <w:rPr>
          <w:u w:val="single"/>
        </w:rPr>
        <w:t>Factor 5: competition and natural enemies</w:t>
      </w:r>
    </w:p>
    <w:p w14:paraId="38CEAC4F" w14:textId="4D046083" w:rsidR="00116F93" w:rsidRPr="00251C5A" w:rsidRDefault="00116F93" w:rsidP="00251C5A">
      <w:pPr>
        <w:pStyle w:val="CABInormal"/>
        <w:spacing w:after="120"/>
        <w:jc w:val="both"/>
        <w:rPr>
          <w:b/>
        </w:rPr>
      </w:pPr>
      <w:r w:rsidRPr="009767D3">
        <w:rPr>
          <w:b/>
        </w:rPr>
        <w:t>2.05 Is all the area identified as being suitable for establishment in previous questions likely to remain unchanged despite the presence of competitors and natural enemies?</w:t>
      </w:r>
    </w:p>
    <w:p w14:paraId="3A6CBE3A" w14:textId="5235F976" w:rsidR="00116F93" w:rsidRPr="0085054C" w:rsidRDefault="00116F93" w:rsidP="00251C5A">
      <w:pPr>
        <w:pStyle w:val="CABInormal"/>
        <w:spacing w:after="120"/>
        <w:jc w:val="both"/>
        <w:rPr>
          <w:iCs/>
        </w:rPr>
      </w:pPr>
      <w:r w:rsidRPr="0085054C">
        <w:rPr>
          <w:iCs/>
        </w:rPr>
        <w:t xml:space="preserve">Note: competitors are organisms already present in the IAA occupying the same niche as the BCA. Natural enemies may include micro-organisms, predators and </w:t>
      </w:r>
      <w:r w:rsidR="004B43A0" w:rsidRPr="0085054C">
        <w:rPr>
          <w:iCs/>
        </w:rPr>
        <w:t>(hyper)</w:t>
      </w:r>
      <w:r w:rsidRPr="0085054C">
        <w:rPr>
          <w:iCs/>
        </w:rPr>
        <w:t>parasitoids.</w:t>
      </w:r>
    </w:p>
    <w:p w14:paraId="78CA8A76" w14:textId="77777777" w:rsidR="00116F93" w:rsidRPr="0085054C" w:rsidRDefault="00116F93" w:rsidP="00C26929">
      <w:pPr>
        <w:pStyle w:val="CABInormal"/>
        <w:numPr>
          <w:ilvl w:val="0"/>
          <w:numId w:val="18"/>
        </w:numPr>
        <w:jc w:val="both"/>
      </w:pPr>
      <w:r w:rsidRPr="0085054C">
        <w:t>If yes: record this information and provide justification,</w:t>
      </w:r>
    </w:p>
    <w:p w14:paraId="33C026B7" w14:textId="4DC3E586" w:rsidR="00116F93" w:rsidRPr="0085054C" w:rsidRDefault="00116F93" w:rsidP="00251C5A">
      <w:pPr>
        <w:pStyle w:val="CABInormal"/>
        <w:numPr>
          <w:ilvl w:val="0"/>
          <w:numId w:val="18"/>
        </w:numPr>
        <w:spacing w:after="120"/>
        <w:ind w:left="357" w:hanging="357"/>
        <w:jc w:val="both"/>
      </w:pPr>
      <w:r w:rsidRPr="0085054C">
        <w:t>If no: identify and describe any locations where the area suitable for establishment based on previous questions is likely to be altered due to competition and natural enemies.</w:t>
      </w:r>
    </w:p>
    <w:p w14:paraId="6D9A022F" w14:textId="77777777" w:rsidR="00116F93" w:rsidRPr="0085054C" w:rsidRDefault="00116F93" w:rsidP="00C26929">
      <w:pPr>
        <w:pStyle w:val="CABInormal"/>
        <w:jc w:val="both"/>
      </w:pPr>
      <w:r w:rsidRPr="0085054C">
        <w:t>Provide justification.</w:t>
      </w:r>
    </w:p>
    <w:p w14:paraId="4852BEC2" w14:textId="77777777" w:rsidR="00116F93" w:rsidRPr="00116F93" w:rsidRDefault="00116F93" w:rsidP="00116F93">
      <w:pPr>
        <w:pStyle w:val="CABInormal"/>
        <w:jc w:val="right"/>
        <w:rPr>
          <w:b/>
          <w:bCs/>
        </w:rPr>
      </w:pPr>
      <w:r w:rsidRPr="00116F93">
        <w:rPr>
          <w:b/>
          <w:bCs/>
        </w:rPr>
        <w:t>Go to the next question</w:t>
      </w:r>
    </w:p>
    <w:p w14:paraId="421BA686" w14:textId="407CC91C" w:rsidR="00D73A6F" w:rsidRDefault="003E60F2" w:rsidP="00D73A6F">
      <w:pPr>
        <w:pStyle w:val="CABInormal"/>
        <w:spacing w:after="120"/>
        <w:jc w:val="both"/>
        <w:rPr>
          <w:color w:val="0070C0"/>
        </w:rPr>
      </w:pPr>
      <w:r>
        <w:rPr>
          <w:color w:val="0070C0"/>
        </w:rPr>
        <w:lastRenderedPageBreak/>
        <w:t>ANSWER:</w:t>
      </w:r>
      <w:r w:rsidR="00D73A6F" w:rsidRPr="00D73A6F">
        <w:rPr>
          <w:color w:val="0070C0"/>
        </w:rPr>
        <w:t xml:space="preserve"> </w:t>
      </w:r>
      <w:r w:rsidR="00D73A6F" w:rsidRPr="00E11F6A">
        <w:rPr>
          <w:i/>
          <w:iCs/>
          <w:color w:val="0070C0"/>
        </w:rPr>
        <w:t>Ganaspis</w:t>
      </w:r>
      <w:r w:rsidR="00D73A6F">
        <w:rPr>
          <w:color w:val="0070C0"/>
        </w:rPr>
        <w:t xml:space="preserve"> cf. </w:t>
      </w:r>
      <w:r w:rsidR="00D73A6F" w:rsidRPr="00E11F6A">
        <w:rPr>
          <w:i/>
          <w:iCs/>
          <w:color w:val="0070C0"/>
        </w:rPr>
        <w:t>brasiliensis</w:t>
      </w:r>
      <w:r w:rsidR="00D73A6F">
        <w:rPr>
          <w:color w:val="0070C0"/>
        </w:rPr>
        <w:t xml:space="preserve"> </w:t>
      </w:r>
      <w:r w:rsidR="000826C8">
        <w:rPr>
          <w:color w:val="0070C0"/>
        </w:rPr>
        <w:t xml:space="preserve">G1 </w:t>
      </w:r>
      <w:r w:rsidR="00D73A6F">
        <w:rPr>
          <w:color w:val="0070C0"/>
        </w:rPr>
        <w:t xml:space="preserve">is a larval-pupal parasitoid, i.e. it attacks young </w:t>
      </w:r>
      <w:r w:rsidR="00D73A6F" w:rsidRPr="00BA27B5">
        <w:rPr>
          <w:i/>
          <w:iCs/>
          <w:color w:val="0070C0"/>
        </w:rPr>
        <w:t>Drosophila</w:t>
      </w:r>
      <w:r w:rsidR="00D73A6F">
        <w:rPr>
          <w:color w:val="0070C0"/>
        </w:rPr>
        <w:t xml:space="preserve"> larvae in fruits and emerges from host puparia. In Europe, almost no</w:t>
      </w:r>
      <w:r w:rsidR="00D73A6F" w:rsidRPr="00AE1FC7">
        <w:rPr>
          <w:color w:val="0070C0"/>
        </w:rPr>
        <w:t xml:space="preserve"> </w:t>
      </w:r>
      <w:r w:rsidR="00D73A6F">
        <w:rPr>
          <w:color w:val="0070C0"/>
        </w:rPr>
        <w:t xml:space="preserve">native </w:t>
      </w:r>
      <w:r w:rsidR="00D73A6F" w:rsidRPr="00AE1FC7">
        <w:rPr>
          <w:color w:val="0070C0"/>
        </w:rPr>
        <w:t>larva</w:t>
      </w:r>
      <w:r w:rsidR="00D73A6F">
        <w:rPr>
          <w:color w:val="0070C0"/>
        </w:rPr>
        <w:t>l</w:t>
      </w:r>
      <w:r w:rsidR="00D73A6F" w:rsidRPr="00AE1FC7">
        <w:rPr>
          <w:color w:val="0070C0"/>
        </w:rPr>
        <w:t xml:space="preserve">-pupal </w:t>
      </w:r>
      <w:r w:rsidR="00D73A6F">
        <w:rPr>
          <w:color w:val="0070C0"/>
        </w:rPr>
        <w:t xml:space="preserve">parasitoids of </w:t>
      </w:r>
      <w:r w:rsidR="00D73A6F" w:rsidRPr="00635EF6">
        <w:rPr>
          <w:i/>
          <w:color w:val="0070C0"/>
        </w:rPr>
        <w:t>Drosophila</w:t>
      </w:r>
      <w:r w:rsidR="00D73A6F">
        <w:rPr>
          <w:color w:val="0070C0"/>
        </w:rPr>
        <w:t xml:space="preserve"> spp. have adopted </w:t>
      </w:r>
      <w:r w:rsidR="00D73A6F" w:rsidRPr="00E11F6A">
        <w:rPr>
          <w:i/>
          <w:iCs/>
          <w:color w:val="0070C0"/>
        </w:rPr>
        <w:t>D. suzukii</w:t>
      </w:r>
      <w:r w:rsidR="00D73A6F" w:rsidRPr="00E11F6A">
        <w:rPr>
          <w:color w:val="0070C0"/>
        </w:rPr>
        <w:t xml:space="preserve"> </w:t>
      </w:r>
      <w:r w:rsidR="00D73A6F">
        <w:rPr>
          <w:color w:val="0070C0"/>
        </w:rPr>
        <w:t xml:space="preserve">(Miller et al. 2015; Wang et al. 2020a). An Asian larval-pupal parasitoid, </w:t>
      </w:r>
      <w:r w:rsidR="00D73A6F" w:rsidRPr="00E11F6A">
        <w:rPr>
          <w:i/>
          <w:iCs/>
          <w:color w:val="0070C0"/>
        </w:rPr>
        <w:t>Leptopilina japonica</w:t>
      </w:r>
      <w:r w:rsidR="00D73A6F">
        <w:rPr>
          <w:color w:val="0070C0"/>
        </w:rPr>
        <w:t xml:space="preserve"> </w:t>
      </w:r>
      <w:r w:rsidR="00D73A6F" w:rsidRPr="00FC1B02">
        <w:rPr>
          <w:color w:val="0070C0"/>
        </w:rPr>
        <w:t>Novković and Kimura</w:t>
      </w:r>
      <w:r w:rsidR="00D73A6F">
        <w:rPr>
          <w:color w:val="0070C0"/>
        </w:rPr>
        <w:t>, has recently been accidentally introduced in Northern Italy (</w:t>
      </w:r>
      <w:r w:rsidR="00D73A6F" w:rsidRPr="00E11F6A">
        <w:rPr>
          <w:color w:val="0070C0"/>
        </w:rPr>
        <w:t>Puppato et al. 2020</w:t>
      </w:r>
      <w:r w:rsidR="00D73A6F">
        <w:rPr>
          <w:color w:val="0070C0"/>
        </w:rPr>
        <w:t xml:space="preserve">) but, so far, it has not spread to other regions and, </w:t>
      </w:r>
      <w:r w:rsidR="00D73A6F" w:rsidRPr="001046C6">
        <w:rPr>
          <w:color w:val="0070C0"/>
        </w:rPr>
        <w:t xml:space="preserve">in Asia, the two parasitoids co-exist throughout the whole range of </w:t>
      </w:r>
      <w:r w:rsidR="00D73A6F" w:rsidRPr="00635EF6">
        <w:rPr>
          <w:i/>
          <w:color w:val="0070C0"/>
        </w:rPr>
        <w:t>D</w:t>
      </w:r>
      <w:r w:rsidR="00D73A6F" w:rsidRPr="001B1C47">
        <w:rPr>
          <w:i/>
          <w:iCs/>
          <w:color w:val="0070C0"/>
        </w:rPr>
        <w:t>.</w:t>
      </w:r>
      <w:r w:rsidR="00D73A6F" w:rsidRPr="001046C6">
        <w:rPr>
          <w:i/>
          <w:iCs/>
          <w:color w:val="0070C0"/>
        </w:rPr>
        <w:t xml:space="preserve"> suzukii</w:t>
      </w:r>
      <w:r w:rsidR="00D73A6F" w:rsidRPr="001046C6">
        <w:rPr>
          <w:color w:val="0070C0"/>
        </w:rPr>
        <w:t xml:space="preserve"> (Girod et al. 2018a</w:t>
      </w:r>
      <w:r w:rsidR="00D73A6F">
        <w:rPr>
          <w:color w:val="0070C0"/>
        </w:rPr>
        <w:t>,</w:t>
      </w:r>
      <w:r w:rsidR="00D73A6F" w:rsidRPr="00FC1B02">
        <w:t xml:space="preserve"> </w:t>
      </w:r>
      <w:r w:rsidR="00D73A6F" w:rsidRPr="00FC1B02">
        <w:rPr>
          <w:color w:val="0070C0"/>
        </w:rPr>
        <w:t>Giorgini et al. 2019</w:t>
      </w:r>
      <w:r w:rsidR="00D73A6F">
        <w:rPr>
          <w:color w:val="0070C0"/>
        </w:rPr>
        <w:t>). Furthermore, e</w:t>
      </w:r>
      <w:r w:rsidR="00D73A6F" w:rsidRPr="00DC4170">
        <w:rPr>
          <w:color w:val="0070C0"/>
        </w:rPr>
        <w:t xml:space="preserve">xperiments showed that </w:t>
      </w:r>
      <w:r w:rsidR="00D73A6F">
        <w:rPr>
          <w:color w:val="0070C0"/>
        </w:rPr>
        <w:t>females</w:t>
      </w:r>
      <w:r w:rsidR="00D73A6F" w:rsidRPr="00DC4170">
        <w:rPr>
          <w:color w:val="0070C0"/>
        </w:rPr>
        <w:t xml:space="preserve"> of </w:t>
      </w:r>
      <w:r w:rsidR="00D73A6F" w:rsidRPr="00034FCD">
        <w:rPr>
          <w:i/>
          <w:iCs/>
          <w:color w:val="0070C0"/>
        </w:rPr>
        <w:t>G</w:t>
      </w:r>
      <w:r w:rsidR="00D73A6F" w:rsidRPr="00DC4170">
        <w:rPr>
          <w:color w:val="0070C0"/>
        </w:rPr>
        <w:t xml:space="preserve">. cf. </w:t>
      </w:r>
      <w:r w:rsidR="00D73A6F" w:rsidRPr="00034FCD">
        <w:rPr>
          <w:i/>
          <w:iCs/>
          <w:color w:val="0070C0"/>
        </w:rPr>
        <w:t>brasiliensis</w:t>
      </w:r>
      <w:r w:rsidR="00D73A6F" w:rsidRPr="00DC4170">
        <w:rPr>
          <w:color w:val="0070C0"/>
        </w:rPr>
        <w:t xml:space="preserve"> are able to discriminate against hosts previously parasitized by other larval endoparasitoids such as </w:t>
      </w:r>
      <w:r w:rsidR="00D73A6F" w:rsidRPr="00034FCD">
        <w:rPr>
          <w:i/>
          <w:iCs/>
          <w:color w:val="0070C0"/>
        </w:rPr>
        <w:t>L</w:t>
      </w:r>
      <w:r w:rsidR="00D73A6F">
        <w:rPr>
          <w:i/>
          <w:iCs/>
          <w:color w:val="0070C0"/>
        </w:rPr>
        <w:t>.</w:t>
      </w:r>
      <w:r w:rsidR="00D73A6F" w:rsidRPr="00034FCD">
        <w:rPr>
          <w:i/>
          <w:iCs/>
          <w:color w:val="0070C0"/>
        </w:rPr>
        <w:t xml:space="preserve"> japonica</w:t>
      </w:r>
      <w:r w:rsidR="00D73A6F" w:rsidRPr="00DC4170">
        <w:rPr>
          <w:color w:val="0070C0"/>
        </w:rPr>
        <w:t xml:space="preserve"> (Wang et al. 2019).</w:t>
      </w:r>
    </w:p>
    <w:p w14:paraId="39D0315B" w14:textId="37517EDD" w:rsidR="00D73A6F" w:rsidRPr="00AE1FC7" w:rsidRDefault="00D73A6F" w:rsidP="00D73A6F">
      <w:pPr>
        <w:pStyle w:val="CABInormal"/>
        <w:jc w:val="both"/>
        <w:rPr>
          <w:color w:val="0070C0"/>
        </w:rPr>
      </w:pPr>
      <w:r>
        <w:rPr>
          <w:color w:val="0070C0"/>
        </w:rPr>
        <w:t xml:space="preserve">At the pupal stage, the BCA could suffer from competition with predators and, to a lesser extent, pupal parasitoids, which are commonly reared from </w:t>
      </w:r>
      <w:r w:rsidRPr="00BA27B5">
        <w:rPr>
          <w:i/>
          <w:iCs/>
          <w:color w:val="0070C0"/>
        </w:rPr>
        <w:t>D. suzukii</w:t>
      </w:r>
      <w:r>
        <w:rPr>
          <w:color w:val="0070C0"/>
        </w:rPr>
        <w:t xml:space="preserve"> puparia (</w:t>
      </w:r>
      <w:r w:rsidRPr="0056675C">
        <w:rPr>
          <w:color w:val="0070C0"/>
        </w:rPr>
        <w:t xml:space="preserve">Rossi Stacconi </w:t>
      </w:r>
      <w:r>
        <w:rPr>
          <w:color w:val="0070C0"/>
        </w:rPr>
        <w:t xml:space="preserve">et al. 2013; </w:t>
      </w:r>
      <w:r w:rsidRPr="0056675C">
        <w:rPr>
          <w:color w:val="0070C0"/>
        </w:rPr>
        <w:t>Miller et al. 2015</w:t>
      </w:r>
      <w:r>
        <w:rPr>
          <w:color w:val="0070C0"/>
        </w:rPr>
        <w:t xml:space="preserve">; Wang et al. 2020b). It is likely that pupal predators would prey on puparia containing immature </w:t>
      </w:r>
      <w:r w:rsidRPr="00635EF6">
        <w:rPr>
          <w:i/>
          <w:color w:val="0070C0"/>
        </w:rPr>
        <w:t>G.</w:t>
      </w:r>
      <w:r>
        <w:rPr>
          <w:color w:val="0070C0"/>
        </w:rPr>
        <w:t xml:space="preserve"> cf. </w:t>
      </w:r>
      <w:r w:rsidRPr="00635EF6">
        <w:rPr>
          <w:iCs/>
          <w:color w:val="0070C0"/>
        </w:rPr>
        <w:t>brasiliensis</w:t>
      </w:r>
      <w:r w:rsidR="000826C8" w:rsidRPr="000826C8">
        <w:rPr>
          <w:color w:val="0070C0"/>
        </w:rPr>
        <w:t xml:space="preserve"> </w:t>
      </w:r>
      <w:r w:rsidR="000826C8">
        <w:rPr>
          <w:color w:val="0070C0"/>
        </w:rPr>
        <w:t>G1</w:t>
      </w:r>
      <w:r>
        <w:rPr>
          <w:color w:val="0070C0"/>
        </w:rPr>
        <w:t xml:space="preserve">. Competitive interactions between </w:t>
      </w:r>
      <w:r w:rsidRPr="003E60F2">
        <w:rPr>
          <w:i/>
          <w:iCs/>
          <w:color w:val="0070C0"/>
        </w:rPr>
        <w:t>G.</w:t>
      </w:r>
      <w:r>
        <w:rPr>
          <w:color w:val="0070C0"/>
        </w:rPr>
        <w:t xml:space="preserve"> cf. </w:t>
      </w:r>
      <w:r w:rsidRPr="003E60F2">
        <w:rPr>
          <w:i/>
          <w:iCs/>
          <w:color w:val="0070C0"/>
        </w:rPr>
        <w:t>brasiliensis</w:t>
      </w:r>
      <w:r>
        <w:rPr>
          <w:color w:val="0070C0"/>
        </w:rPr>
        <w:t xml:space="preserve"> </w:t>
      </w:r>
      <w:r w:rsidR="000826C8">
        <w:rPr>
          <w:color w:val="0070C0"/>
        </w:rPr>
        <w:t xml:space="preserve">G1 </w:t>
      </w:r>
      <w:r>
        <w:rPr>
          <w:color w:val="0070C0"/>
        </w:rPr>
        <w:t>and pupal parasitoids have not been properly studied.</w:t>
      </w:r>
    </w:p>
    <w:p w14:paraId="1F29D8B5" w14:textId="236B5E6A" w:rsidR="002334B3" w:rsidRDefault="002334B3" w:rsidP="00D009DA">
      <w:pPr>
        <w:pStyle w:val="CABInormal"/>
        <w:jc w:val="both"/>
        <w:rPr>
          <w:color w:val="0070C0"/>
        </w:rPr>
      </w:pPr>
    </w:p>
    <w:p w14:paraId="296CF1B8" w14:textId="34A85C19" w:rsidR="00116F93" w:rsidRPr="00116F93" w:rsidRDefault="00116F93" w:rsidP="00747D14">
      <w:pPr>
        <w:pStyle w:val="CABInormal"/>
        <w:spacing w:after="120"/>
        <w:jc w:val="both"/>
        <w:rPr>
          <w:u w:val="single"/>
        </w:rPr>
      </w:pPr>
      <w:r w:rsidRPr="00116F93">
        <w:rPr>
          <w:u w:val="single"/>
        </w:rPr>
        <w:t>Factor 6: the managed environment</w:t>
      </w:r>
    </w:p>
    <w:p w14:paraId="55E11969" w14:textId="4BC59AFB" w:rsidR="00074C90" w:rsidRPr="00251C5A" w:rsidRDefault="00116F93" w:rsidP="00251C5A">
      <w:pPr>
        <w:pStyle w:val="CABInormal"/>
        <w:spacing w:after="120"/>
        <w:jc w:val="both"/>
        <w:rPr>
          <w:b/>
        </w:rPr>
      </w:pPr>
      <w:r w:rsidRPr="00251C5A">
        <w:rPr>
          <w:b/>
        </w:rPr>
        <w:t>2.06 Is all the area identified as being suitable for establishment in previous questions likely to remain unchanged</w:t>
      </w:r>
      <w:r w:rsidR="00074C90" w:rsidRPr="00251C5A">
        <w:rPr>
          <w:b/>
        </w:rPr>
        <w:t xml:space="preserve"> </w:t>
      </w:r>
      <w:r w:rsidRPr="00251C5A">
        <w:rPr>
          <w:b/>
        </w:rPr>
        <w:t>despite the management of the environment?</w:t>
      </w:r>
    </w:p>
    <w:p w14:paraId="53C780EB" w14:textId="3CDFB45C" w:rsidR="00116F93" w:rsidRPr="0085054C" w:rsidRDefault="00116F93" w:rsidP="00251C5A">
      <w:pPr>
        <w:pStyle w:val="CABInormal"/>
        <w:spacing w:after="120"/>
        <w:jc w:val="both"/>
        <w:rPr>
          <w:iCs/>
        </w:rPr>
      </w:pPr>
      <w:r w:rsidRPr="0085054C">
        <w:rPr>
          <w:iCs/>
        </w:rPr>
        <w:t>Note: factors that should be considered include cultivation practices such as the time of year that the crop is</w:t>
      </w:r>
      <w:r w:rsidR="00074C90" w:rsidRPr="0085054C">
        <w:rPr>
          <w:iCs/>
        </w:rPr>
        <w:t xml:space="preserve"> </w:t>
      </w:r>
      <w:r w:rsidRPr="0085054C">
        <w:rPr>
          <w:iCs/>
        </w:rPr>
        <w:t>grown, soil preparation, method of planting, irrigation,</w:t>
      </w:r>
      <w:r w:rsidR="00074C90" w:rsidRPr="0085054C">
        <w:rPr>
          <w:iCs/>
        </w:rPr>
        <w:t xml:space="preserve"> </w:t>
      </w:r>
      <w:r w:rsidRPr="0085054C">
        <w:rPr>
          <w:iCs/>
        </w:rPr>
        <w:t>surrounding crops, time of harvest, method of harvest,</w:t>
      </w:r>
      <w:r w:rsidR="00074C90" w:rsidRPr="0085054C">
        <w:rPr>
          <w:iCs/>
        </w:rPr>
        <w:t xml:space="preserve"> </w:t>
      </w:r>
      <w:r w:rsidRPr="0085054C">
        <w:rPr>
          <w:iCs/>
        </w:rPr>
        <w:t>soil water balance, fire regimes, disturbance, etc. Existing pest management practices should also be considered.</w:t>
      </w:r>
    </w:p>
    <w:p w14:paraId="27A9A5AB" w14:textId="77777777" w:rsidR="00116F93" w:rsidRPr="0085054C" w:rsidRDefault="00116F93" w:rsidP="00C26929">
      <w:pPr>
        <w:pStyle w:val="CABInormal"/>
        <w:numPr>
          <w:ilvl w:val="0"/>
          <w:numId w:val="19"/>
        </w:numPr>
        <w:jc w:val="both"/>
      </w:pPr>
      <w:r w:rsidRPr="0085054C">
        <w:t>If yes: record this information and provide justification,</w:t>
      </w:r>
    </w:p>
    <w:p w14:paraId="5E46D274" w14:textId="77777777" w:rsidR="00074C90" w:rsidRPr="0085054C" w:rsidRDefault="00116F93" w:rsidP="00251C5A">
      <w:pPr>
        <w:pStyle w:val="CABInormal"/>
        <w:numPr>
          <w:ilvl w:val="0"/>
          <w:numId w:val="19"/>
        </w:numPr>
        <w:spacing w:after="120"/>
        <w:ind w:left="357" w:hanging="357"/>
        <w:jc w:val="both"/>
      </w:pPr>
      <w:r w:rsidRPr="0085054C">
        <w:t>If no: identify and describe any locations where the area</w:t>
      </w:r>
      <w:r w:rsidR="00074C90" w:rsidRPr="0085054C">
        <w:t xml:space="preserve"> </w:t>
      </w:r>
      <w:r w:rsidRPr="0085054C">
        <w:t>suitable for establishment based on previous questions is</w:t>
      </w:r>
      <w:r w:rsidR="00074C90" w:rsidRPr="0085054C">
        <w:t xml:space="preserve"> </w:t>
      </w:r>
      <w:r w:rsidRPr="0085054C">
        <w:t xml:space="preserve">likely to be altered due to the management of the environment. </w:t>
      </w:r>
    </w:p>
    <w:p w14:paraId="51D2C902" w14:textId="3B8AFE34" w:rsidR="00116F93" w:rsidRPr="0085054C" w:rsidRDefault="00116F93" w:rsidP="00C26929">
      <w:pPr>
        <w:pStyle w:val="CABInormal"/>
        <w:jc w:val="both"/>
      </w:pPr>
      <w:r w:rsidRPr="0085054C">
        <w:t>Provide justification.</w:t>
      </w:r>
    </w:p>
    <w:p w14:paraId="1E764186" w14:textId="77777777" w:rsidR="00116F93" w:rsidRPr="00074C90" w:rsidRDefault="00116F93" w:rsidP="00D73A6F">
      <w:pPr>
        <w:pStyle w:val="CABInormal"/>
        <w:spacing w:after="120"/>
        <w:jc w:val="right"/>
        <w:rPr>
          <w:b/>
          <w:bCs/>
        </w:rPr>
      </w:pPr>
      <w:r w:rsidRPr="00074C90">
        <w:rPr>
          <w:b/>
          <w:bCs/>
        </w:rPr>
        <w:t>Go to the next question</w:t>
      </w:r>
    </w:p>
    <w:p w14:paraId="3143F516" w14:textId="1979E091" w:rsidR="00074C90" w:rsidRPr="00AE1FC7" w:rsidRDefault="003E60F2" w:rsidP="00C26929">
      <w:pPr>
        <w:pStyle w:val="CABInormal"/>
        <w:jc w:val="both"/>
        <w:rPr>
          <w:color w:val="0070C0"/>
        </w:rPr>
      </w:pPr>
      <w:r>
        <w:rPr>
          <w:color w:val="0070C0"/>
        </w:rPr>
        <w:t>ANSWER:</w:t>
      </w:r>
      <w:r w:rsidR="00AE1FC7" w:rsidRPr="00AE1FC7">
        <w:rPr>
          <w:color w:val="0070C0"/>
        </w:rPr>
        <w:t xml:space="preserve"> </w:t>
      </w:r>
      <w:r w:rsidR="00D73A6F" w:rsidRPr="00AE1FC7">
        <w:rPr>
          <w:color w:val="0070C0"/>
        </w:rPr>
        <w:t xml:space="preserve">Yes. Its main host, </w:t>
      </w:r>
      <w:r w:rsidR="00D73A6F" w:rsidRPr="00AE1FC7">
        <w:rPr>
          <w:i/>
          <w:iCs/>
          <w:color w:val="0070C0"/>
        </w:rPr>
        <w:t>D. suzukii</w:t>
      </w:r>
      <w:r w:rsidR="00D73A6F" w:rsidRPr="00AE1FC7">
        <w:rPr>
          <w:color w:val="0070C0"/>
        </w:rPr>
        <w:t xml:space="preserve">, is present in both managed and, mostly, unmanaged environments. It attacks a very large </w:t>
      </w:r>
      <w:r w:rsidR="00D73A6F">
        <w:rPr>
          <w:color w:val="0070C0"/>
        </w:rPr>
        <w:t>number</w:t>
      </w:r>
      <w:r w:rsidR="00D73A6F" w:rsidRPr="00AE1FC7">
        <w:rPr>
          <w:color w:val="0070C0"/>
        </w:rPr>
        <w:t xml:space="preserve"> of fruits or wild and ornamental plants, in which it is never managed</w:t>
      </w:r>
      <w:r w:rsidR="00D73A6F">
        <w:rPr>
          <w:color w:val="0070C0"/>
        </w:rPr>
        <w:t xml:space="preserve"> (Kenis et al. 2016)</w:t>
      </w:r>
      <w:r w:rsidR="00D73A6F" w:rsidRPr="00AE1FC7">
        <w:rPr>
          <w:color w:val="0070C0"/>
        </w:rPr>
        <w:t xml:space="preserve">.   </w:t>
      </w:r>
    </w:p>
    <w:p w14:paraId="680E6423" w14:textId="77777777" w:rsidR="00AE1FC7" w:rsidRPr="00074C90" w:rsidRDefault="00AE1FC7" w:rsidP="00C26929">
      <w:pPr>
        <w:pStyle w:val="CABInormal"/>
        <w:jc w:val="both"/>
      </w:pPr>
    </w:p>
    <w:p w14:paraId="453FC3ED" w14:textId="77777777" w:rsidR="00572417" w:rsidRPr="0085054C" w:rsidRDefault="00572417" w:rsidP="00747D14">
      <w:pPr>
        <w:pStyle w:val="CABInormal"/>
        <w:spacing w:after="120"/>
        <w:jc w:val="both"/>
        <w:rPr>
          <w:u w:val="single"/>
        </w:rPr>
      </w:pPr>
      <w:r w:rsidRPr="0085054C">
        <w:rPr>
          <w:u w:val="single"/>
        </w:rPr>
        <w:t>Area of potential establishment</w:t>
      </w:r>
    </w:p>
    <w:p w14:paraId="5E30A2D7" w14:textId="53685E96" w:rsidR="00572417" w:rsidRPr="00251C5A" w:rsidRDefault="00572417" w:rsidP="00251C5A">
      <w:pPr>
        <w:pStyle w:val="CABInormal"/>
        <w:spacing w:after="120"/>
        <w:jc w:val="both"/>
        <w:rPr>
          <w:b/>
        </w:rPr>
      </w:pPr>
      <w:r w:rsidRPr="00251C5A">
        <w:rPr>
          <w:b/>
        </w:rPr>
        <w:t>2.0</w:t>
      </w:r>
      <w:r w:rsidR="00387F18" w:rsidRPr="00251C5A">
        <w:rPr>
          <w:b/>
        </w:rPr>
        <w:t>7</w:t>
      </w:r>
      <w:r w:rsidRPr="00251C5A">
        <w:rPr>
          <w:b/>
        </w:rPr>
        <w:t xml:space="preserve"> By combining the cumulative responses to Questions 2.01–2.0</w:t>
      </w:r>
      <w:r w:rsidR="00387F18" w:rsidRPr="00251C5A">
        <w:rPr>
          <w:b/>
        </w:rPr>
        <w:t>6</w:t>
      </w:r>
      <w:r w:rsidRPr="00251C5A">
        <w:rPr>
          <w:b/>
        </w:rPr>
        <w:t>, identify the part of the IAA where the presence of hosts and other factors favour the establishment of the BCA</w:t>
      </w:r>
    </w:p>
    <w:p w14:paraId="7E7681E7" w14:textId="145C431D" w:rsidR="00204DC7" w:rsidRPr="0085054C" w:rsidRDefault="00572417" w:rsidP="00204DC7">
      <w:pPr>
        <w:pStyle w:val="CABInormal"/>
        <w:jc w:val="both"/>
      </w:pPr>
      <w:r w:rsidRPr="0085054C">
        <w:t>Note: the area of potential establishment may be the whole of the IAA, or part or parts of the area (e.g. the whole EPPO region or whole or part of several countries in the EPPO region). It can be defined ecoclimat</w:t>
      </w:r>
      <w:r w:rsidR="0085054C">
        <w:t>olog</w:t>
      </w:r>
      <w:r w:rsidRPr="0085054C">
        <w:t>ically, geographically, by crop or by production system (e.g. protected cultivation such as glasshouses) or by types of ecosystem.</w:t>
      </w:r>
      <w:r w:rsidR="00204DC7" w:rsidRPr="00204DC7">
        <w:t xml:space="preserve"> </w:t>
      </w:r>
    </w:p>
    <w:p w14:paraId="23627CD9" w14:textId="77777777" w:rsidR="00204DC7" w:rsidRPr="00074C90" w:rsidRDefault="00204DC7" w:rsidP="00204DC7">
      <w:pPr>
        <w:pStyle w:val="CABInormal"/>
        <w:spacing w:after="120"/>
        <w:jc w:val="right"/>
        <w:rPr>
          <w:b/>
          <w:bCs/>
        </w:rPr>
      </w:pPr>
      <w:r w:rsidRPr="00074C90">
        <w:rPr>
          <w:b/>
          <w:bCs/>
        </w:rPr>
        <w:t>Go to the next question</w:t>
      </w:r>
    </w:p>
    <w:p w14:paraId="39AA53C0" w14:textId="739E4818" w:rsidR="002D469C" w:rsidRDefault="003E60F2" w:rsidP="00C26929">
      <w:pPr>
        <w:pStyle w:val="CABInormal"/>
        <w:jc w:val="both"/>
        <w:rPr>
          <w:color w:val="0070C0"/>
        </w:rPr>
      </w:pPr>
      <w:r>
        <w:rPr>
          <w:color w:val="0070C0"/>
        </w:rPr>
        <w:t>ANSWER:</w:t>
      </w:r>
      <w:r w:rsidR="00D73A6F">
        <w:rPr>
          <w:color w:val="0070C0"/>
        </w:rPr>
        <w:t xml:space="preserve"> </w:t>
      </w:r>
      <w:r w:rsidR="00D73A6F" w:rsidRPr="002D469C">
        <w:rPr>
          <w:color w:val="0070C0"/>
        </w:rPr>
        <w:t>The area of potential establishment in the IAA will be vast. It will only be limited in the North and potentially the East of the IAA by climatic factors that are not yet clearly assessed. Host availability will not limit the distribution of the BCA because its main and minor hosts are present in nearly all countries of the IAA.</w:t>
      </w:r>
    </w:p>
    <w:p w14:paraId="6C1D6733" w14:textId="77777777" w:rsidR="00572417" w:rsidRDefault="00572417" w:rsidP="00572417">
      <w:pPr>
        <w:pStyle w:val="CABInormal"/>
      </w:pPr>
    </w:p>
    <w:p w14:paraId="75FA6CCC" w14:textId="06C91AFF" w:rsidR="00572417" w:rsidRPr="0085054C" w:rsidRDefault="00572417" w:rsidP="00251C5A">
      <w:pPr>
        <w:pStyle w:val="CABInormal"/>
        <w:spacing w:after="120"/>
        <w:jc w:val="both"/>
        <w:rPr>
          <w:b/>
          <w:bCs/>
          <w:u w:val="single"/>
        </w:rPr>
      </w:pPr>
      <w:r w:rsidRPr="0085054C">
        <w:rPr>
          <w:b/>
          <w:bCs/>
          <w:u w:val="single"/>
        </w:rPr>
        <w:t>Suitability of the area of potential establishment</w:t>
      </w:r>
    </w:p>
    <w:p w14:paraId="4835EE26" w14:textId="77777777" w:rsidR="0085054C" w:rsidRDefault="0085054C" w:rsidP="0085054C">
      <w:pPr>
        <w:pStyle w:val="CABInormal"/>
        <w:jc w:val="both"/>
        <w:rPr>
          <w:u w:val="single"/>
        </w:rPr>
      </w:pPr>
    </w:p>
    <w:p w14:paraId="774730B3" w14:textId="1B2727FE" w:rsidR="00FC4841" w:rsidRPr="00747D14" w:rsidRDefault="00572417" w:rsidP="00251C5A">
      <w:pPr>
        <w:pStyle w:val="CABInormal"/>
        <w:spacing w:after="120"/>
        <w:jc w:val="both"/>
        <w:rPr>
          <w:u w:val="single"/>
        </w:rPr>
      </w:pPr>
      <w:r w:rsidRPr="00FC4841">
        <w:rPr>
          <w:u w:val="single"/>
        </w:rPr>
        <w:t>Availability of suitable hosts or suitable habitats, alternative hosts and vectors in the IAA</w:t>
      </w:r>
    </w:p>
    <w:p w14:paraId="68001712" w14:textId="470ACF2C" w:rsidR="00FC4841" w:rsidRPr="00251C5A" w:rsidRDefault="00572417" w:rsidP="00251C5A">
      <w:pPr>
        <w:pStyle w:val="CABInormal"/>
        <w:spacing w:after="120"/>
        <w:jc w:val="both"/>
        <w:rPr>
          <w:b/>
        </w:rPr>
      </w:pPr>
      <w:r w:rsidRPr="00251C5A">
        <w:rPr>
          <w:b/>
        </w:rPr>
        <w:t>2.0</w:t>
      </w:r>
      <w:r w:rsidR="00387F18" w:rsidRPr="00251C5A">
        <w:rPr>
          <w:b/>
        </w:rPr>
        <w:t>8</w:t>
      </w:r>
      <w:r w:rsidRPr="00251C5A">
        <w:rPr>
          <w:b/>
        </w:rPr>
        <w:t xml:space="preserve"> How likely is the distribution of hosts in the area of</w:t>
      </w:r>
      <w:r w:rsidR="00FC4841" w:rsidRPr="00251C5A">
        <w:rPr>
          <w:b/>
        </w:rPr>
        <w:t xml:space="preserve"> </w:t>
      </w:r>
      <w:r w:rsidRPr="00251C5A">
        <w:rPr>
          <w:b/>
        </w:rPr>
        <w:t>potential establishment to favour establishment?</w:t>
      </w:r>
      <w:r w:rsidR="00FC4841" w:rsidRPr="00251C5A">
        <w:rPr>
          <w:b/>
        </w:rPr>
        <w:t xml:space="preserve"> </w:t>
      </w:r>
    </w:p>
    <w:p w14:paraId="518F76CA" w14:textId="7C01C187" w:rsidR="00FC4841" w:rsidRPr="0085054C" w:rsidRDefault="00572417" w:rsidP="00251C5A">
      <w:pPr>
        <w:pStyle w:val="CABInormal"/>
        <w:spacing w:after="120"/>
        <w:jc w:val="both"/>
        <w:rPr>
          <w:iCs/>
        </w:rPr>
      </w:pPr>
      <w:r w:rsidRPr="0085054C">
        <w:rPr>
          <w:iCs/>
        </w:rPr>
        <w:lastRenderedPageBreak/>
        <w:t>Note: in Question 2.01 the area where hosts are present in</w:t>
      </w:r>
      <w:r w:rsidR="00FC4841" w:rsidRPr="0085054C">
        <w:rPr>
          <w:iCs/>
        </w:rPr>
        <w:t xml:space="preserve"> </w:t>
      </w:r>
      <w:r w:rsidRPr="0085054C">
        <w:rPr>
          <w:iCs/>
        </w:rPr>
        <w:t>the IAA was identified, but this question is assessing the</w:t>
      </w:r>
      <w:r w:rsidR="00FC4841" w:rsidRPr="0085054C">
        <w:rPr>
          <w:iCs/>
        </w:rPr>
        <w:t xml:space="preserve"> </w:t>
      </w:r>
      <w:r w:rsidRPr="0085054C">
        <w:rPr>
          <w:iCs/>
        </w:rPr>
        <w:t>abundance and patchiness of the distribution of hosts in the</w:t>
      </w:r>
      <w:r w:rsidR="00FC4841" w:rsidRPr="0085054C">
        <w:rPr>
          <w:iCs/>
        </w:rPr>
        <w:t xml:space="preserve"> </w:t>
      </w:r>
      <w:r w:rsidRPr="0085054C">
        <w:rPr>
          <w:iCs/>
        </w:rPr>
        <w:t>area of potential establishment defined in Question 2.0</w:t>
      </w:r>
      <w:r w:rsidR="00387F18" w:rsidRPr="0085054C">
        <w:rPr>
          <w:iCs/>
        </w:rPr>
        <w:t>7</w:t>
      </w:r>
      <w:r w:rsidRPr="0085054C">
        <w:rPr>
          <w:iCs/>
        </w:rPr>
        <w:t>.</w:t>
      </w:r>
      <w:r w:rsidR="00FC4841" w:rsidRPr="0085054C">
        <w:rPr>
          <w:iCs/>
        </w:rPr>
        <w:t xml:space="preserve"> </w:t>
      </w:r>
    </w:p>
    <w:p w14:paraId="5A161089" w14:textId="3BC361E6" w:rsidR="00572417" w:rsidRPr="00D009DA" w:rsidRDefault="00572417" w:rsidP="00380E9F">
      <w:pPr>
        <w:pStyle w:val="CABInormal"/>
        <w:pBdr>
          <w:top w:val="single" w:sz="4" w:space="1" w:color="auto"/>
          <w:bottom w:val="single" w:sz="4" w:space="1" w:color="auto"/>
        </w:pBdr>
        <w:spacing w:after="120"/>
        <w:jc w:val="right"/>
        <w:rPr>
          <w:b/>
          <w:bCs/>
          <w:color w:val="auto"/>
        </w:rPr>
      </w:pPr>
      <w:r w:rsidRPr="00FC4841">
        <w:rPr>
          <w:b/>
          <w:bCs/>
        </w:rPr>
        <w:t>Very unlikely, unlikely, moderately likely, likely</w:t>
      </w:r>
      <w:r w:rsidRPr="00D73A6F">
        <w:rPr>
          <w:b/>
          <w:bCs/>
          <w:color w:val="auto"/>
        </w:rPr>
        <w:t xml:space="preserve">, </w:t>
      </w:r>
      <w:r w:rsidRPr="00D73A6F">
        <w:rPr>
          <w:b/>
          <w:bCs/>
          <w:color w:val="0070C0"/>
          <w:u w:val="single"/>
        </w:rPr>
        <w:t>very</w:t>
      </w:r>
      <w:r w:rsidR="00FC4841" w:rsidRPr="00D73A6F">
        <w:rPr>
          <w:b/>
          <w:bCs/>
          <w:color w:val="0070C0"/>
          <w:u w:val="single"/>
        </w:rPr>
        <w:t xml:space="preserve"> </w:t>
      </w:r>
      <w:r w:rsidRPr="00D73A6F">
        <w:rPr>
          <w:b/>
          <w:bCs/>
          <w:color w:val="0070C0"/>
          <w:u w:val="single"/>
        </w:rPr>
        <w:t>likely</w:t>
      </w:r>
    </w:p>
    <w:p w14:paraId="053AF592" w14:textId="6444D854" w:rsidR="00572417" w:rsidRPr="0085054C" w:rsidRDefault="00572417" w:rsidP="00380E9F">
      <w:pPr>
        <w:pStyle w:val="CABInormal"/>
        <w:pBdr>
          <w:top w:val="single" w:sz="4" w:space="1" w:color="auto"/>
          <w:bottom w:val="single" w:sz="4" w:space="1" w:color="auto"/>
        </w:pBdr>
        <w:jc w:val="right"/>
        <w:rPr>
          <w:iCs/>
        </w:rPr>
      </w:pPr>
      <w:r w:rsidRPr="0085054C">
        <w:rPr>
          <w:iCs/>
          <w:color w:val="auto"/>
        </w:rPr>
        <w:t>Level of uncertainty</w:t>
      </w:r>
      <w:r w:rsidR="00FC4841" w:rsidRPr="0085054C">
        <w:rPr>
          <w:iCs/>
          <w:color w:val="auto"/>
        </w:rPr>
        <w:t>:</w:t>
      </w:r>
      <w:r w:rsidRPr="0085054C">
        <w:rPr>
          <w:iCs/>
          <w:color w:val="auto"/>
        </w:rPr>
        <w:t xml:space="preserve"> </w:t>
      </w:r>
      <w:r w:rsidRPr="00D73A6F">
        <w:rPr>
          <w:iCs/>
          <w:color w:val="0070C0"/>
          <w:u w:val="single"/>
        </w:rPr>
        <w:t>Low</w:t>
      </w:r>
      <w:r w:rsidR="00FC4841" w:rsidRPr="0085054C">
        <w:rPr>
          <w:iCs/>
          <w:color w:val="auto"/>
        </w:rPr>
        <w:t xml:space="preserve"> – </w:t>
      </w:r>
      <w:r w:rsidRPr="0085054C">
        <w:rPr>
          <w:iCs/>
          <w:color w:val="auto"/>
        </w:rPr>
        <w:t>Medium</w:t>
      </w:r>
      <w:r w:rsidR="00FC4841" w:rsidRPr="0085054C">
        <w:rPr>
          <w:iCs/>
          <w:color w:val="auto"/>
        </w:rPr>
        <w:t xml:space="preserve"> </w:t>
      </w:r>
      <w:r w:rsidR="00FC4841" w:rsidRPr="0085054C">
        <w:rPr>
          <w:iCs/>
        </w:rPr>
        <w:t>–</w:t>
      </w:r>
      <w:r w:rsidRPr="0085054C">
        <w:rPr>
          <w:iCs/>
        </w:rPr>
        <w:t xml:space="preserve"> High</w:t>
      </w:r>
    </w:p>
    <w:p w14:paraId="001EA621" w14:textId="43CF6450" w:rsidR="00387F18" w:rsidRDefault="00387F18" w:rsidP="00FC4841">
      <w:pPr>
        <w:pStyle w:val="CABInormal"/>
      </w:pPr>
    </w:p>
    <w:p w14:paraId="0AE9012E" w14:textId="597CC4B2" w:rsidR="002D469C" w:rsidRPr="00D73A6F" w:rsidRDefault="003E60F2" w:rsidP="00C26929">
      <w:pPr>
        <w:pStyle w:val="CABInormal"/>
        <w:jc w:val="both"/>
        <w:rPr>
          <w:color w:val="0070C0"/>
        </w:rPr>
      </w:pPr>
      <w:r>
        <w:rPr>
          <w:color w:val="0070C0"/>
        </w:rPr>
        <w:t>ANSWER:</w:t>
      </w:r>
      <w:r w:rsidR="00D73A6F" w:rsidRPr="00D73A6F">
        <w:t xml:space="preserve"> </w:t>
      </w:r>
      <w:r w:rsidR="00D73A6F" w:rsidRPr="00D73A6F">
        <w:rPr>
          <w:color w:val="0070C0"/>
        </w:rPr>
        <w:t>Drosophila suzukii is a highly widespread species in Europe because it attacks hundreds of fruits in many habitats.</w:t>
      </w:r>
    </w:p>
    <w:p w14:paraId="6120BD0D" w14:textId="77777777" w:rsidR="00C26929" w:rsidRDefault="00C26929" w:rsidP="00C26929">
      <w:pPr>
        <w:pStyle w:val="CABInormal"/>
        <w:jc w:val="both"/>
      </w:pPr>
    </w:p>
    <w:p w14:paraId="36BEE376" w14:textId="452E6578" w:rsidR="00FC4841" w:rsidRPr="00251C5A" w:rsidRDefault="00FC4841" w:rsidP="00251C5A">
      <w:pPr>
        <w:pStyle w:val="CABInormal"/>
        <w:spacing w:after="120"/>
        <w:jc w:val="both"/>
        <w:rPr>
          <w:b/>
        </w:rPr>
      </w:pPr>
      <w:r w:rsidRPr="00251C5A">
        <w:rPr>
          <w:b/>
        </w:rPr>
        <w:t>2.</w:t>
      </w:r>
      <w:r w:rsidR="00387F18" w:rsidRPr="00251C5A">
        <w:rPr>
          <w:b/>
        </w:rPr>
        <w:t>09</w:t>
      </w:r>
      <w:r w:rsidRPr="00251C5A">
        <w:rPr>
          <w:b/>
        </w:rPr>
        <w:t xml:space="preserve"> How likely is the distribution of alternative hosts or other species critical to the BCA’s life cycle in the area of potential establishment to favour establishment? </w:t>
      </w:r>
    </w:p>
    <w:p w14:paraId="2D03A859" w14:textId="36E15306" w:rsidR="00380E9F" w:rsidRPr="00E6599B" w:rsidRDefault="00FC4841" w:rsidP="00251C5A">
      <w:pPr>
        <w:pStyle w:val="CABInormal"/>
        <w:spacing w:after="120"/>
        <w:jc w:val="both"/>
        <w:rPr>
          <w:iCs/>
        </w:rPr>
      </w:pPr>
      <w:r w:rsidRPr="00E6599B">
        <w:rPr>
          <w:iCs/>
        </w:rPr>
        <w:t>Note: although this is based on the response to Question 2.02, in this question the abundance and patchiness of the distribution of alternative hosts and other species critical for the life cycle in the area of potential establishment (defined in Question 2.08) is evaluated. For examples, see the note for Question 2.02.</w:t>
      </w:r>
      <w:r w:rsidR="0066754B" w:rsidRPr="00E6599B">
        <w:rPr>
          <w:iCs/>
        </w:rPr>
        <w:t xml:space="preserve"> If no alternative host is required, select N/A</w:t>
      </w:r>
      <w:r w:rsidR="00251C5A" w:rsidRPr="00E6599B">
        <w:rPr>
          <w:iCs/>
        </w:rPr>
        <w:t>.</w:t>
      </w:r>
    </w:p>
    <w:p w14:paraId="282CE2FE" w14:textId="5D3E3726" w:rsidR="00FC4841" w:rsidRPr="00D009DA" w:rsidRDefault="00FC4841" w:rsidP="00380E9F">
      <w:pPr>
        <w:pStyle w:val="CABInormal"/>
        <w:pBdr>
          <w:top w:val="single" w:sz="4" w:space="1" w:color="auto"/>
          <w:bottom w:val="single" w:sz="4" w:space="1" w:color="auto"/>
        </w:pBdr>
        <w:spacing w:after="120"/>
        <w:jc w:val="right"/>
        <w:rPr>
          <w:b/>
          <w:bCs/>
          <w:color w:val="auto"/>
        </w:rPr>
      </w:pPr>
      <w:r w:rsidRPr="00FC4841">
        <w:rPr>
          <w:b/>
          <w:bCs/>
        </w:rPr>
        <w:t xml:space="preserve">Very unlikely, unlikely, moderately likely, </w:t>
      </w:r>
      <w:r w:rsidRPr="00D009DA">
        <w:rPr>
          <w:b/>
          <w:bCs/>
          <w:color w:val="auto"/>
        </w:rPr>
        <w:t>likely, very likely</w:t>
      </w:r>
      <w:r w:rsidR="0066754B" w:rsidRPr="00D009DA">
        <w:rPr>
          <w:b/>
          <w:bCs/>
          <w:color w:val="auto"/>
        </w:rPr>
        <w:t xml:space="preserve">, </w:t>
      </w:r>
      <w:r w:rsidR="0066754B" w:rsidRPr="00D73A6F">
        <w:rPr>
          <w:b/>
          <w:bCs/>
          <w:color w:val="0070C0"/>
          <w:u w:val="single"/>
        </w:rPr>
        <w:t>N/A</w:t>
      </w:r>
    </w:p>
    <w:p w14:paraId="5D0D017D" w14:textId="77777777" w:rsidR="00FC4841" w:rsidRPr="0085054C" w:rsidRDefault="00FC4841"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73A6F">
        <w:rPr>
          <w:iCs/>
          <w:color w:val="0070C0"/>
          <w:u w:val="single"/>
        </w:rPr>
        <w:t>Low</w:t>
      </w:r>
      <w:r w:rsidRPr="0085054C">
        <w:rPr>
          <w:iCs/>
          <w:color w:val="auto"/>
        </w:rPr>
        <w:t xml:space="preserve"> </w:t>
      </w:r>
      <w:r w:rsidRPr="0085054C">
        <w:rPr>
          <w:iCs/>
        </w:rPr>
        <w:t>– Medium – High</w:t>
      </w:r>
    </w:p>
    <w:p w14:paraId="6BC97C8B" w14:textId="77777777" w:rsidR="00380E9F" w:rsidRDefault="00380E9F" w:rsidP="00C26929">
      <w:pPr>
        <w:pStyle w:val="CABInormal"/>
        <w:jc w:val="both"/>
        <w:rPr>
          <w:color w:val="0070C0"/>
        </w:rPr>
      </w:pPr>
    </w:p>
    <w:p w14:paraId="4AEDE820" w14:textId="3F9AF729" w:rsidR="00D009DA" w:rsidRPr="00201584" w:rsidRDefault="003E60F2" w:rsidP="00C26929">
      <w:pPr>
        <w:pStyle w:val="CABInormal"/>
        <w:jc w:val="both"/>
        <w:rPr>
          <w:color w:val="0070C0"/>
        </w:rPr>
      </w:pPr>
      <w:r>
        <w:rPr>
          <w:color w:val="0070C0"/>
        </w:rPr>
        <w:t>ANSWER:</w:t>
      </w:r>
      <w:r w:rsidR="00D73A6F" w:rsidRPr="00D73A6F">
        <w:rPr>
          <w:color w:val="0070C0"/>
        </w:rPr>
        <w:t xml:space="preserve"> </w:t>
      </w:r>
      <w:r w:rsidR="00D73A6F" w:rsidRPr="00201584">
        <w:rPr>
          <w:color w:val="0070C0"/>
        </w:rPr>
        <w:t>No other species is critical for the establishment of the CBC agent</w:t>
      </w:r>
      <w:r w:rsidR="00D73A6F">
        <w:rPr>
          <w:color w:val="0070C0"/>
        </w:rPr>
        <w:t xml:space="preserve">. </w:t>
      </w:r>
      <w:r w:rsidR="00D73A6F" w:rsidRPr="005E6933">
        <w:rPr>
          <w:i/>
          <w:iCs/>
          <w:color w:val="0070C0"/>
        </w:rPr>
        <w:t>D</w:t>
      </w:r>
      <w:r w:rsidR="00D73A6F">
        <w:rPr>
          <w:i/>
          <w:iCs/>
          <w:color w:val="0070C0"/>
        </w:rPr>
        <w:t>rosophila</w:t>
      </w:r>
      <w:r w:rsidR="00D73A6F" w:rsidRPr="005E6933">
        <w:rPr>
          <w:i/>
          <w:iCs/>
          <w:color w:val="0070C0"/>
        </w:rPr>
        <w:t xml:space="preserve"> suzukii</w:t>
      </w:r>
      <w:r w:rsidR="00D73A6F">
        <w:rPr>
          <w:color w:val="0070C0"/>
        </w:rPr>
        <w:t xml:space="preserve"> in fresh fruits are by far its main host. Other minor hosts may potentially be </w:t>
      </w:r>
      <w:r w:rsidR="00D73A6F" w:rsidRPr="005E6933">
        <w:rPr>
          <w:i/>
          <w:iCs/>
          <w:color w:val="0070C0"/>
        </w:rPr>
        <w:t>D. melanogaster</w:t>
      </w:r>
      <w:r w:rsidR="00D73A6F">
        <w:rPr>
          <w:color w:val="0070C0"/>
        </w:rPr>
        <w:t xml:space="preserve"> or </w:t>
      </w:r>
      <w:r w:rsidR="00D73A6F" w:rsidRPr="005E6933">
        <w:rPr>
          <w:i/>
          <w:iCs/>
          <w:color w:val="0070C0"/>
        </w:rPr>
        <w:t>D. simulans</w:t>
      </w:r>
      <w:r w:rsidR="00D73A6F">
        <w:rPr>
          <w:color w:val="0070C0"/>
        </w:rPr>
        <w:t>, especially when these attack fresh, damaged fruits. These two species are also very widespread in Europe.</w:t>
      </w:r>
    </w:p>
    <w:p w14:paraId="723F2F2D" w14:textId="77777777" w:rsidR="00201584" w:rsidRDefault="00201584" w:rsidP="00C26929">
      <w:pPr>
        <w:pStyle w:val="CABInormal"/>
        <w:jc w:val="both"/>
        <w:rPr>
          <w:u w:val="single"/>
        </w:rPr>
      </w:pPr>
    </w:p>
    <w:p w14:paraId="6772027A" w14:textId="7C6C2B3E" w:rsidR="00FC4841" w:rsidRPr="00747D14" w:rsidRDefault="00FC4841" w:rsidP="00747D14">
      <w:pPr>
        <w:pStyle w:val="CABInormal"/>
        <w:spacing w:after="120"/>
        <w:jc w:val="both"/>
        <w:rPr>
          <w:u w:val="single"/>
        </w:rPr>
      </w:pPr>
      <w:r w:rsidRPr="00FC4841">
        <w:rPr>
          <w:u w:val="single"/>
        </w:rPr>
        <w:t>Suitability of the environment</w:t>
      </w:r>
    </w:p>
    <w:p w14:paraId="115030A7" w14:textId="5B25FDFF" w:rsidR="00FC4841" w:rsidRPr="00251C5A" w:rsidRDefault="00FC4841" w:rsidP="00251C5A">
      <w:pPr>
        <w:pStyle w:val="CABInormal"/>
        <w:spacing w:after="120"/>
        <w:jc w:val="both"/>
        <w:rPr>
          <w:b/>
        </w:rPr>
      </w:pPr>
      <w:r w:rsidRPr="00251C5A">
        <w:rPr>
          <w:b/>
        </w:rPr>
        <w:t>2.11 Based on the area of potential establishment already identified, how similar are the climatic conditions that would affect establishment of the BCA to those in the current area of distribution?</w:t>
      </w:r>
    </w:p>
    <w:p w14:paraId="57A2906F" w14:textId="6A0C1135" w:rsidR="004B4C95" w:rsidRPr="0085054C" w:rsidRDefault="00FC4841" w:rsidP="00251C5A">
      <w:pPr>
        <w:pStyle w:val="CABInormal"/>
        <w:spacing w:after="120"/>
        <w:jc w:val="both"/>
      </w:pPr>
      <w:r w:rsidRPr="0085054C">
        <w:t>Note: in Question 2.03 the area where climate is suitable for establishment in the IAA was determined, but here the extent to which the climate is suitable in the area for potential establishment (defined in Question 2.0</w:t>
      </w:r>
      <w:r w:rsidR="00302C3B" w:rsidRPr="0085054C">
        <w:t>7</w:t>
      </w:r>
      <w:r w:rsidRPr="0085054C">
        <w:t xml:space="preserve">) is assessed. </w:t>
      </w:r>
      <w:r w:rsidR="00302C3B" w:rsidRPr="0085054C">
        <w:t xml:space="preserve">When available, climate models for the </w:t>
      </w:r>
      <w:r w:rsidR="00D23B5A" w:rsidRPr="0085054C">
        <w:t>B</w:t>
      </w:r>
      <w:r w:rsidR="00302C3B" w:rsidRPr="0085054C">
        <w:t>CA can be used. If not, u</w:t>
      </w:r>
      <w:r w:rsidRPr="0085054C">
        <w:t>sing BCA distribution maps and maps of world climate</w:t>
      </w:r>
      <w:r w:rsidR="004B4C95" w:rsidRPr="0085054C">
        <w:t xml:space="preserve"> </w:t>
      </w:r>
      <w:r w:rsidRPr="0085054C">
        <w:t>zones (e.g. the K</w:t>
      </w:r>
      <w:r w:rsidR="004B4C95" w:rsidRPr="0085054C">
        <w:t>ö</w:t>
      </w:r>
      <w:r w:rsidRPr="0085054C">
        <w:t>ppen–Geiger), identify the climates where the BCA is currently present. Then compare these with the climates in the area for potential establishment (defined in Question 2.0</w:t>
      </w:r>
      <w:r w:rsidR="0066754B" w:rsidRPr="0085054C">
        <w:t>7</w:t>
      </w:r>
      <w:r w:rsidRPr="0085054C">
        <w:t xml:space="preserve">). The relative distributions of the hosts and the BCA in areas where the BCA has a stable distribution (i.e. is not still spreading) may help indicate whether both the hosts and the BCA have similar climatic responses. It is important to take into account the fact that the relationship between the current BCA distribution and climate may not be clear because: (a) the current BCA distribution is poorly known, (b) the species is still spreading, (c) the limits to its distribution depend on factors such as </w:t>
      </w:r>
      <w:r w:rsidR="004B4C95" w:rsidRPr="0085054C">
        <w:t xml:space="preserve">the presence of hosts or geographical barriers, for example the sea or mountains, rather than climate and (d) climate, as measured at weather stations, may be unrelated to the microclimate inhabited by the species because it may complete much of its life cycle in protected or irrigated cultivation, submerged aquatic habitats, the soil, thick woody plant tissue or in vectors. </w:t>
      </w:r>
    </w:p>
    <w:p w14:paraId="19974264" w14:textId="336EC4B5" w:rsidR="00FC4841" w:rsidRPr="00D009DA" w:rsidRDefault="004B4C95" w:rsidP="00380E9F">
      <w:pPr>
        <w:pStyle w:val="CABInormal"/>
        <w:pBdr>
          <w:top w:val="single" w:sz="4" w:space="1" w:color="auto"/>
          <w:bottom w:val="single" w:sz="4" w:space="1" w:color="auto"/>
        </w:pBdr>
        <w:spacing w:after="120"/>
        <w:jc w:val="right"/>
        <w:rPr>
          <w:b/>
          <w:bCs/>
          <w:color w:val="auto"/>
        </w:rPr>
      </w:pPr>
      <w:r w:rsidRPr="004B4C95">
        <w:rPr>
          <w:b/>
          <w:bCs/>
        </w:rPr>
        <w:t xml:space="preserve">Not similar, slightly similar, moderately similar, </w:t>
      </w:r>
      <w:r w:rsidRPr="00576370">
        <w:rPr>
          <w:b/>
          <w:bCs/>
          <w:color w:val="0070C0"/>
          <w:u w:val="single"/>
        </w:rPr>
        <w:t>largely similar</w:t>
      </w:r>
      <w:r w:rsidRPr="00D009DA">
        <w:rPr>
          <w:b/>
          <w:bCs/>
          <w:color w:val="auto"/>
        </w:rPr>
        <w:t>, completely similar</w:t>
      </w:r>
    </w:p>
    <w:p w14:paraId="0CC4B35E" w14:textId="77777777" w:rsidR="004B4C95" w:rsidRPr="0085054C" w:rsidRDefault="004B4C95"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Low – </w:t>
      </w:r>
      <w:r w:rsidRPr="00DB32EC">
        <w:rPr>
          <w:iCs/>
          <w:color w:val="0070C0"/>
          <w:u w:val="single"/>
        </w:rPr>
        <w:t>Medium</w:t>
      </w:r>
      <w:r w:rsidRPr="0085054C">
        <w:rPr>
          <w:iCs/>
          <w:color w:val="auto"/>
        </w:rPr>
        <w:t xml:space="preserve"> – High</w:t>
      </w:r>
    </w:p>
    <w:p w14:paraId="3439F1FF" w14:textId="77777777" w:rsidR="00380E9F" w:rsidRDefault="00380E9F" w:rsidP="00C26929">
      <w:pPr>
        <w:pStyle w:val="CABInormal"/>
        <w:jc w:val="both"/>
        <w:rPr>
          <w:color w:val="0070C0"/>
        </w:rPr>
      </w:pPr>
    </w:p>
    <w:p w14:paraId="6A4FAFF1" w14:textId="6992D8DF" w:rsidR="00201584" w:rsidRPr="00201584" w:rsidRDefault="003E60F2" w:rsidP="00C26929">
      <w:pPr>
        <w:pStyle w:val="CABInormal"/>
        <w:jc w:val="both"/>
        <w:rPr>
          <w:b/>
          <w:bCs/>
        </w:rPr>
      </w:pPr>
      <w:r>
        <w:rPr>
          <w:color w:val="0070C0"/>
        </w:rPr>
        <w:t xml:space="preserve">ANSWER: </w:t>
      </w:r>
      <w:r w:rsidR="00DB32EC" w:rsidRPr="00161C94">
        <w:rPr>
          <w:color w:val="0070C0"/>
        </w:rPr>
        <w:t xml:space="preserve">No climate model for </w:t>
      </w:r>
      <w:r w:rsidR="00DB32EC" w:rsidRPr="00CF511F">
        <w:rPr>
          <w:i/>
          <w:iCs/>
          <w:color w:val="0070C0"/>
        </w:rPr>
        <w:t>G.</w:t>
      </w:r>
      <w:r w:rsidR="00DB32EC" w:rsidRPr="00161C94">
        <w:rPr>
          <w:color w:val="0070C0"/>
        </w:rPr>
        <w:t xml:space="preserve"> cf. </w:t>
      </w:r>
      <w:r w:rsidR="00DB32EC" w:rsidRPr="00CF511F">
        <w:rPr>
          <w:i/>
          <w:iCs/>
          <w:color w:val="0070C0"/>
        </w:rPr>
        <w:t>brasiliensis</w:t>
      </w:r>
      <w:r w:rsidR="00DB32EC" w:rsidRPr="00161C94">
        <w:rPr>
          <w:color w:val="0070C0"/>
        </w:rPr>
        <w:t xml:space="preserve"> </w:t>
      </w:r>
      <w:r w:rsidR="000826C8" w:rsidRPr="00161C94">
        <w:rPr>
          <w:color w:val="0070C0"/>
        </w:rPr>
        <w:t>G1</w:t>
      </w:r>
      <w:r w:rsidR="000826C8">
        <w:rPr>
          <w:color w:val="0070C0"/>
        </w:rPr>
        <w:t xml:space="preserve"> </w:t>
      </w:r>
      <w:r w:rsidR="00DB32EC" w:rsidRPr="00161C94">
        <w:rPr>
          <w:color w:val="0070C0"/>
        </w:rPr>
        <w:t>is presently available. But the parasitoid occurs in several Chinese provinces</w:t>
      </w:r>
      <w:r w:rsidR="00DB32EC">
        <w:rPr>
          <w:color w:val="0070C0"/>
        </w:rPr>
        <w:t xml:space="preserve"> and Japanese islands,</w:t>
      </w:r>
      <w:r w:rsidR="00DB32EC" w:rsidRPr="00161C94">
        <w:rPr>
          <w:color w:val="0070C0"/>
        </w:rPr>
        <w:t xml:space="preserve"> South Korea and Western Canada and USA. This covers </w:t>
      </w:r>
      <w:r w:rsidR="00DB32EC">
        <w:rPr>
          <w:color w:val="0070C0"/>
        </w:rPr>
        <w:t>many</w:t>
      </w:r>
      <w:r w:rsidR="00DB32EC" w:rsidRPr="00161C94">
        <w:rPr>
          <w:color w:val="0070C0"/>
        </w:rPr>
        <w:t xml:space="preserve"> Köppen–Geiger climatic zones</w:t>
      </w:r>
      <w:r w:rsidR="00DB32EC">
        <w:rPr>
          <w:color w:val="0070C0"/>
        </w:rPr>
        <w:t>, of which many are present in Europe</w:t>
      </w:r>
      <w:r w:rsidR="00DB32EC" w:rsidRPr="00161C94">
        <w:rPr>
          <w:color w:val="0070C0"/>
        </w:rPr>
        <w:t xml:space="preserve">: </w:t>
      </w:r>
      <w:r w:rsidR="00DB32EC">
        <w:rPr>
          <w:color w:val="0070C0"/>
        </w:rPr>
        <w:t xml:space="preserve"> Cfa, Cfb, Csb, Dfa, Dfb.</w:t>
      </w:r>
      <w:r w:rsidR="00DB32EC" w:rsidRPr="00161C94">
        <w:rPr>
          <w:color w:val="0070C0"/>
        </w:rPr>
        <w:t xml:space="preserve"> </w:t>
      </w:r>
      <w:r w:rsidR="00DB32EC">
        <w:rPr>
          <w:color w:val="0070C0"/>
        </w:rPr>
        <w:t>The fact that the BCA successfully established, is spreading and becomes abundant in Western Canada (British Columbia) and USA (Washington State) (</w:t>
      </w:r>
      <w:r w:rsidR="00DB32EC" w:rsidRPr="00797C42">
        <w:rPr>
          <w:color w:val="0070C0"/>
        </w:rPr>
        <w:t xml:space="preserve">Abram et al. 2022; </w:t>
      </w:r>
      <w:r w:rsidR="00DB32EC" w:rsidRPr="00797C42">
        <w:rPr>
          <w:color w:val="0070C0"/>
        </w:rPr>
        <w:lastRenderedPageBreak/>
        <w:t>Beers et al. 2022)</w:t>
      </w:r>
      <w:r w:rsidR="00DB32EC">
        <w:rPr>
          <w:color w:val="0070C0"/>
        </w:rPr>
        <w:t xml:space="preserve">, which are areas that are climatically very similar to Western Europe, is a good sign for establishment in Europe. </w:t>
      </w:r>
      <w:r w:rsidR="00DB32EC" w:rsidRPr="00161C94">
        <w:rPr>
          <w:color w:val="0070C0"/>
        </w:rPr>
        <w:t xml:space="preserve">Unpublished data from </w:t>
      </w:r>
      <w:r w:rsidR="00017DE5">
        <w:rPr>
          <w:color w:val="0070C0"/>
        </w:rPr>
        <w:t xml:space="preserve">CABI (MLS &amp; MK) </w:t>
      </w:r>
      <w:r w:rsidR="00DB32EC" w:rsidRPr="00161C94">
        <w:rPr>
          <w:color w:val="0070C0"/>
        </w:rPr>
        <w:t>suggests that it can become established everywhere in the lowlands of Switzerland</w:t>
      </w:r>
      <w:r w:rsidR="00DB32EC">
        <w:rPr>
          <w:color w:val="0070C0"/>
        </w:rPr>
        <w:t xml:space="preserve"> and neighbouring countries</w:t>
      </w:r>
      <w:r w:rsidR="00DB32EC" w:rsidRPr="00161C94">
        <w:rPr>
          <w:color w:val="0070C0"/>
        </w:rPr>
        <w:t>. Thus, while it is still unclear exactly where the BCA will become established, there is no doubt that it has the potential to have a widespread distribution in Europe</w:t>
      </w:r>
      <w:r w:rsidR="00DB32EC">
        <w:rPr>
          <w:color w:val="0070C0"/>
        </w:rPr>
        <w:t>.</w:t>
      </w:r>
      <w:r w:rsidR="00DB32EC" w:rsidRPr="00161C94">
        <w:rPr>
          <w:b/>
          <w:bCs/>
          <w:color w:val="0070C0"/>
        </w:rPr>
        <w:t xml:space="preserve"> </w:t>
      </w:r>
    </w:p>
    <w:p w14:paraId="2468E9E8" w14:textId="77777777" w:rsidR="00201584" w:rsidRPr="00201584" w:rsidRDefault="00201584" w:rsidP="00C26929">
      <w:pPr>
        <w:pStyle w:val="CABInormal"/>
        <w:jc w:val="both"/>
        <w:rPr>
          <w:b/>
          <w:bCs/>
        </w:rPr>
      </w:pPr>
    </w:p>
    <w:p w14:paraId="20F15CE0" w14:textId="6867FC02" w:rsidR="00E26503" w:rsidRPr="00DB32EC" w:rsidRDefault="00E26503" w:rsidP="00DB32EC">
      <w:pPr>
        <w:pStyle w:val="CABInormal"/>
        <w:spacing w:after="120"/>
        <w:jc w:val="both"/>
        <w:rPr>
          <w:b/>
        </w:rPr>
      </w:pPr>
      <w:r w:rsidRPr="00251C5A">
        <w:rPr>
          <w:b/>
        </w:rPr>
        <w:t>2.1</w:t>
      </w:r>
      <w:r w:rsidR="00302C3B" w:rsidRPr="00251C5A">
        <w:rPr>
          <w:b/>
        </w:rPr>
        <w:t>2</w:t>
      </w:r>
      <w:r w:rsidRPr="00251C5A">
        <w:rPr>
          <w:b/>
        </w:rPr>
        <w:t xml:space="preserve"> Based on the area of potential establishment, how similar are other abiotic factors that would affect the establishment of a BCA to those in the current area of distribution?</w:t>
      </w:r>
    </w:p>
    <w:p w14:paraId="441BDCF1" w14:textId="7CD3E0D0" w:rsidR="00E26503" w:rsidRPr="0085054C" w:rsidRDefault="00E26503" w:rsidP="00251C5A">
      <w:pPr>
        <w:pStyle w:val="CABInormal"/>
        <w:spacing w:after="120"/>
        <w:jc w:val="both"/>
        <w:rPr>
          <w:iCs/>
        </w:rPr>
      </w:pPr>
      <w:r w:rsidRPr="0085054C">
        <w:rPr>
          <w:iCs/>
        </w:rPr>
        <w:t>Note: this question evaluates the extent to which the abiotic factors are suitable in the area of potential establishment (see Question 2.04). The major abiotic factors to be considered are the physical and chemical characteristics of the soil; others include, for example, environmental pollution and topography or orography. For organisms having an aquatic stage, the pH, salinity, current and temperature are important factors to consider.</w:t>
      </w:r>
    </w:p>
    <w:p w14:paraId="71C9C5C2" w14:textId="7F358525"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 xml:space="preserve">Not similar, slightly similar, moderately similar, </w:t>
      </w:r>
      <w:r w:rsidRPr="00DB32EC">
        <w:rPr>
          <w:b/>
          <w:bCs/>
          <w:color w:val="0070C0"/>
          <w:u w:val="single"/>
        </w:rPr>
        <w:t>largely similar</w:t>
      </w:r>
      <w:r w:rsidRPr="00D009DA">
        <w:rPr>
          <w:b/>
          <w:bCs/>
          <w:color w:val="auto"/>
        </w:rPr>
        <w:t>, completely similar</w:t>
      </w:r>
    </w:p>
    <w:p w14:paraId="2FBE30BA"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w:t>
      </w:r>
      <w:r w:rsidRPr="0085054C">
        <w:rPr>
          <w:iCs/>
        </w:rPr>
        <w:t>Medium – High</w:t>
      </w:r>
    </w:p>
    <w:p w14:paraId="2993B631" w14:textId="77777777" w:rsidR="00380E9F" w:rsidRDefault="00380E9F" w:rsidP="00C26929">
      <w:pPr>
        <w:pStyle w:val="CABInormal"/>
        <w:jc w:val="both"/>
        <w:rPr>
          <w:color w:val="0070C0"/>
        </w:rPr>
      </w:pPr>
    </w:p>
    <w:p w14:paraId="36308036" w14:textId="6059D311" w:rsidR="00E26503" w:rsidRPr="00161C94" w:rsidRDefault="003E60F2" w:rsidP="00C26929">
      <w:pPr>
        <w:pStyle w:val="CABInormal"/>
        <w:jc w:val="both"/>
        <w:rPr>
          <w:color w:val="0070C0"/>
        </w:rPr>
      </w:pPr>
      <w:r>
        <w:rPr>
          <w:color w:val="0070C0"/>
        </w:rPr>
        <w:t xml:space="preserve">ANSWER: </w:t>
      </w:r>
      <w:r w:rsidR="00DB32EC" w:rsidRPr="00161C94">
        <w:rPr>
          <w:color w:val="0070C0"/>
        </w:rPr>
        <w:t xml:space="preserve">There </w:t>
      </w:r>
      <w:r w:rsidR="00DB32EC">
        <w:rPr>
          <w:color w:val="0070C0"/>
        </w:rPr>
        <w:t>is</w:t>
      </w:r>
      <w:r w:rsidR="00DB32EC" w:rsidRPr="00161C94">
        <w:rPr>
          <w:color w:val="0070C0"/>
        </w:rPr>
        <w:t xml:space="preserve"> no other abiotic factor that may affect the establishment of the BCA</w:t>
      </w:r>
      <w:r w:rsidR="00DB32EC">
        <w:rPr>
          <w:color w:val="0070C0"/>
        </w:rPr>
        <w:t>.</w:t>
      </w:r>
    </w:p>
    <w:p w14:paraId="101C575D" w14:textId="77777777" w:rsidR="00161C94" w:rsidRDefault="00161C94" w:rsidP="00C26929">
      <w:pPr>
        <w:pStyle w:val="CABInormal"/>
        <w:jc w:val="both"/>
      </w:pPr>
    </w:p>
    <w:p w14:paraId="10850EE7" w14:textId="22C136D7" w:rsidR="00E26503" w:rsidRPr="00380E9F" w:rsidRDefault="00E26503" w:rsidP="00380E9F">
      <w:pPr>
        <w:pStyle w:val="CABInormal"/>
        <w:spacing w:after="120"/>
        <w:jc w:val="both"/>
        <w:rPr>
          <w:b/>
        </w:rPr>
      </w:pPr>
      <w:r w:rsidRPr="00251C5A">
        <w:rPr>
          <w:b/>
        </w:rPr>
        <w:t>2.1</w:t>
      </w:r>
      <w:r w:rsidR="00302C3B" w:rsidRPr="00251C5A">
        <w:rPr>
          <w:b/>
        </w:rPr>
        <w:t>3</w:t>
      </w:r>
      <w:r w:rsidRPr="00251C5A">
        <w:rPr>
          <w:b/>
        </w:rPr>
        <w:t xml:space="preserve"> Based on the area of potential establishment, how likely is it that establishment will occur despite competition from existing species and/or despite natural enemies that are already present? </w:t>
      </w:r>
    </w:p>
    <w:p w14:paraId="2B55DECD" w14:textId="070C5282" w:rsidR="00380E9F" w:rsidRPr="0085054C" w:rsidRDefault="00E26503" w:rsidP="00DB32EC">
      <w:pPr>
        <w:pStyle w:val="CABInormal"/>
        <w:spacing w:after="120"/>
        <w:rPr>
          <w:iCs/>
        </w:rPr>
      </w:pPr>
      <w:r w:rsidRPr="0085054C">
        <w:rPr>
          <w:iCs/>
        </w:rPr>
        <w:t>Note: see Question 2.05</w:t>
      </w:r>
    </w:p>
    <w:p w14:paraId="44A4AE28" w14:textId="6D0EC53B"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 xml:space="preserve">Very unlikely, unlikely, moderately likely, likely, </w:t>
      </w:r>
      <w:r w:rsidRPr="00DB32EC">
        <w:rPr>
          <w:b/>
          <w:bCs/>
          <w:color w:val="0070C0"/>
          <w:u w:val="single"/>
        </w:rPr>
        <w:t>very likely</w:t>
      </w:r>
    </w:p>
    <w:p w14:paraId="2E481D98"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w:t>
      </w:r>
      <w:r w:rsidRPr="0085054C">
        <w:rPr>
          <w:iCs/>
        </w:rPr>
        <w:t>um – High</w:t>
      </w:r>
    </w:p>
    <w:p w14:paraId="7A3E5C88" w14:textId="77777777" w:rsidR="00380E9F" w:rsidRDefault="00380E9F" w:rsidP="00D009DA">
      <w:pPr>
        <w:pStyle w:val="CABInormal"/>
        <w:jc w:val="both"/>
        <w:rPr>
          <w:color w:val="0070C0"/>
        </w:rPr>
      </w:pPr>
    </w:p>
    <w:p w14:paraId="79472296" w14:textId="52910B13" w:rsidR="00DB32EC" w:rsidRDefault="003E60F2" w:rsidP="00DB32EC">
      <w:pPr>
        <w:pStyle w:val="CABInormal"/>
        <w:spacing w:after="120"/>
        <w:jc w:val="both"/>
        <w:rPr>
          <w:color w:val="0070C0"/>
        </w:rPr>
      </w:pPr>
      <w:r>
        <w:rPr>
          <w:color w:val="0070C0"/>
        </w:rPr>
        <w:t>ANSWER:</w:t>
      </w:r>
      <w:r w:rsidR="00DB32EC" w:rsidRPr="00DB32EC">
        <w:rPr>
          <w:color w:val="0070C0"/>
        </w:rPr>
        <w:t xml:space="preserve"> </w:t>
      </w:r>
      <w:r w:rsidR="00DB32EC" w:rsidRPr="00AE1FC7">
        <w:rPr>
          <w:color w:val="0070C0"/>
        </w:rPr>
        <w:t>The main host</w:t>
      </w:r>
      <w:r w:rsidR="00DB32EC">
        <w:rPr>
          <w:color w:val="0070C0"/>
        </w:rPr>
        <w:t xml:space="preserve"> of the BCA</w:t>
      </w:r>
      <w:r w:rsidR="00DB32EC" w:rsidRPr="00AE1FC7">
        <w:rPr>
          <w:color w:val="0070C0"/>
        </w:rPr>
        <w:t xml:space="preserve">, </w:t>
      </w:r>
      <w:r w:rsidR="00DB32EC" w:rsidRPr="00AE1FC7">
        <w:rPr>
          <w:i/>
          <w:iCs/>
          <w:color w:val="0070C0"/>
        </w:rPr>
        <w:t>Drosophila suzukii</w:t>
      </w:r>
      <w:r w:rsidR="00DB32EC" w:rsidRPr="00AE1FC7">
        <w:rPr>
          <w:color w:val="0070C0"/>
        </w:rPr>
        <w:t xml:space="preserve">, has very </w:t>
      </w:r>
      <w:r w:rsidR="00DB32EC">
        <w:rPr>
          <w:color w:val="0070C0"/>
        </w:rPr>
        <w:t xml:space="preserve">few </w:t>
      </w:r>
      <w:r w:rsidR="00DB32EC" w:rsidRPr="00AE1FC7">
        <w:rPr>
          <w:color w:val="0070C0"/>
        </w:rPr>
        <w:t>larva</w:t>
      </w:r>
      <w:r w:rsidR="00DB32EC">
        <w:rPr>
          <w:color w:val="0070C0"/>
        </w:rPr>
        <w:t>l</w:t>
      </w:r>
      <w:r w:rsidR="00DB32EC" w:rsidRPr="00AE1FC7">
        <w:rPr>
          <w:color w:val="0070C0"/>
        </w:rPr>
        <w:t>-pupal natural enemies</w:t>
      </w:r>
      <w:r w:rsidR="00DB32EC">
        <w:rPr>
          <w:color w:val="0070C0"/>
        </w:rPr>
        <w:t xml:space="preserve"> in Europe (</w:t>
      </w:r>
      <w:r w:rsidR="00DB32EC" w:rsidRPr="00034FCD">
        <w:rPr>
          <w:color w:val="0070C0"/>
        </w:rPr>
        <w:t>Miller et al. 2015; Wang et al. 2020a</w:t>
      </w:r>
      <w:r w:rsidR="00DB32EC">
        <w:rPr>
          <w:color w:val="0070C0"/>
        </w:rPr>
        <w:t xml:space="preserve">). The Asian parasitoid </w:t>
      </w:r>
      <w:r w:rsidR="00DB32EC" w:rsidRPr="009278E4">
        <w:rPr>
          <w:i/>
          <w:color w:val="0070C0"/>
        </w:rPr>
        <w:t>Leptopilina japonica</w:t>
      </w:r>
      <w:r w:rsidR="00DB32EC" w:rsidRPr="00034FCD">
        <w:rPr>
          <w:color w:val="0070C0"/>
        </w:rPr>
        <w:t xml:space="preserve"> </w:t>
      </w:r>
      <w:r w:rsidR="00DB32EC">
        <w:rPr>
          <w:color w:val="0070C0"/>
        </w:rPr>
        <w:t>established in Northern Italy</w:t>
      </w:r>
      <w:r w:rsidR="00DB32EC" w:rsidRPr="00034FCD">
        <w:rPr>
          <w:color w:val="0070C0"/>
        </w:rPr>
        <w:t xml:space="preserve">, </w:t>
      </w:r>
      <w:r w:rsidR="00DB32EC">
        <w:rPr>
          <w:color w:val="0070C0"/>
        </w:rPr>
        <w:t xml:space="preserve">could compete with the BCA but, in Asia, </w:t>
      </w:r>
      <w:r w:rsidR="00DB32EC" w:rsidRPr="00034FCD">
        <w:rPr>
          <w:color w:val="0070C0"/>
        </w:rPr>
        <w:t xml:space="preserve">the two parasitoids co-exist throughout the whole range of </w:t>
      </w:r>
      <w:r w:rsidR="00DB32EC" w:rsidRPr="009278E4">
        <w:rPr>
          <w:i/>
          <w:color w:val="0070C0"/>
        </w:rPr>
        <w:t>D. suzukii</w:t>
      </w:r>
      <w:r w:rsidR="00DB32EC" w:rsidRPr="00034FCD">
        <w:rPr>
          <w:color w:val="0070C0"/>
        </w:rPr>
        <w:t xml:space="preserve"> (Girod et al. 2018</w:t>
      </w:r>
      <w:r w:rsidR="00DB32EC">
        <w:rPr>
          <w:color w:val="0070C0"/>
        </w:rPr>
        <w:t>a</w:t>
      </w:r>
      <w:r w:rsidR="00DB32EC" w:rsidRPr="00034FCD">
        <w:rPr>
          <w:color w:val="0070C0"/>
        </w:rPr>
        <w:t>, Giorgini et al. 2019)</w:t>
      </w:r>
      <w:r w:rsidR="00DB32EC">
        <w:rPr>
          <w:color w:val="0070C0"/>
        </w:rPr>
        <w:t xml:space="preserve"> and </w:t>
      </w:r>
      <w:r w:rsidR="00DB32EC" w:rsidRPr="00034FCD">
        <w:rPr>
          <w:color w:val="0070C0"/>
        </w:rPr>
        <w:t xml:space="preserve">experiments showed that females of </w:t>
      </w:r>
      <w:r w:rsidR="00DB32EC" w:rsidRPr="00034FCD">
        <w:rPr>
          <w:i/>
          <w:iCs/>
          <w:color w:val="0070C0"/>
        </w:rPr>
        <w:t>G.</w:t>
      </w:r>
      <w:r w:rsidR="00DB32EC" w:rsidRPr="00034FCD">
        <w:rPr>
          <w:color w:val="0070C0"/>
        </w:rPr>
        <w:t xml:space="preserve"> cf. </w:t>
      </w:r>
      <w:r w:rsidR="00DB32EC" w:rsidRPr="00034FCD">
        <w:rPr>
          <w:i/>
          <w:iCs/>
          <w:color w:val="0070C0"/>
        </w:rPr>
        <w:t>brasiliensis</w:t>
      </w:r>
      <w:r w:rsidR="00DB32EC" w:rsidRPr="00034FCD">
        <w:rPr>
          <w:color w:val="0070C0"/>
        </w:rPr>
        <w:t xml:space="preserve"> are able to discriminate against hosts previously parasitized by </w:t>
      </w:r>
      <w:r w:rsidR="00DB32EC" w:rsidRPr="00034FCD">
        <w:rPr>
          <w:i/>
          <w:iCs/>
          <w:color w:val="0070C0"/>
        </w:rPr>
        <w:t>L. japonica</w:t>
      </w:r>
      <w:r w:rsidR="00DB32EC" w:rsidRPr="00034FCD">
        <w:rPr>
          <w:color w:val="0070C0"/>
        </w:rPr>
        <w:t xml:space="preserve"> (Wang et al. 2019).</w:t>
      </w:r>
    </w:p>
    <w:p w14:paraId="566073B0" w14:textId="33B141BD" w:rsidR="00E26503" w:rsidRPr="00DB32EC" w:rsidRDefault="00DB32EC" w:rsidP="00DB32EC">
      <w:pPr>
        <w:pStyle w:val="CABInormal"/>
        <w:jc w:val="both"/>
        <w:rPr>
          <w:color w:val="0070C0"/>
        </w:rPr>
      </w:pPr>
      <w:r>
        <w:rPr>
          <w:color w:val="0070C0"/>
        </w:rPr>
        <w:t>At the pupal stage, it could suffer from competition with predators and, possibly, some pupal parasitoids (Wang et al. 2020a; 2020b), although c</w:t>
      </w:r>
      <w:r w:rsidRPr="00E820C9">
        <w:rPr>
          <w:color w:val="0070C0"/>
        </w:rPr>
        <w:t xml:space="preserve">ompetitive interactions between </w:t>
      </w:r>
      <w:r w:rsidRPr="009278E4">
        <w:rPr>
          <w:i/>
          <w:color w:val="0070C0"/>
        </w:rPr>
        <w:t>G.</w:t>
      </w:r>
      <w:r w:rsidRPr="00E820C9">
        <w:rPr>
          <w:color w:val="0070C0"/>
        </w:rPr>
        <w:t xml:space="preserve"> cf. </w:t>
      </w:r>
      <w:r w:rsidRPr="00E820C9">
        <w:rPr>
          <w:i/>
          <w:iCs/>
          <w:color w:val="0070C0"/>
        </w:rPr>
        <w:t>brasiliensis</w:t>
      </w:r>
      <w:r w:rsidRPr="00E820C9">
        <w:rPr>
          <w:color w:val="0070C0"/>
        </w:rPr>
        <w:t xml:space="preserve"> </w:t>
      </w:r>
      <w:r w:rsidR="000826C8" w:rsidRPr="00E820C9">
        <w:rPr>
          <w:color w:val="0070C0"/>
        </w:rPr>
        <w:t>G1</w:t>
      </w:r>
      <w:r w:rsidR="000826C8">
        <w:rPr>
          <w:color w:val="0070C0"/>
        </w:rPr>
        <w:t xml:space="preserve"> </w:t>
      </w:r>
      <w:r w:rsidRPr="00E820C9">
        <w:rPr>
          <w:color w:val="0070C0"/>
        </w:rPr>
        <w:t>and pupal parasitoids have not been properly studied.</w:t>
      </w:r>
    </w:p>
    <w:p w14:paraId="3C2D57C3" w14:textId="77777777" w:rsidR="0085054C" w:rsidRDefault="0085054C" w:rsidP="00E26503">
      <w:pPr>
        <w:pStyle w:val="CABInormal"/>
      </w:pPr>
    </w:p>
    <w:p w14:paraId="6928457C" w14:textId="4701B041" w:rsidR="00E26503" w:rsidRPr="00747D14" w:rsidRDefault="00E26503" w:rsidP="00747D14">
      <w:pPr>
        <w:pStyle w:val="CABInormal"/>
        <w:spacing w:after="120"/>
        <w:rPr>
          <w:u w:val="single"/>
        </w:rPr>
      </w:pPr>
      <w:r w:rsidRPr="00E26503">
        <w:rPr>
          <w:u w:val="single"/>
        </w:rPr>
        <w:t>Cultural practices and control measures</w:t>
      </w:r>
    </w:p>
    <w:p w14:paraId="69E692A0" w14:textId="62E57773" w:rsidR="00E26503" w:rsidRPr="00251C5A" w:rsidRDefault="00E26503" w:rsidP="00251C5A">
      <w:pPr>
        <w:pStyle w:val="CABInormal"/>
        <w:spacing w:after="120"/>
        <w:jc w:val="both"/>
        <w:rPr>
          <w:b/>
        </w:rPr>
      </w:pPr>
      <w:r w:rsidRPr="00251C5A">
        <w:rPr>
          <w:b/>
        </w:rPr>
        <w:t>2.1</w:t>
      </w:r>
      <w:r w:rsidR="00302C3B" w:rsidRPr="00251C5A">
        <w:rPr>
          <w:b/>
        </w:rPr>
        <w:t>4</w:t>
      </w:r>
      <w:r w:rsidRPr="00251C5A">
        <w:rPr>
          <w:b/>
        </w:rPr>
        <w:t xml:space="preserve"> How favourable for establishment is the managed environment (including pest management practices) in the area of potential establishment? </w:t>
      </w:r>
    </w:p>
    <w:p w14:paraId="10D672B1" w14:textId="4D93EC80" w:rsidR="00E26503" w:rsidRPr="0085054C" w:rsidRDefault="00E26503" w:rsidP="00251C5A">
      <w:pPr>
        <w:pStyle w:val="CABInormal"/>
        <w:spacing w:after="120"/>
        <w:jc w:val="both"/>
        <w:rPr>
          <w:iCs/>
        </w:rPr>
      </w:pPr>
      <w:r w:rsidRPr="0085054C">
        <w:rPr>
          <w:iCs/>
        </w:rPr>
        <w:t>Note: see Question 2.06. This question refers to the situation outdoors, i.e. not in protected crops.</w:t>
      </w:r>
    </w:p>
    <w:p w14:paraId="6283E54F" w14:textId="2A2CD5FB"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Not at all favourable, slightly favourable, moderately</w:t>
      </w:r>
      <w:r w:rsidR="00302C3B">
        <w:rPr>
          <w:b/>
          <w:bCs/>
        </w:rPr>
        <w:t xml:space="preserve"> </w:t>
      </w:r>
      <w:r w:rsidRPr="00E26503">
        <w:rPr>
          <w:b/>
          <w:bCs/>
        </w:rPr>
        <w:t xml:space="preserve">favourable, highly favourable, </w:t>
      </w:r>
      <w:r w:rsidRPr="00DB32EC">
        <w:rPr>
          <w:b/>
          <w:bCs/>
          <w:color w:val="0070C0"/>
          <w:u w:val="single"/>
        </w:rPr>
        <w:t>very</w:t>
      </w:r>
      <w:r w:rsidRPr="00DB32EC">
        <w:rPr>
          <w:color w:val="0070C0"/>
          <w:u w:val="single"/>
        </w:rPr>
        <w:t xml:space="preserve"> </w:t>
      </w:r>
      <w:r w:rsidRPr="00DB32EC">
        <w:rPr>
          <w:b/>
          <w:bCs/>
          <w:color w:val="0070C0"/>
          <w:u w:val="single"/>
        </w:rPr>
        <w:t>highly favourable</w:t>
      </w:r>
    </w:p>
    <w:p w14:paraId="6AB16FE5"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color w:val="0070C0"/>
          <w:u w:val="single"/>
        </w:rPr>
        <w:t>Low</w:t>
      </w:r>
      <w:r w:rsidRPr="0085054C">
        <w:rPr>
          <w:iCs/>
          <w:color w:val="auto"/>
        </w:rPr>
        <w:t xml:space="preserve"> – Medium – High</w:t>
      </w:r>
    </w:p>
    <w:p w14:paraId="0AD9FC3E" w14:textId="77777777" w:rsidR="00380E9F" w:rsidRDefault="00380E9F" w:rsidP="00C26929">
      <w:pPr>
        <w:pStyle w:val="CABInormal"/>
        <w:jc w:val="both"/>
        <w:rPr>
          <w:color w:val="0070C0"/>
        </w:rPr>
      </w:pPr>
    </w:p>
    <w:p w14:paraId="76FB59DA" w14:textId="2797487A" w:rsidR="00161C94" w:rsidRPr="00AE1FC7" w:rsidRDefault="003E60F2" w:rsidP="00C26929">
      <w:pPr>
        <w:pStyle w:val="CABInormal"/>
        <w:jc w:val="both"/>
        <w:rPr>
          <w:color w:val="0070C0"/>
        </w:rPr>
      </w:pPr>
      <w:r>
        <w:rPr>
          <w:color w:val="0070C0"/>
        </w:rPr>
        <w:t>ANSWER:</w:t>
      </w:r>
      <w:r w:rsidR="00161C94" w:rsidRPr="00AE1FC7">
        <w:rPr>
          <w:color w:val="0070C0"/>
        </w:rPr>
        <w:t xml:space="preserve"> </w:t>
      </w:r>
      <w:r w:rsidR="00DB32EC" w:rsidRPr="00AE1FC7">
        <w:rPr>
          <w:color w:val="0070C0"/>
        </w:rPr>
        <w:t xml:space="preserve">Its main host, </w:t>
      </w:r>
      <w:r w:rsidR="00DB32EC" w:rsidRPr="00AE1FC7">
        <w:rPr>
          <w:i/>
          <w:iCs/>
          <w:color w:val="0070C0"/>
        </w:rPr>
        <w:t>D. suzukii</w:t>
      </w:r>
      <w:r w:rsidR="00DB32EC" w:rsidRPr="00AE1FC7">
        <w:rPr>
          <w:color w:val="0070C0"/>
        </w:rPr>
        <w:t>, is present in both managed and, mostly, unmanaged environments. It attacks a very large a</w:t>
      </w:r>
      <w:r w:rsidR="00DB32EC">
        <w:rPr>
          <w:color w:val="0070C0"/>
        </w:rPr>
        <w:t>rray</w:t>
      </w:r>
      <w:r w:rsidR="00DB32EC" w:rsidRPr="00AE1FC7">
        <w:rPr>
          <w:color w:val="0070C0"/>
        </w:rPr>
        <w:t xml:space="preserve"> of fruits o</w:t>
      </w:r>
      <w:r w:rsidR="00DB32EC">
        <w:rPr>
          <w:color w:val="0070C0"/>
        </w:rPr>
        <w:t>f</w:t>
      </w:r>
      <w:r w:rsidR="00DB32EC" w:rsidRPr="00AE1FC7">
        <w:rPr>
          <w:color w:val="0070C0"/>
        </w:rPr>
        <w:t xml:space="preserve"> wild and ornamental plants, in which it is never managed</w:t>
      </w:r>
      <w:r w:rsidR="00DB32EC">
        <w:rPr>
          <w:color w:val="0070C0"/>
        </w:rPr>
        <w:t xml:space="preserve"> (Kenis et al. 2016)</w:t>
      </w:r>
      <w:r w:rsidR="00DB32EC" w:rsidRPr="00AE1FC7">
        <w:rPr>
          <w:color w:val="0070C0"/>
        </w:rPr>
        <w:t>.</w:t>
      </w:r>
    </w:p>
    <w:p w14:paraId="16C953AD" w14:textId="39B5A301" w:rsidR="005A751B" w:rsidRDefault="005A751B" w:rsidP="00C26929">
      <w:pPr>
        <w:pStyle w:val="CABInormal"/>
        <w:jc w:val="both"/>
      </w:pPr>
    </w:p>
    <w:p w14:paraId="083B29CB" w14:textId="60BF0EB6" w:rsidR="00E6599B" w:rsidRDefault="00E6599B" w:rsidP="00C26929">
      <w:pPr>
        <w:pStyle w:val="CABInormal"/>
        <w:jc w:val="both"/>
      </w:pPr>
    </w:p>
    <w:p w14:paraId="1CA43E47" w14:textId="77777777" w:rsidR="00E6599B" w:rsidRDefault="00E6599B" w:rsidP="00C26929">
      <w:pPr>
        <w:pStyle w:val="CABInormal"/>
        <w:jc w:val="both"/>
      </w:pPr>
    </w:p>
    <w:p w14:paraId="3C89996B" w14:textId="58D2F659" w:rsidR="005A751B" w:rsidRPr="00747D14" w:rsidRDefault="00E26503" w:rsidP="00747D14">
      <w:pPr>
        <w:pStyle w:val="CABInormal"/>
        <w:spacing w:after="120"/>
        <w:jc w:val="both"/>
        <w:rPr>
          <w:u w:val="single"/>
        </w:rPr>
      </w:pPr>
      <w:r w:rsidRPr="005A751B">
        <w:rPr>
          <w:u w:val="single"/>
        </w:rPr>
        <w:lastRenderedPageBreak/>
        <w:t>Other characteristics of the BCA affecting the probability</w:t>
      </w:r>
      <w:r w:rsidR="005A751B" w:rsidRPr="005A751B">
        <w:rPr>
          <w:u w:val="single"/>
        </w:rPr>
        <w:t xml:space="preserve"> </w:t>
      </w:r>
      <w:r w:rsidRPr="005A751B">
        <w:rPr>
          <w:u w:val="single"/>
        </w:rPr>
        <w:t>of establishment</w:t>
      </w:r>
    </w:p>
    <w:p w14:paraId="74B0000B" w14:textId="521451B4" w:rsidR="005A751B" w:rsidRPr="00251C5A" w:rsidRDefault="00E26503" w:rsidP="00251C5A">
      <w:pPr>
        <w:pStyle w:val="CABInormal"/>
        <w:spacing w:after="120"/>
        <w:jc w:val="both"/>
        <w:rPr>
          <w:b/>
        </w:rPr>
      </w:pPr>
      <w:r w:rsidRPr="00251C5A">
        <w:rPr>
          <w:b/>
        </w:rPr>
        <w:t>2.1</w:t>
      </w:r>
      <w:r w:rsidR="00302C3B" w:rsidRPr="00251C5A">
        <w:rPr>
          <w:b/>
        </w:rPr>
        <w:t>5</w:t>
      </w:r>
      <w:r w:rsidRPr="00251C5A">
        <w:rPr>
          <w:b/>
        </w:rPr>
        <w:t xml:space="preserve"> How likely is the reproductive strategy of the BCA</w:t>
      </w:r>
      <w:r w:rsidR="005A751B" w:rsidRPr="00251C5A">
        <w:rPr>
          <w:b/>
        </w:rPr>
        <w:t xml:space="preserve"> </w:t>
      </w:r>
      <w:r w:rsidRPr="00251C5A">
        <w:rPr>
          <w:b/>
        </w:rPr>
        <w:t>and the duration of its life cycle to aid establishment?</w:t>
      </w:r>
    </w:p>
    <w:p w14:paraId="5F6378DB" w14:textId="4155B903" w:rsidR="005A751B" w:rsidRPr="0085054C" w:rsidRDefault="00E26503" w:rsidP="004141A9">
      <w:pPr>
        <w:pStyle w:val="CABInormal"/>
        <w:spacing w:after="120"/>
        <w:jc w:val="both"/>
        <w:rPr>
          <w:iCs/>
        </w:rPr>
      </w:pPr>
      <w:r w:rsidRPr="0085054C">
        <w:rPr>
          <w:iCs/>
        </w:rPr>
        <w:t>Note: consider characteristics which would enable the BCA</w:t>
      </w:r>
      <w:r w:rsidR="005A751B" w:rsidRPr="0085054C">
        <w:rPr>
          <w:iCs/>
        </w:rPr>
        <w:t xml:space="preserve"> </w:t>
      </w:r>
      <w:r w:rsidRPr="0085054C">
        <w:rPr>
          <w:iCs/>
        </w:rPr>
        <w:t>to reproduce effectively in a new environment and answer</w:t>
      </w:r>
      <w:r w:rsidR="005A751B" w:rsidRPr="0085054C">
        <w:rPr>
          <w:iCs/>
        </w:rPr>
        <w:t xml:space="preserve"> </w:t>
      </w:r>
      <w:r w:rsidRPr="0085054C">
        <w:rPr>
          <w:iCs/>
        </w:rPr>
        <w:t>the following questions either yes or no (some may not be</w:t>
      </w:r>
      <w:r w:rsidR="005A751B" w:rsidRPr="0085054C">
        <w:rPr>
          <w:iCs/>
        </w:rPr>
        <w:t xml:space="preserve"> </w:t>
      </w:r>
      <w:r w:rsidRPr="0085054C">
        <w:rPr>
          <w:iCs/>
        </w:rPr>
        <w:t>appropriate for the BCA taxon studied, these should be</w:t>
      </w:r>
      <w:r w:rsidR="005A751B" w:rsidRPr="0085054C">
        <w:rPr>
          <w:iCs/>
        </w:rPr>
        <w:t xml:space="preserve"> </w:t>
      </w:r>
      <w:r w:rsidRPr="0085054C">
        <w:rPr>
          <w:iCs/>
        </w:rPr>
        <w:t>identified and do not need to be answered)</w:t>
      </w:r>
    </w:p>
    <w:p w14:paraId="671F32D7" w14:textId="1519BFE6" w:rsidR="00E26503" w:rsidRPr="00D009DA" w:rsidRDefault="00E26503" w:rsidP="00380E9F">
      <w:pPr>
        <w:pStyle w:val="CABInormal"/>
        <w:pBdr>
          <w:top w:val="single" w:sz="4" w:space="1" w:color="auto"/>
          <w:bottom w:val="single" w:sz="4" w:space="1" w:color="auto"/>
        </w:pBdr>
        <w:spacing w:after="120"/>
        <w:jc w:val="right"/>
        <w:rPr>
          <w:b/>
          <w:bCs/>
          <w:color w:val="auto"/>
        </w:rPr>
      </w:pPr>
      <w:r w:rsidRPr="005A751B">
        <w:rPr>
          <w:b/>
          <w:bCs/>
        </w:rPr>
        <w:t>Very unlikely, unlikely, moderately likely</w:t>
      </w:r>
      <w:r w:rsidRPr="00D009DA">
        <w:rPr>
          <w:b/>
          <w:bCs/>
          <w:color w:val="auto"/>
        </w:rPr>
        <w:t xml:space="preserve">, </w:t>
      </w:r>
      <w:r w:rsidRPr="00DB32EC">
        <w:rPr>
          <w:b/>
          <w:bCs/>
          <w:color w:val="0070C0"/>
          <w:u w:val="single"/>
        </w:rPr>
        <w:t>likely</w:t>
      </w:r>
      <w:r w:rsidRPr="00D009DA">
        <w:rPr>
          <w:b/>
          <w:bCs/>
          <w:color w:val="auto"/>
        </w:rPr>
        <w:t>, very</w:t>
      </w:r>
      <w:r w:rsidR="00302C3B" w:rsidRPr="00D009DA">
        <w:rPr>
          <w:b/>
          <w:bCs/>
          <w:color w:val="auto"/>
        </w:rPr>
        <w:t xml:space="preserve"> </w:t>
      </w:r>
      <w:r w:rsidRPr="00D009DA">
        <w:rPr>
          <w:b/>
          <w:bCs/>
          <w:color w:val="auto"/>
        </w:rPr>
        <w:t>likely</w:t>
      </w:r>
    </w:p>
    <w:p w14:paraId="11CEB141"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Low – </w:t>
      </w:r>
      <w:r w:rsidRPr="00DB32EC">
        <w:rPr>
          <w:iCs/>
          <w:color w:val="0070C0"/>
          <w:u w:val="single"/>
        </w:rPr>
        <w:t>Medium</w:t>
      </w:r>
      <w:r w:rsidRPr="0085054C">
        <w:rPr>
          <w:iCs/>
          <w:color w:val="auto"/>
        </w:rPr>
        <w:t xml:space="preserve"> – </w:t>
      </w:r>
      <w:r w:rsidRPr="0085054C">
        <w:rPr>
          <w:iCs/>
        </w:rPr>
        <w:t>High</w:t>
      </w:r>
    </w:p>
    <w:p w14:paraId="07403847" w14:textId="77777777" w:rsidR="00380E9F" w:rsidRDefault="00380E9F" w:rsidP="00C26929">
      <w:pPr>
        <w:pStyle w:val="CABInormal"/>
        <w:jc w:val="both"/>
        <w:rPr>
          <w:color w:val="0070C0"/>
        </w:rPr>
      </w:pPr>
    </w:p>
    <w:p w14:paraId="5E7E4528" w14:textId="02C59B8F" w:rsidR="005E0DF8" w:rsidRPr="005E0DF8" w:rsidRDefault="003E60F2" w:rsidP="00DB32EC">
      <w:pPr>
        <w:pStyle w:val="CABInormal"/>
        <w:jc w:val="both"/>
        <w:rPr>
          <w:b/>
          <w:bCs/>
          <w:color w:val="0070C0"/>
        </w:rPr>
      </w:pPr>
      <w:r>
        <w:rPr>
          <w:color w:val="0070C0"/>
        </w:rPr>
        <w:t xml:space="preserve">ANSWER: </w:t>
      </w:r>
      <w:r w:rsidR="00DB32EC" w:rsidRPr="00DB32EC">
        <w:rPr>
          <w:color w:val="0070C0"/>
        </w:rPr>
        <w:t xml:space="preserve">Unpublished data from CABI (MLS &amp; MK) showed that </w:t>
      </w:r>
      <w:r w:rsidR="00DB32EC" w:rsidRPr="00DB32EC">
        <w:rPr>
          <w:i/>
          <w:color w:val="0070C0"/>
        </w:rPr>
        <w:t>G.</w:t>
      </w:r>
      <w:r w:rsidR="00DB32EC" w:rsidRPr="00DB32EC">
        <w:rPr>
          <w:color w:val="0070C0"/>
        </w:rPr>
        <w:t xml:space="preserve"> cf. </w:t>
      </w:r>
      <w:r w:rsidR="00DB32EC" w:rsidRPr="00DB32EC">
        <w:rPr>
          <w:i/>
          <w:color w:val="0070C0"/>
        </w:rPr>
        <w:t xml:space="preserve">brasiliensis </w:t>
      </w:r>
      <w:r w:rsidR="000826C8" w:rsidRPr="00DB32EC">
        <w:rPr>
          <w:color w:val="0070C0"/>
        </w:rPr>
        <w:t>G1</w:t>
      </w:r>
      <w:r w:rsidR="000826C8">
        <w:rPr>
          <w:color w:val="0070C0"/>
        </w:rPr>
        <w:t xml:space="preserve"> </w:t>
      </w:r>
      <w:r w:rsidR="00DB32EC" w:rsidRPr="00DB32EC">
        <w:rPr>
          <w:color w:val="0070C0"/>
        </w:rPr>
        <w:t xml:space="preserve">overwinters as larva in </w:t>
      </w:r>
      <w:r w:rsidR="00DB32EC" w:rsidRPr="00DB32EC">
        <w:rPr>
          <w:i/>
          <w:color w:val="0070C0"/>
        </w:rPr>
        <w:t>D. suzukii</w:t>
      </w:r>
      <w:r w:rsidR="00DB32EC" w:rsidRPr="00DB32EC">
        <w:rPr>
          <w:color w:val="0070C0"/>
        </w:rPr>
        <w:t xml:space="preserve"> pupae and that, in Northern and Southern Switzerland, adults will emerge after the first </w:t>
      </w:r>
      <w:r w:rsidR="00DB32EC" w:rsidRPr="00DB32EC">
        <w:rPr>
          <w:i/>
          <w:color w:val="0070C0"/>
        </w:rPr>
        <w:t>D. suzukii</w:t>
      </w:r>
      <w:r w:rsidR="00DB32EC" w:rsidRPr="00DB32EC">
        <w:rPr>
          <w:color w:val="0070C0"/>
        </w:rPr>
        <w:t xml:space="preserve"> larvae become available. However, this model still needs to be validated for other climatic regions.</w:t>
      </w:r>
    </w:p>
    <w:p w14:paraId="223851C3" w14:textId="77777777" w:rsidR="005E0DF8" w:rsidRPr="005E0DF8" w:rsidRDefault="005E0DF8" w:rsidP="005E0DF8">
      <w:pPr>
        <w:pStyle w:val="CABInormal"/>
        <w:rPr>
          <w:b/>
          <w:bCs/>
        </w:rPr>
      </w:pPr>
    </w:p>
    <w:p w14:paraId="0EF16906" w14:textId="0BFB3C72" w:rsidR="005A751B" w:rsidRPr="00251C5A" w:rsidRDefault="005A751B" w:rsidP="00251C5A">
      <w:pPr>
        <w:pStyle w:val="CABInormal"/>
        <w:spacing w:after="120"/>
        <w:rPr>
          <w:b/>
        </w:rPr>
      </w:pPr>
      <w:r w:rsidRPr="00251C5A">
        <w:rPr>
          <w:b/>
        </w:rPr>
        <w:t>2.1</w:t>
      </w:r>
      <w:r w:rsidR="00302C3B" w:rsidRPr="00251C5A">
        <w:rPr>
          <w:b/>
        </w:rPr>
        <w:t>6</w:t>
      </w:r>
      <w:r w:rsidRPr="00251C5A">
        <w:rPr>
          <w:b/>
        </w:rPr>
        <w:t xml:space="preserve"> Is the BCA highly adaptable? </w:t>
      </w:r>
    </w:p>
    <w:p w14:paraId="713DF137" w14:textId="77777777" w:rsidR="005A751B" w:rsidRPr="0085054C" w:rsidRDefault="005A751B" w:rsidP="00747D14">
      <w:pPr>
        <w:pStyle w:val="CABInormal"/>
        <w:spacing w:after="120"/>
        <w:jc w:val="both"/>
      </w:pPr>
      <w:r w:rsidRPr="0085054C">
        <w:t xml:space="preserve">Note: evidence of variability may indicate that the BCA has a great capacity to withstand environmental fluctuations, to adapt to a wider range of habitats or hosts, to develop resistance to plant protection products and to overcome host resistance, to have cryptic or refuge-seeking behaviour. If the response to this question is ‘yes’, this is an important indication that this species is likely to have a greater potential for establishment. In addition, the magnitude of future impacts may increase. High adaptability also indicates that data from the native range, for example on climatic responses and host range, may not continue to be representative of the population in the IAA so that the assessment itself may need revision at a shorter interval. Examples of high adaptability include </w:t>
      </w:r>
      <w:r w:rsidRPr="00DB32EC">
        <w:rPr>
          <w:i/>
        </w:rPr>
        <w:t>Harmonia axyridis</w:t>
      </w:r>
      <w:r w:rsidRPr="0085054C">
        <w:t xml:space="preserve">, which seems to be able to evolve quickly to produce new biotypes, develop resistance to pesticides and expand its host range. </w:t>
      </w:r>
    </w:p>
    <w:p w14:paraId="5C24B05A" w14:textId="498793CD" w:rsidR="005A751B" w:rsidRPr="0085054C" w:rsidRDefault="005A751B" w:rsidP="00251C5A">
      <w:pPr>
        <w:pStyle w:val="CABInormal"/>
        <w:spacing w:after="120"/>
        <w:jc w:val="both"/>
      </w:pPr>
      <w:r w:rsidRPr="0085054C">
        <w:t xml:space="preserve">If the BCA is highly or very highly adaptable, this should be mentioned in the section degree of uncertainty. </w:t>
      </w:r>
    </w:p>
    <w:p w14:paraId="684CBD09" w14:textId="068E4C3C" w:rsidR="005A751B" w:rsidRPr="00D009DA" w:rsidRDefault="005A751B" w:rsidP="00380E9F">
      <w:pPr>
        <w:pStyle w:val="CABInormal"/>
        <w:pBdr>
          <w:top w:val="single" w:sz="4" w:space="1" w:color="auto"/>
          <w:bottom w:val="single" w:sz="4" w:space="1" w:color="auto"/>
        </w:pBdr>
        <w:spacing w:after="120"/>
        <w:jc w:val="right"/>
        <w:rPr>
          <w:b/>
          <w:bCs/>
          <w:color w:val="auto"/>
        </w:rPr>
      </w:pPr>
      <w:r w:rsidRPr="005A751B">
        <w:rPr>
          <w:b/>
          <w:bCs/>
        </w:rPr>
        <w:t xml:space="preserve">Yes (highly or very highly adaptable), </w:t>
      </w:r>
      <w:r w:rsidRPr="00DB32EC">
        <w:rPr>
          <w:b/>
          <w:bCs/>
          <w:color w:val="0070C0"/>
          <w:u w:val="single"/>
        </w:rPr>
        <w:t>no (moderately adaptable or less adaptable)</w:t>
      </w:r>
    </w:p>
    <w:p w14:paraId="1E3CF397" w14:textId="77777777" w:rsidR="005A751B" w:rsidRPr="0085054C" w:rsidRDefault="005A751B"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Low – Medium – </w:t>
      </w:r>
      <w:r w:rsidRPr="00DB32EC">
        <w:rPr>
          <w:iCs/>
          <w:color w:val="0070C0"/>
          <w:u w:val="single"/>
        </w:rPr>
        <w:t>High</w:t>
      </w:r>
    </w:p>
    <w:p w14:paraId="4DFC0439" w14:textId="77777777" w:rsidR="00380E9F" w:rsidRDefault="00380E9F" w:rsidP="00C26929">
      <w:pPr>
        <w:pStyle w:val="CABInormal"/>
        <w:jc w:val="both"/>
        <w:rPr>
          <w:color w:val="0070C0"/>
        </w:rPr>
      </w:pPr>
    </w:p>
    <w:p w14:paraId="3A3E1073" w14:textId="63F5DB52" w:rsidR="005E0DF8" w:rsidRPr="00E6599B" w:rsidRDefault="003E60F2" w:rsidP="00C26929">
      <w:pPr>
        <w:pStyle w:val="CABInormal"/>
        <w:jc w:val="both"/>
        <w:rPr>
          <w:color w:val="0070C0"/>
        </w:rPr>
      </w:pPr>
      <w:r>
        <w:rPr>
          <w:color w:val="0070C0"/>
        </w:rPr>
        <w:t>ANSWER:</w:t>
      </w:r>
      <w:r w:rsidR="00DB32EC" w:rsidRPr="00DB32EC">
        <w:rPr>
          <w:color w:val="0070C0"/>
        </w:rPr>
        <w:t xml:space="preserve"> </w:t>
      </w:r>
      <w:r w:rsidR="00DB32EC" w:rsidRPr="005E0DF8">
        <w:rPr>
          <w:color w:val="0070C0"/>
        </w:rPr>
        <w:t xml:space="preserve">Data are lacking on this topic. However, in its native range, it has never been found attacking naturally </w:t>
      </w:r>
      <w:r w:rsidR="00DB32EC" w:rsidRPr="005E0DF8">
        <w:rPr>
          <w:i/>
          <w:iCs/>
          <w:color w:val="0070C0"/>
        </w:rPr>
        <w:t>Drosophila</w:t>
      </w:r>
      <w:r w:rsidR="00DB32EC" w:rsidRPr="005E0DF8">
        <w:rPr>
          <w:color w:val="0070C0"/>
        </w:rPr>
        <w:t xml:space="preserve"> spp. in other habitats than fresh fruits. Thus, it is unlikely that </w:t>
      </w:r>
      <w:r w:rsidR="00DB32EC">
        <w:rPr>
          <w:color w:val="0070C0"/>
        </w:rPr>
        <w:t>an</w:t>
      </w:r>
      <w:r w:rsidR="00DB32EC" w:rsidRPr="005E0DF8">
        <w:rPr>
          <w:color w:val="0070C0"/>
        </w:rPr>
        <w:t xml:space="preserve"> adaptation </w:t>
      </w:r>
      <w:r w:rsidR="00DB32EC">
        <w:rPr>
          <w:color w:val="0070C0"/>
        </w:rPr>
        <w:t xml:space="preserve">to decomposing fruits </w:t>
      </w:r>
      <w:r w:rsidR="00DB32EC" w:rsidRPr="005E0DF8">
        <w:rPr>
          <w:color w:val="0070C0"/>
        </w:rPr>
        <w:t>will happen in Europe.</w:t>
      </w:r>
    </w:p>
    <w:p w14:paraId="7DE48D40" w14:textId="77777777" w:rsidR="005E0DF8" w:rsidRDefault="005E0DF8" w:rsidP="00C26929">
      <w:pPr>
        <w:pStyle w:val="CABInormal"/>
        <w:jc w:val="both"/>
      </w:pPr>
    </w:p>
    <w:p w14:paraId="34E9340C" w14:textId="77777777" w:rsidR="00251C5A" w:rsidRPr="00251C5A" w:rsidRDefault="005A751B" w:rsidP="00251C5A">
      <w:pPr>
        <w:pStyle w:val="CABInormal"/>
        <w:spacing w:after="120"/>
        <w:jc w:val="both"/>
        <w:rPr>
          <w:b/>
        </w:rPr>
      </w:pPr>
      <w:r w:rsidRPr="00251C5A">
        <w:rPr>
          <w:b/>
        </w:rPr>
        <w:t>2.1</w:t>
      </w:r>
      <w:r w:rsidR="00302C3B" w:rsidRPr="00251C5A">
        <w:rPr>
          <w:b/>
        </w:rPr>
        <w:t>7</w:t>
      </w:r>
      <w:r w:rsidRPr="00251C5A">
        <w:rPr>
          <w:b/>
        </w:rPr>
        <w:t xml:space="preserve"> How widely has the BCA established in new areas outside its original area of distribution</w:t>
      </w:r>
      <w:r w:rsidR="00251C5A" w:rsidRPr="00251C5A">
        <w:rPr>
          <w:b/>
        </w:rPr>
        <w:t>?</w:t>
      </w:r>
    </w:p>
    <w:p w14:paraId="20C24D7A" w14:textId="42BF4AB9" w:rsidR="005A751B" w:rsidRPr="00CE4B3E" w:rsidRDefault="00251C5A" w:rsidP="00251C5A">
      <w:pPr>
        <w:pStyle w:val="CABInormal"/>
        <w:spacing w:after="120"/>
        <w:jc w:val="both"/>
      </w:pPr>
      <w:r w:rsidRPr="00CE4B3E">
        <w:t xml:space="preserve">Note: </w:t>
      </w:r>
      <w:r w:rsidR="005A751B" w:rsidRPr="00CE4B3E">
        <w:t>specify the instances, if possible; note that if the original area is not known, answer the question only based on the countries/ continents where it is known to be present</w:t>
      </w:r>
      <w:r w:rsidRPr="00CE4B3E">
        <w:t>.</w:t>
      </w:r>
    </w:p>
    <w:p w14:paraId="445D475D" w14:textId="2D7AA342" w:rsidR="005A751B" w:rsidRPr="00D009DA" w:rsidRDefault="005A751B" w:rsidP="00380E9F">
      <w:pPr>
        <w:pStyle w:val="CABInormal"/>
        <w:pBdr>
          <w:top w:val="single" w:sz="4" w:space="1" w:color="auto"/>
          <w:bottom w:val="single" w:sz="4" w:space="1" w:color="auto"/>
        </w:pBdr>
        <w:spacing w:after="120"/>
        <w:jc w:val="right"/>
        <w:rPr>
          <w:b/>
          <w:bCs/>
          <w:color w:val="auto"/>
        </w:rPr>
      </w:pPr>
      <w:r w:rsidRPr="005A751B">
        <w:rPr>
          <w:b/>
          <w:bCs/>
        </w:rPr>
        <w:t>Not established in new areas</w:t>
      </w:r>
      <w:r w:rsidRPr="00D009DA">
        <w:rPr>
          <w:b/>
          <w:bCs/>
          <w:color w:val="auto"/>
        </w:rPr>
        <w:t xml:space="preserve">, </w:t>
      </w:r>
      <w:r w:rsidRPr="00DB32EC">
        <w:rPr>
          <w:b/>
          <w:bCs/>
          <w:color w:val="0070C0"/>
          <w:u w:val="single"/>
        </w:rPr>
        <w:t>not widely established</w:t>
      </w:r>
      <w:r w:rsidRPr="00D009DA">
        <w:rPr>
          <w:b/>
          <w:bCs/>
          <w:color w:val="auto"/>
        </w:rPr>
        <w:t>, moderately widely established, widely established, very widely established</w:t>
      </w:r>
    </w:p>
    <w:p w14:paraId="2AAE5AAF"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Medium </w:t>
      </w:r>
      <w:r w:rsidRPr="0085054C">
        <w:rPr>
          <w:iCs/>
        </w:rPr>
        <w:t>– High</w:t>
      </w:r>
    </w:p>
    <w:p w14:paraId="350EB71D" w14:textId="77777777" w:rsidR="00380E9F" w:rsidRDefault="00380E9F" w:rsidP="00C26929">
      <w:pPr>
        <w:jc w:val="both"/>
        <w:rPr>
          <w:color w:val="0070C0"/>
        </w:rPr>
      </w:pPr>
    </w:p>
    <w:p w14:paraId="31930294" w14:textId="51BE6640" w:rsidR="00DB32EC" w:rsidRPr="00DB32EC" w:rsidRDefault="003E60F2" w:rsidP="00DB32EC">
      <w:pPr>
        <w:spacing w:after="120"/>
        <w:jc w:val="both"/>
        <w:rPr>
          <w:color w:val="0070C0"/>
        </w:rPr>
      </w:pPr>
      <w:r>
        <w:rPr>
          <w:color w:val="0070C0"/>
        </w:rPr>
        <w:t xml:space="preserve">ANSWER: </w:t>
      </w:r>
      <w:r w:rsidR="00DB32EC" w:rsidRPr="005E0DF8">
        <w:rPr>
          <w:color w:val="0070C0"/>
        </w:rPr>
        <w:t xml:space="preserve">It has recently accidentally established in Western Canada (British Columbia) and USA (Washington State) (Abram et al. </w:t>
      </w:r>
      <w:r w:rsidR="00DB32EC">
        <w:rPr>
          <w:color w:val="0070C0"/>
        </w:rPr>
        <w:t>2020</w:t>
      </w:r>
      <w:r w:rsidR="00DB32EC" w:rsidRPr="005E0DF8">
        <w:rPr>
          <w:color w:val="0070C0"/>
        </w:rPr>
        <w:t>; Beers 2022).</w:t>
      </w:r>
      <w:r w:rsidR="00DB32EC">
        <w:rPr>
          <w:color w:val="0070C0"/>
        </w:rPr>
        <w:t xml:space="preserve"> In Western Canada, it is presently spreading and has quickly become a common parasitoid of </w:t>
      </w:r>
      <w:r w:rsidR="00DB32EC" w:rsidRPr="00797C42">
        <w:rPr>
          <w:i/>
          <w:iCs/>
          <w:color w:val="0070C0"/>
        </w:rPr>
        <w:t>D. suzukii</w:t>
      </w:r>
      <w:r w:rsidR="00DB32EC">
        <w:rPr>
          <w:color w:val="0070C0"/>
        </w:rPr>
        <w:t xml:space="preserve">, together with another accidentally introduced parasitoid, </w:t>
      </w:r>
      <w:r w:rsidR="00DB32EC" w:rsidRPr="00797C42">
        <w:rPr>
          <w:i/>
          <w:iCs/>
          <w:color w:val="0070C0"/>
        </w:rPr>
        <w:t>Leptopilina japonica</w:t>
      </w:r>
      <w:r w:rsidR="00DB32EC">
        <w:rPr>
          <w:color w:val="0070C0"/>
        </w:rPr>
        <w:t xml:space="preserve"> (Abram et al. 2022).</w:t>
      </w:r>
    </w:p>
    <w:p w14:paraId="6798AD65" w14:textId="6FD6B58A" w:rsidR="005E0DF8" w:rsidRPr="00E6599B" w:rsidRDefault="00DB32EC" w:rsidP="00DB32EC">
      <w:pPr>
        <w:jc w:val="both"/>
        <w:rPr>
          <w:color w:val="0070C0"/>
        </w:rPr>
      </w:pPr>
      <w:r w:rsidRPr="00E6599B">
        <w:rPr>
          <w:iCs/>
          <w:color w:val="0070C0"/>
        </w:rPr>
        <w:t>Note: the assessment assumes that it has not yet been released in Italy.</w:t>
      </w:r>
    </w:p>
    <w:p w14:paraId="54D5D738" w14:textId="5AE7A764" w:rsidR="0061679B" w:rsidRPr="005E0DF8" w:rsidRDefault="0061679B" w:rsidP="00C26929">
      <w:pPr>
        <w:jc w:val="both"/>
        <w:rPr>
          <w:i/>
          <w:iCs/>
          <w:color w:val="262626" w:themeColor="text1"/>
        </w:rPr>
      </w:pPr>
      <w:r w:rsidRPr="005E0DF8">
        <w:rPr>
          <w:i/>
          <w:iCs/>
        </w:rPr>
        <w:br w:type="page"/>
      </w:r>
    </w:p>
    <w:p w14:paraId="6C53379D" w14:textId="13EA7E5F" w:rsidR="005A751B" w:rsidRPr="0061679B" w:rsidRDefault="0061679B" w:rsidP="0061679B">
      <w:pPr>
        <w:pStyle w:val="CABInormal"/>
        <w:rPr>
          <w:b/>
          <w:bCs/>
          <w:sz w:val="28"/>
          <w:szCs w:val="28"/>
        </w:rPr>
      </w:pPr>
      <w:r w:rsidRPr="0061679B">
        <w:rPr>
          <w:b/>
          <w:bCs/>
          <w:sz w:val="28"/>
          <w:szCs w:val="28"/>
        </w:rPr>
        <w:lastRenderedPageBreak/>
        <w:t xml:space="preserve">Step </w:t>
      </w:r>
      <w:r w:rsidR="00014787">
        <w:rPr>
          <w:b/>
          <w:bCs/>
          <w:sz w:val="28"/>
          <w:szCs w:val="28"/>
        </w:rPr>
        <w:t>3.</w:t>
      </w:r>
      <w:r w:rsidRPr="0061679B">
        <w:rPr>
          <w:b/>
          <w:bCs/>
          <w:sz w:val="28"/>
          <w:szCs w:val="28"/>
        </w:rPr>
        <w:t xml:space="preserve"> Assessment of potential environmental consequences</w:t>
      </w:r>
    </w:p>
    <w:p w14:paraId="0D7CCE5B" w14:textId="08052A84" w:rsidR="0061679B" w:rsidRDefault="0061679B" w:rsidP="0061679B">
      <w:pPr>
        <w:pStyle w:val="CABInormal"/>
      </w:pPr>
    </w:p>
    <w:p w14:paraId="493CB8EF" w14:textId="764CD6BF" w:rsidR="0061679B" w:rsidRDefault="0061679B" w:rsidP="00C26929">
      <w:pPr>
        <w:pStyle w:val="CABInormal"/>
        <w:jc w:val="both"/>
      </w:pPr>
      <w:r>
        <w:t xml:space="preserve">The main purpose of this section is to determine whether the introduction of the BCA will have unacceptable or, conversely, positive environmental consequences. It may be possible to do this very simply if sufficient evidence is already available and the risks and benefits presented by the BCA are widely agreed. In cases where the organism has already entered and is established in part of the IAA, responses to Questions </w:t>
      </w:r>
      <w:r w:rsidR="00D02F91">
        <w:t>3</w:t>
      </w:r>
      <w:r>
        <w:t xml:space="preserve">.02 and </w:t>
      </w:r>
      <w:r w:rsidR="00D02F91">
        <w:t>3</w:t>
      </w:r>
      <w:r>
        <w:t xml:space="preserve">.04, which refer to positive and negative impacts in its area of current distribution, should be based on an assessment of current impacts in the IAA in addition to impacts elsewhere. Expert judgement is used to provide an evaluation of the likelihood and scale of impact. If precise environmental evaluations are available for certain BCA/host combinations, it will be useful to provide details. The responses should </w:t>
      </w:r>
      <w:r w:rsidR="002334B3">
        <w:t>consider</w:t>
      </w:r>
      <w:r>
        <w:t xml:space="preserve"> both short-term and long-term positive and negative effects of all aspects of environmental impact. One option is to evaluate the impact for different scenarios where different proportions of the area of potential establishment are considered to be invaded (e.g. 10%, 25%). In any case, providing replies for all situations may be laborious, and it is desirable to focus the assessment as much as possible. The study of a single case may be sufficient, for example if the effect on one non-target host exceeds the effect on all other non-target hosts together. It may be appropriate to consider all hosts together in answering the questions once, if effects on these hosts are comparable. If a selection is made, it should be justified. Only in certain circumstances will it be necessary to answer the questions separately for specific hosts. This is the case if the majority of the affected areas suffer minor or moderate impacts but a small area suffers major or massive impacts. Positive effects due to the decrease of target pest populations should be considered separately from positive effects due to the replacement of other plant protection actions. Positive effects due to the decrease of target pest populations mainly depend on the level of negative environmental effects caused by the target pest. Positive effects due to the replacement of other plant protection actions mainly depend on negative environmental effects caused by these plant protection actions. </w:t>
      </w:r>
    </w:p>
    <w:p w14:paraId="53B26FE6" w14:textId="7F7BB33A" w:rsidR="0061679B" w:rsidRDefault="0061679B" w:rsidP="00C26929">
      <w:pPr>
        <w:pStyle w:val="CABInormal"/>
        <w:jc w:val="both"/>
      </w:pPr>
    </w:p>
    <w:p w14:paraId="317A14B9" w14:textId="77777777" w:rsidR="0061679B" w:rsidRPr="0085054C" w:rsidRDefault="0061679B" w:rsidP="00C26929">
      <w:pPr>
        <w:pStyle w:val="CABInormal"/>
        <w:jc w:val="both"/>
        <w:rPr>
          <w:b/>
          <w:bCs/>
          <w:u w:val="single"/>
        </w:rPr>
      </w:pPr>
      <w:r w:rsidRPr="0085054C">
        <w:rPr>
          <w:b/>
          <w:bCs/>
          <w:u w:val="single"/>
        </w:rPr>
        <w:t xml:space="preserve">Possible negative environmental impact </w:t>
      </w:r>
    </w:p>
    <w:p w14:paraId="60E31F92" w14:textId="77777777" w:rsidR="0061679B" w:rsidRDefault="0061679B" w:rsidP="00C26929">
      <w:pPr>
        <w:pStyle w:val="CABInormal"/>
        <w:jc w:val="both"/>
      </w:pPr>
    </w:p>
    <w:p w14:paraId="03C6ACDE" w14:textId="06D9A098" w:rsidR="0061679B" w:rsidRPr="0061679B" w:rsidRDefault="00BA0B52" w:rsidP="003C599A">
      <w:pPr>
        <w:pStyle w:val="CABInormal"/>
        <w:spacing w:after="120"/>
        <w:jc w:val="both"/>
        <w:rPr>
          <w:b/>
          <w:bCs/>
        </w:rPr>
      </w:pPr>
      <w:r>
        <w:rPr>
          <w:b/>
          <w:bCs/>
        </w:rPr>
        <w:t>3</w:t>
      </w:r>
      <w:r w:rsidR="0061679B" w:rsidRPr="0061679B">
        <w:rPr>
          <w:b/>
          <w:bCs/>
        </w:rPr>
        <w:t>.01 What are the known negative environmental impacts of the BCA in the current area of distribution?</w:t>
      </w:r>
    </w:p>
    <w:p w14:paraId="4711CFD6" w14:textId="23BB442D" w:rsidR="0061679B" w:rsidRPr="003C599A" w:rsidRDefault="0061679B" w:rsidP="003C599A">
      <w:pPr>
        <w:pStyle w:val="CABInormal"/>
        <w:numPr>
          <w:ilvl w:val="0"/>
          <w:numId w:val="16"/>
        </w:numPr>
        <w:jc w:val="both"/>
      </w:pPr>
      <w:r w:rsidRPr="003C599A">
        <w:t>list any negative impacts known on ecosystem services (see EFSA, 2016)</w:t>
      </w:r>
    </w:p>
    <w:p w14:paraId="115F3151" w14:textId="61C5A439" w:rsidR="0061679B" w:rsidRPr="003C599A" w:rsidRDefault="0061679B" w:rsidP="003C599A">
      <w:pPr>
        <w:pStyle w:val="CABInormal"/>
        <w:numPr>
          <w:ilvl w:val="0"/>
          <w:numId w:val="16"/>
        </w:numPr>
        <w:jc w:val="both"/>
      </w:pPr>
      <w:r w:rsidRPr="003C599A">
        <w:t>list any negative impacts on protected species or biodiversity</w:t>
      </w:r>
    </w:p>
    <w:p w14:paraId="1E05F988" w14:textId="2DB54E58" w:rsidR="0061679B" w:rsidRPr="003C599A" w:rsidRDefault="0061679B" w:rsidP="003C599A">
      <w:pPr>
        <w:pStyle w:val="CABInormal"/>
        <w:numPr>
          <w:ilvl w:val="0"/>
          <w:numId w:val="16"/>
        </w:numPr>
        <w:jc w:val="both"/>
      </w:pPr>
      <w:r w:rsidRPr="003C599A">
        <w:t>list any known negative impacts on other protected objects, such as landscapes, habitats, individual objects.</w:t>
      </w:r>
    </w:p>
    <w:p w14:paraId="50260C98" w14:textId="77777777" w:rsidR="0061679B" w:rsidRDefault="0061679B" w:rsidP="00C26929">
      <w:pPr>
        <w:pStyle w:val="CABInormal"/>
        <w:jc w:val="both"/>
      </w:pPr>
    </w:p>
    <w:p w14:paraId="1F04078F" w14:textId="3E1D2F65" w:rsidR="0061679B" w:rsidRPr="0061679B" w:rsidRDefault="0061679B" w:rsidP="003C599A">
      <w:pPr>
        <w:pStyle w:val="CABInormal"/>
        <w:spacing w:after="120"/>
        <w:jc w:val="both"/>
        <w:rPr>
          <w:b/>
          <w:bCs/>
        </w:rPr>
      </w:pPr>
      <w:r w:rsidRPr="00343C47">
        <w:rPr>
          <w:b/>
          <w:bCs/>
        </w:rPr>
        <w:t>How important are negative environmental impacts caused by the BCA within its current area of distribution?</w:t>
      </w:r>
    </w:p>
    <w:p w14:paraId="78A2BB68" w14:textId="77777777" w:rsidR="0061679B" w:rsidRPr="00D009DA" w:rsidRDefault="0061679B" w:rsidP="00380E9F">
      <w:pPr>
        <w:pStyle w:val="CABInormal"/>
        <w:pBdr>
          <w:top w:val="single" w:sz="4" w:space="1" w:color="auto"/>
          <w:bottom w:val="single" w:sz="4" w:space="1" w:color="auto"/>
        </w:pBdr>
        <w:spacing w:after="120"/>
        <w:jc w:val="right"/>
        <w:rPr>
          <w:b/>
          <w:bCs/>
          <w:color w:val="auto"/>
        </w:rPr>
      </w:pPr>
      <w:r w:rsidRPr="0061679B">
        <w:rPr>
          <w:b/>
          <w:bCs/>
        </w:rPr>
        <w:t>N/A</w:t>
      </w:r>
      <w:r w:rsidRPr="00D009DA">
        <w:rPr>
          <w:b/>
          <w:bCs/>
          <w:color w:val="auto"/>
        </w:rPr>
        <w:t xml:space="preserve">, </w:t>
      </w:r>
      <w:r w:rsidRPr="00DB32EC">
        <w:rPr>
          <w:b/>
          <w:bCs/>
          <w:color w:val="0070C0"/>
          <w:u w:val="single"/>
        </w:rPr>
        <w:t>minimal</w:t>
      </w:r>
      <w:r w:rsidRPr="00D009DA">
        <w:rPr>
          <w:b/>
          <w:bCs/>
          <w:color w:val="auto"/>
        </w:rPr>
        <w:t>, minor, moderate, major, massive</w:t>
      </w:r>
    </w:p>
    <w:p w14:paraId="7F49C7E8" w14:textId="77777777" w:rsidR="00D02F91" w:rsidRPr="0085054C" w:rsidRDefault="00D02F91"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Medium </w:t>
      </w:r>
      <w:r w:rsidRPr="0085054C">
        <w:rPr>
          <w:iCs/>
        </w:rPr>
        <w:t>– High</w:t>
      </w:r>
    </w:p>
    <w:p w14:paraId="492A60ED" w14:textId="77777777" w:rsidR="00E344EF" w:rsidRDefault="00E344EF" w:rsidP="00E344EF">
      <w:pPr>
        <w:pStyle w:val="CABInormal"/>
      </w:pPr>
    </w:p>
    <w:p w14:paraId="4405A0E3" w14:textId="6C67E499" w:rsidR="00E344EF" w:rsidRPr="0085054C" w:rsidRDefault="0061679B" w:rsidP="003C599A">
      <w:pPr>
        <w:pStyle w:val="CABInormal"/>
        <w:spacing w:after="120"/>
        <w:jc w:val="both"/>
        <w:rPr>
          <w:iCs/>
        </w:rPr>
      </w:pPr>
      <w:r w:rsidRPr="0085054C">
        <w:rPr>
          <w:iCs/>
        </w:rPr>
        <w:t>Note: this question rates the current negative environmental impact in other regions that can be used as an</w:t>
      </w:r>
      <w:r w:rsidR="00E344EF" w:rsidRPr="0085054C">
        <w:rPr>
          <w:iCs/>
        </w:rPr>
        <w:t xml:space="preserve"> </w:t>
      </w:r>
      <w:r w:rsidRPr="0085054C">
        <w:rPr>
          <w:iCs/>
        </w:rPr>
        <w:t xml:space="preserve">indicator for determining the potential negative environmental impact in the IAA (Question </w:t>
      </w:r>
      <w:r w:rsidR="00D02F91" w:rsidRPr="0085054C">
        <w:rPr>
          <w:iCs/>
        </w:rPr>
        <w:t>3</w:t>
      </w:r>
      <w:r w:rsidRPr="0085054C">
        <w:rPr>
          <w:iCs/>
        </w:rPr>
        <w:t>.02). If the</w:t>
      </w:r>
      <w:r w:rsidR="00E344EF" w:rsidRPr="0085054C">
        <w:rPr>
          <w:iCs/>
        </w:rPr>
        <w:t xml:space="preserve"> species has not spread in any other area, or if the spread is too recent and too little is known about its ecology in these areas, this question cannot be answered properly (assuming that no additional investigations can be undertaken during the time available for producing the assessment). The assessor may choose to answer these questions based on well-studied closely related species or data for the target species from the region of origin. Although the concept of ‘negative environmental impact’ of an indigenous species on native biodiversity and ecosystem is debatable, in some cases native species clearly have a negative environmental impact, usually resulting either from climate change or ecological mismanagement (e.g. </w:t>
      </w:r>
      <w:r w:rsidR="00E344EF" w:rsidRPr="00294BFE">
        <w:rPr>
          <w:i/>
          <w:iCs/>
        </w:rPr>
        <w:t>Harmonia axyridis</w:t>
      </w:r>
      <w:r w:rsidR="00E344EF" w:rsidRPr="0085054C">
        <w:rPr>
          <w:iCs/>
        </w:rPr>
        <w:t xml:space="preserve"> currently causing outbreaks and extending its range in China). Nevertheless, the assessor should </w:t>
      </w:r>
      <w:r w:rsidR="002334B3" w:rsidRPr="0085054C">
        <w:rPr>
          <w:iCs/>
        </w:rPr>
        <w:t>consider</w:t>
      </w:r>
      <w:r w:rsidR="00E344EF" w:rsidRPr="0085054C">
        <w:rPr>
          <w:iCs/>
        </w:rPr>
        <w:t xml:space="preserve"> the fact that the negative environmental impact of a BCA in its region of origin is </w:t>
      </w:r>
      <w:r w:rsidR="00E344EF" w:rsidRPr="0085054C">
        <w:rPr>
          <w:iCs/>
        </w:rPr>
        <w:lastRenderedPageBreak/>
        <w:t xml:space="preserve">often a very poor predictor of potential negative impact in regions where it has been introduced. In particular, the absence of any obvious negative environmental impact in a region of origin should not be considered as a predictor for a low negative impact in a new area. </w:t>
      </w:r>
    </w:p>
    <w:p w14:paraId="24467546" w14:textId="69EBB519" w:rsidR="006E3D35" w:rsidRPr="00E6599B" w:rsidRDefault="00E344EF" w:rsidP="00E6599B">
      <w:pPr>
        <w:pStyle w:val="CABInormal"/>
        <w:spacing w:after="120"/>
        <w:jc w:val="both"/>
        <w:rPr>
          <w:iCs/>
        </w:rPr>
      </w:pPr>
      <w:r w:rsidRPr="0085054C">
        <w:rPr>
          <w:iCs/>
        </w:rPr>
        <w:t>Data on negative impact may be available in several regions where the BCA has been introduced or even from the region of origin, for example resulting from climate change or ecological mismanagement. Priority should be given to the negative impact observed in regions that are most closely related, geographically and ecoclimatologically, to the IAA and especially those that are not the area of origin of the BCA. However, data from other regions should not be excluded. For example, when performing an assessment on a BCA for the whole of Europe, data on negative impact already observed in Europe should be given priority but information from other regions should also be provided. In any case, the assessor should specify the region where the information on negative impact has been gathered.</w:t>
      </w:r>
    </w:p>
    <w:p w14:paraId="2C8D1FAF" w14:textId="0BFBDC8E" w:rsidR="006E3D35" w:rsidRPr="006E3D35" w:rsidRDefault="003E60F2" w:rsidP="00C26929">
      <w:pPr>
        <w:pStyle w:val="CABInormal"/>
        <w:jc w:val="both"/>
        <w:rPr>
          <w:color w:val="0070C0"/>
        </w:rPr>
      </w:pPr>
      <w:r>
        <w:rPr>
          <w:color w:val="0070C0"/>
        </w:rPr>
        <w:t>ANSWER:</w:t>
      </w:r>
      <w:r w:rsidR="00DB32EC" w:rsidRPr="00DB32EC">
        <w:rPr>
          <w:color w:val="0070C0"/>
        </w:rPr>
        <w:t xml:space="preserve"> </w:t>
      </w:r>
      <w:r w:rsidR="00DB32EC" w:rsidRPr="006E3D35">
        <w:rPr>
          <w:color w:val="0070C0"/>
        </w:rPr>
        <w:t>No negative environmental impact of the BCA is presently known</w:t>
      </w:r>
      <w:r w:rsidR="00DB32EC">
        <w:rPr>
          <w:color w:val="0070C0"/>
        </w:rPr>
        <w:t xml:space="preserve"> in North America, where the parasitoid recently became established.</w:t>
      </w:r>
    </w:p>
    <w:p w14:paraId="0C1C885F" w14:textId="77777777" w:rsidR="006E3D35" w:rsidRDefault="006E3D35" w:rsidP="00C26929">
      <w:pPr>
        <w:pStyle w:val="CABInormal"/>
        <w:jc w:val="both"/>
      </w:pPr>
    </w:p>
    <w:p w14:paraId="2C2F1ABB" w14:textId="7313A43B" w:rsidR="00E344EF" w:rsidRPr="003C599A" w:rsidRDefault="00BA0B52" w:rsidP="003C599A">
      <w:pPr>
        <w:pStyle w:val="CABInormal"/>
        <w:spacing w:after="120"/>
        <w:jc w:val="both"/>
        <w:rPr>
          <w:b/>
          <w:bCs/>
        </w:rPr>
      </w:pPr>
      <w:r>
        <w:rPr>
          <w:b/>
          <w:bCs/>
        </w:rPr>
        <w:t>3</w:t>
      </w:r>
      <w:r w:rsidR="00E344EF" w:rsidRPr="00E344EF">
        <w:rPr>
          <w:b/>
          <w:bCs/>
        </w:rPr>
        <w:t>.02 How important is the negative environmental impact likely to be in the IAA?</w:t>
      </w:r>
    </w:p>
    <w:p w14:paraId="16738B49" w14:textId="5B7DECC3" w:rsidR="00E344EF" w:rsidRDefault="00E344EF" w:rsidP="003C599A">
      <w:pPr>
        <w:pStyle w:val="CABInormal"/>
        <w:spacing w:after="120"/>
        <w:jc w:val="both"/>
      </w:pPr>
      <w:r>
        <w:t xml:space="preserve">Verify whether, based on Question </w:t>
      </w:r>
      <w:r w:rsidR="00BA0B52">
        <w:t>3</w:t>
      </w:r>
      <w:r>
        <w:t>.01, a negative environmental impact is likely to occur in the IAA, and, if yes,</w:t>
      </w:r>
      <w:r w:rsidR="00D02F91">
        <w:t xml:space="preserve"> </w:t>
      </w:r>
      <w:r>
        <w:t xml:space="preserve">at a comparable level, using the following sub-questions. For this, responses in the ‘Likelihood of establishment’ section should be </w:t>
      </w:r>
      <w:r w:rsidR="002334B3">
        <w:t>considered</w:t>
      </w:r>
      <w:r>
        <w:t>.</w:t>
      </w:r>
    </w:p>
    <w:p w14:paraId="66070434" w14:textId="295EE1CF" w:rsidR="00E344EF" w:rsidRPr="0085054C" w:rsidRDefault="00E344EF" w:rsidP="003C599A">
      <w:pPr>
        <w:pStyle w:val="CABInormal"/>
        <w:spacing w:after="120"/>
        <w:jc w:val="both"/>
        <w:rPr>
          <w:iCs/>
        </w:rPr>
      </w:pPr>
      <w:r w:rsidRPr="0085054C">
        <w:rPr>
          <w:iCs/>
        </w:rPr>
        <w:t xml:space="preserve">Note: to answer this question, </w:t>
      </w:r>
      <w:r w:rsidR="002334B3" w:rsidRPr="0085054C">
        <w:rPr>
          <w:iCs/>
        </w:rPr>
        <w:t>consider</w:t>
      </w:r>
      <w:r w:rsidRPr="0085054C">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negative impact? Does the same native species or community, or the same threatened ecosystem, occur in the IAA and, if not, is it known whether the equivalent native species, community or ecosystem in the IAA are similarly susceptible?</w:t>
      </w:r>
    </w:p>
    <w:p w14:paraId="6967CB8C" w14:textId="77777777" w:rsidR="00E344EF" w:rsidRDefault="00E344EF" w:rsidP="00C26929">
      <w:pPr>
        <w:pStyle w:val="CABInormal"/>
        <w:jc w:val="both"/>
      </w:pPr>
      <w:r>
        <w:t xml:space="preserve">The BCA has to be assessed for four categories of impact using several indicators that need to be rated. The precise region (and whether introduced or native) and the species (target species or closely related species) for which the question is answered should be clearly described. </w:t>
      </w:r>
    </w:p>
    <w:p w14:paraId="5A0109BE" w14:textId="343D3161" w:rsidR="00E344EF" w:rsidRDefault="00E344EF" w:rsidP="00E344EF">
      <w:pPr>
        <w:pStyle w:val="CABInormal"/>
      </w:pPr>
    </w:p>
    <w:p w14:paraId="0B8025E7" w14:textId="04DB1E6E" w:rsidR="00E344EF" w:rsidRPr="00C76E43" w:rsidRDefault="00E344EF" w:rsidP="00E344EF">
      <w:pPr>
        <w:pStyle w:val="CABInormal"/>
        <w:rPr>
          <w:bCs/>
        </w:rPr>
      </w:pPr>
      <w:r w:rsidRPr="00C76E43">
        <w:rPr>
          <w:bCs/>
        </w:rPr>
        <w:t xml:space="preserve">Before answering Question </w:t>
      </w:r>
      <w:r w:rsidR="00BA0B52" w:rsidRPr="00C76E43">
        <w:rPr>
          <w:bCs/>
        </w:rPr>
        <w:t>3</w:t>
      </w:r>
      <w:r w:rsidRPr="00C76E43">
        <w:rPr>
          <w:bCs/>
        </w:rPr>
        <w:t>.02, answer the following sub-questions:</w:t>
      </w:r>
    </w:p>
    <w:p w14:paraId="093BA748" w14:textId="77777777" w:rsidR="00E344EF" w:rsidRDefault="00E344EF" w:rsidP="00E344EF">
      <w:pPr>
        <w:pStyle w:val="CABInormal"/>
      </w:pPr>
    </w:p>
    <w:p w14:paraId="6A96CEE3" w14:textId="63B3F952" w:rsidR="004C29F7" w:rsidRPr="0085054C" w:rsidRDefault="00E344EF" w:rsidP="0085054C">
      <w:pPr>
        <w:pStyle w:val="CABInormal"/>
        <w:spacing w:after="120"/>
        <w:jc w:val="both"/>
        <w:rPr>
          <w:u w:val="single"/>
        </w:rPr>
      </w:pPr>
      <w:r w:rsidRPr="004C29F7">
        <w:rPr>
          <w:u w:val="single"/>
        </w:rPr>
        <w:t>(a) Impacts on pest control and monitoring</w:t>
      </w:r>
    </w:p>
    <w:p w14:paraId="5AC5474A" w14:textId="3FBFE86C" w:rsidR="00E344EF" w:rsidRPr="003C599A" w:rsidRDefault="00BA0B52" w:rsidP="003C599A">
      <w:pPr>
        <w:pStyle w:val="CABInormal"/>
        <w:spacing w:after="120"/>
        <w:jc w:val="both"/>
        <w:rPr>
          <w:b/>
        </w:rPr>
      </w:pPr>
      <w:r w:rsidRPr="003C599A">
        <w:rPr>
          <w:b/>
        </w:rPr>
        <w:t>3</w:t>
      </w:r>
      <w:r w:rsidR="00E344EF" w:rsidRPr="003C599A">
        <w:rPr>
          <w:b/>
        </w:rPr>
        <w:t>.02.01 To what extent is the BCA likely to disrupt existing</w:t>
      </w:r>
      <w:r w:rsidR="004C29F7" w:rsidRPr="003C599A">
        <w:rPr>
          <w:b/>
        </w:rPr>
        <w:t xml:space="preserve"> </w:t>
      </w:r>
      <w:r w:rsidR="00E344EF" w:rsidRPr="003C599A">
        <w:rPr>
          <w:b/>
        </w:rPr>
        <w:t>biological or integrated systems for pest control?</w:t>
      </w:r>
    </w:p>
    <w:p w14:paraId="4B05C69C" w14:textId="074E9A70" w:rsidR="00E344EF" w:rsidRPr="00D009DA" w:rsidRDefault="00E344EF"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Minimal extent</w:t>
      </w:r>
      <w:r w:rsidRPr="00D009DA">
        <w:rPr>
          <w:b/>
          <w:bCs/>
          <w:color w:val="auto"/>
        </w:rPr>
        <w:t>, minor extent, moderate extent, major</w:t>
      </w:r>
      <w:r w:rsidR="004C29F7" w:rsidRPr="00D009DA">
        <w:rPr>
          <w:b/>
          <w:bCs/>
          <w:color w:val="auto"/>
        </w:rPr>
        <w:t xml:space="preserve"> </w:t>
      </w:r>
      <w:r w:rsidRPr="00D009DA">
        <w:rPr>
          <w:b/>
          <w:bCs/>
          <w:color w:val="auto"/>
        </w:rPr>
        <w:t>extent, massive extent</w:t>
      </w:r>
    </w:p>
    <w:p w14:paraId="4CAF975D" w14:textId="77777777" w:rsidR="004C29F7" w:rsidRPr="0085054C" w:rsidRDefault="004C29F7" w:rsidP="00380E9F">
      <w:pPr>
        <w:pStyle w:val="CABInormal"/>
        <w:pBdr>
          <w:top w:val="single" w:sz="4" w:space="1" w:color="auto"/>
          <w:bottom w:val="single" w:sz="4" w:space="1" w:color="auto"/>
        </w:pBdr>
        <w:jc w:val="right"/>
        <w:rPr>
          <w:iCs/>
        </w:rPr>
      </w:pPr>
      <w:r w:rsidRPr="0085054C">
        <w:rPr>
          <w:iCs/>
          <w:color w:val="auto"/>
        </w:rPr>
        <w:t xml:space="preserve">Level of uncertainty: Low – </w:t>
      </w:r>
      <w:r w:rsidRPr="00E16176">
        <w:rPr>
          <w:iCs/>
          <w:color w:val="0070C0"/>
          <w:u w:val="single"/>
        </w:rPr>
        <w:t>Medium</w:t>
      </w:r>
      <w:r w:rsidRPr="0085054C">
        <w:rPr>
          <w:iCs/>
          <w:color w:val="auto"/>
        </w:rPr>
        <w:t xml:space="preserve"> </w:t>
      </w:r>
      <w:r w:rsidRPr="0085054C">
        <w:rPr>
          <w:iCs/>
        </w:rPr>
        <w:t>– High</w:t>
      </w:r>
    </w:p>
    <w:p w14:paraId="5C9ADB50" w14:textId="77777777" w:rsidR="00380E9F" w:rsidRDefault="00380E9F" w:rsidP="00C26929">
      <w:pPr>
        <w:pStyle w:val="CABInormal"/>
        <w:jc w:val="both"/>
        <w:rPr>
          <w:color w:val="0070C0"/>
        </w:rPr>
      </w:pPr>
    </w:p>
    <w:p w14:paraId="292DB440" w14:textId="77777777" w:rsidR="00E16176" w:rsidRPr="00016C74" w:rsidRDefault="00AC174F" w:rsidP="00E16176">
      <w:pPr>
        <w:pStyle w:val="CABInormal"/>
        <w:jc w:val="both"/>
        <w:rPr>
          <w:color w:val="0070C0"/>
        </w:rPr>
      </w:pPr>
      <w:r>
        <w:rPr>
          <w:color w:val="0070C0"/>
        </w:rPr>
        <w:t xml:space="preserve">ANSWER: </w:t>
      </w:r>
      <w:r w:rsidR="00E16176" w:rsidRPr="00016C74">
        <w:rPr>
          <w:color w:val="0070C0"/>
        </w:rPr>
        <w:t xml:space="preserve">The BCA should establish in all environments, thereby reducing the general pressure of </w:t>
      </w:r>
      <w:r w:rsidR="00E16176" w:rsidRPr="00AC174F">
        <w:rPr>
          <w:i/>
          <w:iCs/>
          <w:color w:val="0070C0"/>
        </w:rPr>
        <w:t>D. suzukii</w:t>
      </w:r>
      <w:r w:rsidR="00E16176" w:rsidRPr="00016C74">
        <w:rPr>
          <w:color w:val="0070C0"/>
        </w:rPr>
        <w:t xml:space="preserve"> in fruit crops. The BCA will not disrupt present pest control activities </w:t>
      </w:r>
      <w:r w:rsidR="00E16176" w:rsidRPr="00016C74">
        <w:rPr>
          <w:i/>
          <w:iCs/>
          <w:color w:val="0070C0"/>
        </w:rPr>
        <w:t>per se</w:t>
      </w:r>
      <w:r w:rsidR="00E16176" w:rsidRPr="00016C74">
        <w:rPr>
          <w:color w:val="0070C0"/>
        </w:rPr>
        <w:t xml:space="preserve">, but it is not known yet whether existing chemical control strategies will affect the presence of the BCA </w:t>
      </w:r>
      <w:r w:rsidR="00E16176">
        <w:rPr>
          <w:color w:val="0070C0"/>
        </w:rPr>
        <w:t>in crops.</w:t>
      </w:r>
      <w:r w:rsidR="00E16176" w:rsidRPr="00016C74">
        <w:rPr>
          <w:color w:val="0070C0"/>
        </w:rPr>
        <w:t xml:space="preserve"> </w:t>
      </w:r>
    </w:p>
    <w:p w14:paraId="55573E63" w14:textId="77777777" w:rsidR="006E3D35" w:rsidRDefault="006E3D35" w:rsidP="00C26929">
      <w:pPr>
        <w:pStyle w:val="CABInormal"/>
        <w:jc w:val="both"/>
      </w:pPr>
    </w:p>
    <w:p w14:paraId="472E1C78" w14:textId="7D978A47" w:rsidR="004C29F7" w:rsidRPr="003C599A" w:rsidRDefault="00BA0B52" w:rsidP="003C599A">
      <w:pPr>
        <w:pStyle w:val="CABInormal"/>
        <w:spacing w:after="120"/>
        <w:jc w:val="both"/>
        <w:rPr>
          <w:b/>
        </w:rPr>
      </w:pPr>
      <w:r w:rsidRPr="003C599A">
        <w:rPr>
          <w:b/>
        </w:rPr>
        <w:t>3</w:t>
      </w:r>
      <w:r w:rsidR="004C29F7" w:rsidRPr="003C599A">
        <w:rPr>
          <w:b/>
        </w:rPr>
        <w:t xml:space="preserve">.02.02 If options are available to monitor, eliminate or reduce identified negative impacts, how great an increase in other costs resulting from introduction is likely to occur? </w:t>
      </w:r>
    </w:p>
    <w:p w14:paraId="0AA14D45" w14:textId="0D887646" w:rsidR="004C29F7" w:rsidRPr="0085054C" w:rsidRDefault="004C29F7" w:rsidP="003C599A">
      <w:pPr>
        <w:pStyle w:val="CABInormal"/>
        <w:spacing w:after="120"/>
        <w:jc w:val="both"/>
        <w:rPr>
          <w:iCs/>
        </w:rPr>
      </w:pPr>
      <w:r w:rsidRPr="0085054C">
        <w:rPr>
          <w:iCs/>
        </w:rPr>
        <w:t>Note: other costs include costs to the government, such as project management and administration, enforcement, research, extension/education, advice, publicity, costs to the crop protection industry.</w:t>
      </w:r>
    </w:p>
    <w:p w14:paraId="4DB5A609" w14:textId="18660B15" w:rsidR="004C29F7" w:rsidRPr="00D009DA" w:rsidRDefault="00CF60D0" w:rsidP="00380E9F">
      <w:pPr>
        <w:pStyle w:val="CABInormal"/>
        <w:pBdr>
          <w:top w:val="single" w:sz="4" w:space="1" w:color="auto"/>
          <w:bottom w:val="single" w:sz="4" w:space="1" w:color="auto"/>
        </w:pBdr>
        <w:spacing w:after="120"/>
        <w:jc w:val="right"/>
        <w:rPr>
          <w:b/>
          <w:bCs/>
          <w:color w:val="auto"/>
        </w:rPr>
      </w:pPr>
      <w:r w:rsidRPr="00016C74">
        <w:rPr>
          <w:b/>
          <w:bCs/>
          <w:color w:val="auto"/>
        </w:rPr>
        <w:t xml:space="preserve">N/A, </w:t>
      </w:r>
      <w:r w:rsidR="004C29F7" w:rsidRPr="004C29F7">
        <w:rPr>
          <w:b/>
          <w:bCs/>
        </w:rPr>
        <w:t xml:space="preserve">Minimal, </w:t>
      </w:r>
      <w:r w:rsidR="004C29F7" w:rsidRPr="00E16176">
        <w:rPr>
          <w:b/>
          <w:bCs/>
          <w:color w:val="0070C0"/>
          <w:u w:val="single"/>
        </w:rPr>
        <w:t>minor</w:t>
      </w:r>
      <w:r w:rsidR="004C29F7" w:rsidRPr="00D009DA">
        <w:rPr>
          <w:b/>
          <w:bCs/>
          <w:color w:val="auto"/>
        </w:rPr>
        <w:t>, moderate, major, massive</w:t>
      </w:r>
    </w:p>
    <w:p w14:paraId="47A4BEA8" w14:textId="77777777" w:rsidR="004C29F7" w:rsidRPr="0085054C" w:rsidRDefault="004C29F7"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w:t>
      </w:r>
      <w:r w:rsidRPr="00E16176">
        <w:rPr>
          <w:iCs/>
          <w:color w:val="0070C0"/>
          <w:u w:val="single"/>
        </w:rPr>
        <w:t>Low</w:t>
      </w:r>
      <w:r w:rsidRPr="0085054C">
        <w:rPr>
          <w:iCs/>
          <w:color w:val="auto"/>
        </w:rPr>
        <w:t xml:space="preserve"> – Medium – High</w:t>
      </w:r>
    </w:p>
    <w:p w14:paraId="635B1FE3" w14:textId="77777777" w:rsidR="00380E9F" w:rsidRDefault="00380E9F" w:rsidP="00C26929">
      <w:pPr>
        <w:pStyle w:val="CABInormal"/>
        <w:jc w:val="both"/>
        <w:rPr>
          <w:color w:val="0070C0"/>
        </w:rPr>
      </w:pPr>
    </w:p>
    <w:p w14:paraId="136E9815" w14:textId="59C8047E" w:rsidR="00016C74" w:rsidRDefault="00AC174F" w:rsidP="00C26929">
      <w:pPr>
        <w:pStyle w:val="CABInormal"/>
        <w:jc w:val="both"/>
        <w:rPr>
          <w:color w:val="0070C0"/>
        </w:rPr>
      </w:pPr>
      <w:r>
        <w:rPr>
          <w:color w:val="0070C0"/>
        </w:rPr>
        <w:lastRenderedPageBreak/>
        <w:t>ANSWER:</w:t>
      </w:r>
      <w:r w:rsidR="00F33C02">
        <w:rPr>
          <w:color w:val="0070C0"/>
        </w:rPr>
        <w:t xml:space="preserve"> </w:t>
      </w:r>
      <w:r w:rsidR="00E16176">
        <w:rPr>
          <w:color w:val="0070C0"/>
        </w:rPr>
        <w:t xml:space="preserve">As for all classical biological control projects, potential non-target impacts (in this case parasitism of native </w:t>
      </w:r>
      <w:r w:rsidR="00E16176" w:rsidRPr="00AC174F">
        <w:rPr>
          <w:i/>
          <w:iCs/>
          <w:color w:val="0070C0"/>
        </w:rPr>
        <w:t>Drosophila</w:t>
      </w:r>
      <w:r w:rsidR="00E16176">
        <w:rPr>
          <w:color w:val="0070C0"/>
        </w:rPr>
        <w:t xml:space="preserve"> spp.), should be monitored, which will imply some costs for public research and extension. There will be no costs involved in the elimination or reduction of the BCA because this would be impossible.</w:t>
      </w:r>
    </w:p>
    <w:p w14:paraId="696138AD" w14:textId="77777777" w:rsidR="00E16176" w:rsidRDefault="00E16176" w:rsidP="00C26929">
      <w:pPr>
        <w:pStyle w:val="CABInormal"/>
        <w:jc w:val="both"/>
        <w:rPr>
          <w:color w:val="0070C0"/>
        </w:rPr>
      </w:pPr>
    </w:p>
    <w:p w14:paraId="69480590" w14:textId="073F0AAB" w:rsidR="004C29F7" w:rsidRPr="003C599A" w:rsidRDefault="004C29F7" w:rsidP="003C599A">
      <w:pPr>
        <w:pStyle w:val="CABInormal"/>
        <w:spacing w:after="120"/>
        <w:jc w:val="both"/>
        <w:rPr>
          <w:u w:val="single"/>
        </w:rPr>
      </w:pPr>
      <w:r w:rsidRPr="002334B3">
        <w:rPr>
          <w:u w:val="single"/>
        </w:rPr>
        <w:t>(b) Negative impact on native biodiversity</w:t>
      </w:r>
    </w:p>
    <w:p w14:paraId="655B096C" w14:textId="3781453E" w:rsidR="004C29F7" w:rsidRPr="00C76E43" w:rsidRDefault="004C29F7" w:rsidP="004141A9">
      <w:pPr>
        <w:pStyle w:val="CABInormal"/>
        <w:spacing w:after="120"/>
        <w:jc w:val="both"/>
      </w:pPr>
      <w:r w:rsidRPr="00C76E43">
        <w:t xml:space="preserve">Note: the word ‘native’ in ‘native species’ or ‘native biodiversity’ throughout Questions </w:t>
      </w:r>
      <w:r w:rsidR="00CF60D0" w:rsidRPr="00C76E43">
        <w:t>3</w:t>
      </w:r>
      <w:r w:rsidRPr="00C76E43">
        <w:t>.01–</w:t>
      </w:r>
      <w:r w:rsidR="00CF60D0" w:rsidRPr="00C76E43">
        <w:t>3</w:t>
      </w:r>
      <w:r w:rsidRPr="00C76E43">
        <w:t>.04 should be understood in a broad sense, that is it should also include species</w:t>
      </w:r>
      <w:r w:rsidR="004141A9" w:rsidRPr="00C76E43">
        <w:t xml:space="preserve"> </w:t>
      </w:r>
      <w:r w:rsidRPr="00C76E43">
        <w:t>that have been naturalized for centuries and play an important role in the ecosystems or local cultural heritage. The</w:t>
      </w:r>
      <w:r w:rsidR="00CF60D0" w:rsidRPr="00C76E43">
        <w:t xml:space="preserve"> </w:t>
      </w:r>
      <w:r w:rsidRPr="00C76E43">
        <w:t>assessor may also include other more recently introduced</w:t>
      </w:r>
      <w:r w:rsidR="004141A9" w:rsidRPr="00C76E43">
        <w:t xml:space="preserve"> </w:t>
      </w:r>
      <w:r w:rsidRPr="00C76E43">
        <w:t>beneficial organisms such as BCAs or non-indigenous</w:t>
      </w:r>
      <w:r w:rsidR="00CF60D0" w:rsidRPr="00C76E43">
        <w:t xml:space="preserve"> </w:t>
      </w:r>
      <w:r w:rsidRPr="00C76E43">
        <w:t xml:space="preserve">plants that play a role in ecosystem services (EFSA, 2016), for example plants used against erosion. </w:t>
      </w:r>
    </w:p>
    <w:p w14:paraId="0928E4BA" w14:textId="29BC08C0" w:rsidR="00CF60D0" w:rsidRPr="00C76E43" w:rsidRDefault="00CF60D0" w:rsidP="004141A9">
      <w:pPr>
        <w:pStyle w:val="CABInormal"/>
        <w:spacing w:after="120"/>
        <w:jc w:val="both"/>
      </w:pPr>
      <w:r w:rsidRPr="00C76E43">
        <w:rPr>
          <w:i/>
        </w:rPr>
        <w:t>Predation and parasitism</w:t>
      </w:r>
      <w:r w:rsidRPr="00C76E43">
        <w:t>: the use of non-specific BCAs over wide areas may affect native biodiversity, in particular when spreading in natural or semi-natural areas (e.g. forests, swamps, etc.).</w:t>
      </w:r>
    </w:p>
    <w:p w14:paraId="02664607" w14:textId="77777777" w:rsidR="00CF60D0" w:rsidRPr="00C76E43" w:rsidRDefault="00CF60D0" w:rsidP="004141A9">
      <w:pPr>
        <w:pStyle w:val="CABInormal"/>
        <w:spacing w:after="120"/>
        <w:jc w:val="both"/>
      </w:pPr>
      <w:r w:rsidRPr="00C76E43">
        <w:rPr>
          <w:i/>
        </w:rPr>
        <w:t>Competition for resources</w:t>
      </w:r>
      <w:r w:rsidRPr="00C76E43">
        <w:t>: BCAs may affect native biodiversity by competing for food (hosts) or by affecting the quality and availability of food.</w:t>
      </w:r>
    </w:p>
    <w:p w14:paraId="1522037F" w14:textId="7C20C7D3" w:rsidR="004C29F7" w:rsidRPr="00C76E43" w:rsidRDefault="004C29F7" w:rsidP="004141A9">
      <w:pPr>
        <w:pStyle w:val="CABInormal"/>
        <w:spacing w:after="120"/>
        <w:jc w:val="both"/>
      </w:pPr>
      <w:r w:rsidRPr="00C76E43">
        <w:rPr>
          <w:i/>
        </w:rPr>
        <w:t>Hybridization</w:t>
      </w:r>
      <w:r w:rsidRPr="00C76E43">
        <w:t>: hybridization between an introduced and a native species or subspecies may affect the genetic identity of native species or subspecies, although well-documented examples are rare for BCAs.</w:t>
      </w:r>
    </w:p>
    <w:p w14:paraId="05A617E5" w14:textId="69D3F472" w:rsidR="004C29F7" w:rsidRPr="00C76E43" w:rsidRDefault="004C29F7" w:rsidP="00E6599B">
      <w:pPr>
        <w:pStyle w:val="CABInormal"/>
        <w:jc w:val="both"/>
      </w:pPr>
      <w:r w:rsidRPr="00C76E43">
        <w:rPr>
          <w:i/>
        </w:rPr>
        <w:t>Apparent competition</w:t>
      </w:r>
      <w:r w:rsidRPr="00C76E43">
        <w:t>: apparent competition occurs when the presence of one species indirectly decreases the fitness of another species (e.g. a native species) through the increased presence of a shared enemy.</w:t>
      </w:r>
    </w:p>
    <w:p w14:paraId="0355A40B" w14:textId="0782D952" w:rsidR="0068274D" w:rsidRDefault="0068274D" w:rsidP="00C26929">
      <w:pPr>
        <w:pStyle w:val="CABInormal"/>
        <w:jc w:val="both"/>
      </w:pPr>
    </w:p>
    <w:p w14:paraId="0D877120" w14:textId="1BC4A825" w:rsidR="0068274D" w:rsidRPr="003C599A" w:rsidRDefault="00BA0B52" w:rsidP="003C599A">
      <w:pPr>
        <w:pStyle w:val="CABInormal"/>
        <w:spacing w:after="120"/>
        <w:rPr>
          <w:b/>
        </w:rPr>
      </w:pPr>
      <w:r w:rsidRPr="003C599A">
        <w:rPr>
          <w:b/>
        </w:rPr>
        <w:t>3</w:t>
      </w:r>
      <w:r w:rsidR="0068274D" w:rsidRPr="003C599A">
        <w:rPr>
          <w:b/>
        </w:rPr>
        <w:t>.02.03 To what extent could the BCA cause a decline in native species?</w:t>
      </w:r>
    </w:p>
    <w:p w14:paraId="41D7CF6B" w14:textId="43F9EA71"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05C32D6"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w:t>
      </w:r>
      <w:r w:rsidRPr="00C76E43">
        <w:rPr>
          <w:iCs/>
        </w:rPr>
        <w:t xml:space="preserve">Medium – </w:t>
      </w:r>
      <w:r w:rsidRPr="00C76E43">
        <w:rPr>
          <w:iCs/>
          <w:color w:val="auto"/>
        </w:rPr>
        <w:t>High</w:t>
      </w:r>
    </w:p>
    <w:p w14:paraId="559EDD9A" w14:textId="77777777" w:rsidR="00380E9F" w:rsidRDefault="00380E9F" w:rsidP="00D009DA">
      <w:pPr>
        <w:pStyle w:val="CABInormal"/>
        <w:jc w:val="both"/>
        <w:rPr>
          <w:color w:val="0070C0"/>
        </w:rPr>
      </w:pPr>
    </w:p>
    <w:p w14:paraId="48D3CBC6" w14:textId="700E008F" w:rsidR="00E16176" w:rsidRPr="00131255" w:rsidRDefault="0086735E" w:rsidP="00E16176">
      <w:pPr>
        <w:pStyle w:val="CABInormal"/>
        <w:spacing w:after="120"/>
        <w:jc w:val="both"/>
        <w:rPr>
          <w:color w:val="0070C0"/>
        </w:rPr>
      </w:pPr>
      <w:r w:rsidRPr="000A14F5">
        <w:rPr>
          <w:color w:val="0070C0"/>
        </w:rPr>
        <w:t xml:space="preserve">ANSWER: </w:t>
      </w:r>
      <w:r w:rsidR="00E16176" w:rsidRPr="000A14F5">
        <w:rPr>
          <w:color w:val="0070C0"/>
        </w:rPr>
        <w:t xml:space="preserve">The specificity of </w:t>
      </w:r>
      <w:r w:rsidR="00E16176" w:rsidRPr="00131255">
        <w:rPr>
          <w:i/>
          <w:iCs/>
          <w:color w:val="0070C0"/>
        </w:rPr>
        <w:t>G</w:t>
      </w:r>
      <w:r w:rsidR="00E16176" w:rsidRPr="000A14F5">
        <w:rPr>
          <w:color w:val="0070C0"/>
        </w:rPr>
        <w:t xml:space="preserve">. cf. </w:t>
      </w:r>
      <w:r w:rsidR="00E16176" w:rsidRPr="00131255">
        <w:rPr>
          <w:i/>
          <w:iCs/>
          <w:color w:val="0070C0"/>
        </w:rPr>
        <w:t>brasiliensis</w:t>
      </w:r>
      <w:r w:rsidR="00E16176" w:rsidRPr="000A14F5">
        <w:rPr>
          <w:color w:val="0070C0"/>
        </w:rPr>
        <w:t xml:space="preserve"> </w:t>
      </w:r>
      <w:r w:rsidR="000826C8" w:rsidRPr="000A14F5">
        <w:rPr>
          <w:color w:val="0070C0"/>
        </w:rPr>
        <w:t>G1</w:t>
      </w:r>
      <w:r w:rsidR="000826C8">
        <w:rPr>
          <w:color w:val="0070C0"/>
        </w:rPr>
        <w:t xml:space="preserve"> </w:t>
      </w:r>
      <w:r w:rsidR="00E16176" w:rsidRPr="000A14F5">
        <w:rPr>
          <w:color w:val="0070C0"/>
        </w:rPr>
        <w:t xml:space="preserve">for </w:t>
      </w:r>
      <w:r w:rsidR="00E16176" w:rsidRPr="00131255">
        <w:rPr>
          <w:i/>
          <w:iCs/>
          <w:color w:val="0070C0"/>
        </w:rPr>
        <w:t>D. suzukii</w:t>
      </w:r>
      <w:r w:rsidR="00E16176" w:rsidRPr="000A14F5">
        <w:rPr>
          <w:color w:val="0070C0"/>
        </w:rPr>
        <w:t xml:space="preserve"> has been extensively studied both in the </w:t>
      </w:r>
      <w:r w:rsidR="00E16176" w:rsidRPr="001046C6">
        <w:rPr>
          <w:color w:val="0070C0"/>
        </w:rPr>
        <w:t xml:space="preserve">laboratory (Girod et al. 2018b, 2018c; Seehausen et al. 2020) and in field cages (Seehausen et al. 2022). Other important lab studies on the specificity of </w:t>
      </w:r>
      <w:r w:rsidR="00E16176" w:rsidRPr="001046C6">
        <w:rPr>
          <w:i/>
          <w:iCs/>
          <w:color w:val="0070C0"/>
        </w:rPr>
        <w:t>G.</w:t>
      </w:r>
      <w:r w:rsidR="00E16176" w:rsidRPr="001046C6">
        <w:rPr>
          <w:color w:val="0070C0"/>
        </w:rPr>
        <w:t xml:space="preserve"> cf. </w:t>
      </w:r>
      <w:r w:rsidR="00E16176" w:rsidRPr="001046C6">
        <w:rPr>
          <w:i/>
          <w:iCs/>
          <w:color w:val="0070C0"/>
        </w:rPr>
        <w:t>brasiliensis</w:t>
      </w:r>
      <w:r w:rsidR="00E16176" w:rsidRPr="001046C6">
        <w:rPr>
          <w:color w:val="0070C0"/>
        </w:rPr>
        <w:t xml:space="preserve"> (e.g. Biondi et al. 2021; Daane et al. 2021) were conducted in the USA, but with a mix of two biotypes, G1 and G3, whereas Girod et</w:t>
      </w:r>
      <w:r w:rsidR="00E16176">
        <w:rPr>
          <w:color w:val="0070C0"/>
        </w:rPr>
        <w:t xml:space="preserve"> al. (2018b) and Seehausen et al. (2020) showed that these two strains or cryptic species differ in host specificity. </w:t>
      </w:r>
      <w:r w:rsidR="00E16176" w:rsidRPr="000A14F5">
        <w:rPr>
          <w:color w:val="0070C0"/>
        </w:rPr>
        <w:t xml:space="preserve">These studies showed that </w:t>
      </w:r>
      <w:r w:rsidR="00E16176" w:rsidRPr="00886E14">
        <w:rPr>
          <w:i/>
          <w:iCs/>
          <w:color w:val="0070C0"/>
        </w:rPr>
        <w:t>G.</w:t>
      </w:r>
      <w:r w:rsidR="00E16176">
        <w:rPr>
          <w:color w:val="0070C0"/>
        </w:rPr>
        <w:t xml:space="preserve"> cf. </w:t>
      </w:r>
      <w:r w:rsidR="00E16176" w:rsidRPr="00886E14">
        <w:rPr>
          <w:i/>
          <w:iCs/>
          <w:color w:val="0070C0"/>
        </w:rPr>
        <w:t>brasiliensis</w:t>
      </w:r>
      <w:r w:rsidR="00E16176" w:rsidRPr="000A14F5">
        <w:rPr>
          <w:color w:val="0070C0"/>
        </w:rPr>
        <w:t xml:space="preserve"> </w:t>
      </w:r>
      <w:r w:rsidR="000826C8">
        <w:rPr>
          <w:color w:val="0070C0"/>
        </w:rPr>
        <w:t xml:space="preserve">G1 </w:t>
      </w:r>
      <w:r w:rsidR="00E16176" w:rsidRPr="000A14F5">
        <w:rPr>
          <w:color w:val="0070C0"/>
        </w:rPr>
        <w:t xml:space="preserve">is almost entirely specific to </w:t>
      </w:r>
      <w:r w:rsidR="00E16176" w:rsidRPr="00131255">
        <w:rPr>
          <w:i/>
          <w:iCs/>
          <w:color w:val="0070C0"/>
        </w:rPr>
        <w:t>Drosophila</w:t>
      </w:r>
      <w:r w:rsidR="00E16176" w:rsidRPr="000A14F5">
        <w:rPr>
          <w:color w:val="0070C0"/>
        </w:rPr>
        <w:t xml:space="preserve"> larvae </w:t>
      </w:r>
      <w:r w:rsidR="00E16176">
        <w:rPr>
          <w:color w:val="0070C0"/>
        </w:rPr>
        <w:t xml:space="preserve">feeding </w:t>
      </w:r>
      <w:r w:rsidR="00E16176" w:rsidRPr="000A14F5">
        <w:rPr>
          <w:color w:val="0070C0"/>
        </w:rPr>
        <w:t xml:space="preserve">in fresh fruits. In Europe, only </w:t>
      </w:r>
      <w:r w:rsidR="00E16176" w:rsidRPr="000A14F5">
        <w:rPr>
          <w:i/>
          <w:iCs/>
          <w:color w:val="0070C0"/>
        </w:rPr>
        <w:t>D. suzukii</w:t>
      </w:r>
      <w:r w:rsidR="00E16176" w:rsidRPr="000A14F5">
        <w:rPr>
          <w:color w:val="0070C0"/>
        </w:rPr>
        <w:t xml:space="preserve"> is able to attack fresh</w:t>
      </w:r>
      <w:r w:rsidR="00E16176">
        <w:rPr>
          <w:color w:val="0070C0"/>
        </w:rPr>
        <w:t>, undamaged</w:t>
      </w:r>
      <w:r w:rsidR="00E16176" w:rsidRPr="000A14F5">
        <w:rPr>
          <w:color w:val="0070C0"/>
        </w:rPr>
        <w:t xml:space="preserve"> fruits. The BCA can also occasionally attack and develop in the two species </w:t>
      </w:r>
      <w:r w:rsidR="00E16176">
        <w:rPr>
          <w:color w:val="0070C0"/>
        </w:rPr>
        <w:t xml:space="preserve">that are taxonomically </w:t>
      </w:r>
      <w:r w:rsidR="00E16176" w:rsidRPr="000A14F5">
        <w:rPr>
          <w:color w:val="0070C0"/>
        </w:rPr>
        <w:t xml:space="preserve">most closely related to </w:t>
      </w:r>
      <w:r w:rsidR="00E16176" w:rsidRPr="000A14F5">
        <w:rPr>
          <w:i/>
          <w:iCs/>
          <w:color w:val="0070C0"/>
        </w:rPr>
        <w:t>D. suzukii</w:t>
      </w:r>
      <w:r w:rsidR="00E16176" w:rsidRPr="000A14F5">
        <w:rPr>
          <w:color w:val="0070C0"/>
        </w:rPr>
        <w:t xml:space="preserve"> in Europe</w:t>
      </w:r>
      <w:r w:rsidR="00E16176" w:rsidRPr="004154D9">
        <w:rPr>
          <w:i/>
          <w:iCs/>
          <w:color w:val="0070C0"/>
        </w:rPr>
        <w:t>, D. melanogaster</w:t>
      </w:r>
      <w:r w:rsidR="00E16176" w:rsidRPr="000A14F5">
        <w:rPr>
          <w:color w:val="0070C0"/>
        </w:rPr>
        <w:t xml:space="preserve"> and </w:t>
      </w:r>
      <w:r w:rsidR="00E16176" w:rsidRPr="004154D9">
        <w:rPr>
          <w:i/>
          <w:iCs/>
          <w:color w:val="0070C0"/>
        </w:rPr>
        <w:t>D. simulans</w:t>
      </w:r>
      <w:r w:rsidR="00E16176" w:rsidRPr="000A14F5">
        <w:rPr>
          <w:color w:val="0070C0"/>
        </w:rPr>
        <w:t xml:space="preserve">, </w:t>
      </w:r>
      <w:r w:rsidR="00E16176">
        <w:rPr>
          <w:color w:val="0070C0"/>
        </w:rPr>
        <w:t xml:space="preserve">when larvae are feeding </w:t>
      </w:r>
      <w:r w:rsidR="00E16176" w:rsidRPr="000A14F5">
        <w:rPr>
          <w:color w:val="0070C0"/>
        </w:rPr>
        <w:t xml:space="preserve">in damaged or overripe fruit (Girod et al. 2018b, Seehausen et al. 2020). </w:t>
      </w:r>
      <w:r w:rsidR="00E16176">
        <w:rPr>
          <w:color w:val="0070C0"/>
        </w:rPr>
        <w:t>Four</w:t>
      </w:r>
      <w:r w:rsidR="00E16176" w:rsidRPr="000A14F5">
        <w:rPr>
          <w:color w:val="0070C0"/>
        </w:rPr>
        <w:t xml:space="preserve"> other </w:t>
      </w:r>
      <w:r w:rsidR="00E16176" w:rsidRPr="00131255">
        <w:rPr>
          <w:i/>
          <w:iCs/>
          <w:color w:val="0070C0"/>
        </w:rPr>
        <w:t>Drosophila</w:t>
      </w:r>
      <w:r w:rsidR="00E16176" w:rsidRPr="000A14F5">
        <w:rPr>
          <w:color w:val="0070C0"/>
        </w:rPr>
        <w:t xml:space="preserve"> species were tested</w:t>
      </w:r>
      <w:r w:rsidR="00E16176">
        <w:rPr>
          <w:color w:val="0070C0"/>
        </w:rPr>
        <w:t xml:space="preserve"> (</w:t>
      </w:r>
      <w:r w:rsidR="00E16176" w:rsidRPr="00131255">
        <w:rPr>
          <w:i/>
          <w:iCs/>
          <w:color w:val="0070C0"/>
        </w:rPr>
        <w:t>D. busckii</w:t>
      </w:r>
      <w:r w:rsidR="00E16176" w:rsidRPr="00131255">
        <w:rPr>
          <w:color w:val="0070C0"/>
        </w:rPr>
        <w:t xml:space="preserve"> Coquillett, </w:t>
      </w:r>
      <w:r w:rsidR="00E16176" w:rsidRPr="00131255">
        <w:rPr>
          <w:i/>
          <w:iCs/>
          <w:color w:val="0070C0"/>
        </w:rPr>
        <w:t>D. hydei</w:t>
      </w:r>
      <w:r w:rsidR="00E16176">
        <w:rPr>
          <w:color w:val="0070C0"/>
        </w:rPr>
        <w:t xml:space="preserve"> </w:t>
      </w:r>
      <w:r w:rsidR="00E16176" w:rsidRPr="00131255">
        <w:rPr>
          <w:color w:val="0070C0"/>
        </w:rPr>
        <w:t xml:space="preserve">Sturtevant, </w:t>
      </w:r>
      <w:r w:rsidR="00E16176" w:rsidRPr="00131255">
        <w:rPr>
          <w:i/>
          <w:iCs/>
          <w:color w:val="0070C0"/>
        </w:rPr>
        <w:t>D. immigrans</w:t>
      </w:r>
      <w:r w:rsidR="00E16176" w:rsidRPr="00131255">
        <w:rPr>
          <w:color w:val="0070C0"/>
        </w:rPr>
        <w:t xml:space="preserve"> Sturtevant, </w:t>
      </w:r>
      <w:r w:rsidR="00E16176">
        <w:rPr>
          <w:color w:val="0070C0"/>
        </w:rPr>
        <w:t>and</w:t>
      </w:r>
      <w:r w:rsidR="00E16176" w:rsidRPr="00131255">
        <w:rPr>
          <w:color w:val="0070C0"/>
        </w:rPr>
        <w:t xml:space="preserve"> </w:t>
      </w:r>
      <w:r w:rsidR="00E16176" w:rsidRPr="00131255">
        <w:rPr>
          <w:i/>
          <w:iCs/>
          <w:color w:val="0070C0"/>
        </w:rPr>
        <w:t>D. subobscura</w:t>
      </w:r>
      <w:r w:rsidR="00E16176" w:rsidRPr="00131255">
        <w:rPr>
          <w:color w:val="0070C0"/>
        </w:rPr>
        <w:t xml:space="preserve"> Collin) </w:t>
      </w:r>
      <w:r w:rsidR="00E16176">
        <w:rPr>
          <w:color w:val="0070C0"/>
        </w:rPr>
        <w:t xml:space="preserve">but larvae of these species, fed on artificial diet, were not parasitized by </w:t>
      </w:r>
      <w:r w:rsidR="00E16176" w:rsidRPr="001046C6">
        <w:rPr>
          <w:i/>
          <w:iCs/>
          <w:color w:val="0070C0"/>
        </w:rPr>
        <w:t>G</w:t>
      </w:r>
      <w:r w:rsidR="00E16176" w:rsidRPr="00131255">
        <w:rPr>
          <w:color w:val="0070C0"/>
        </w:rPr>
        <w:t>.</w:t>
      </w:r>
      <w:r w:rsidR="00E16176">
        <w:rPr>
          <w:color w:val="0070C0"/>
        </w:rPr>
        <w:t xml:space="preserve"> cf. </w:t>
      </w:r>
      <w:r w:rsidR="00E16176" w:rsidRPr="00131255">
        <w:rPr>
          <w:i/>
          <w:iCs/>
          <w:color w:val="0070C0"/>
        </w:rPr>
        <w:t>brasiliensis</w:t>
      </w:r>
      <w:r w:rsidR="00E16176">
        <w:rPr>
          <w:color w:val="0070C0"/>
        </w:rPr>
        <w:t xml:space="preserve"> </w:t>
      </w:r>
      <w:r w:rsidR="000826C8">
        <w:rPr>
          <w:color w:val="0070C0"/>
        </w:rPr>
        <w:t xml:space="preserve">G1 </w:t>
      </w:r>
      <w:r w:rsidR="00E16176">
        <w:rPr>
          <w:color w:val="0070C0"/>
        </w:rPr>
        <w:t xml:space="preserve">(these four species do not develop in fresh fruits) (Girod et al. 2018b). Similarly, no parasitism was observed when larvae of the tephritid fly </w:t>
      </w:r>
      <w:r w:rsidR="00E16176" w:rsidRPr="00131255">
        <w:rPr>
          <w:i/>
          <w:iCs/>
          <w:color w:val="0070C0"/>
        </w:rPr>
        <w:t>Ceratitis capitata</w:t>
      </w:r>
      <w:r w:rsidR="00E16176" w:rsidRPr="00131255">
        <w:rPr>
          <w:color w:val="0070C0"/>
        </w:rPr>
        <w:t xml:space="preserve"> (Wiedemann)</w:t>
      </w:r>
      <w:r w:rsidR="00E16176">
        <w:rPr>
          <w:color w:val="0070C0"/>
        </w:rPr>
        <w:t xml:space="preserve"> were offered in fresh fruits (Girod et al. 2018b). In the USA, Daane et al. tested more species of Drosophilidae but with a mix of G1 and G3 biotypes. Only </w:t>
      </w:r>
      <w:r w:rsidR="00E16176" w:rsidRPr="00293B05">
        <w:rPr>
          <w:i/>
          <w:iCs/>
          <w:color w:val="0070C0"/>
        </w:rPr>
        <w:t>D. suzukii, D. melanogaster</w:t>
      </w:r>
      <w:r w:rsidR="00E16176">
        <w:rPr>
          <w:color w:val="0070C0"/>
        </w:rPr>
        <w:t xml:space="preserve"> and </w:t>
      </w:r>
      <w:r w:rsidR="00E16176" w:rsidRPr="00293B05">
        <w:rPr>
          <w:i/>
          <w:iCs/>
          <w:color w:val="0070C0"/>
        </w:rPr>
        <w:t>D. simulans</w:t>
      </w:r>
      <w:r w:rsidR="00E16176">
        <w:rPr>
          <w:color w:val="0070C0"/>
        </w:rPr>
        <w:t xml:space="preserve"> were readily parasitized. A few specimens of the North American species </w:t>
      </w:r>
      <w:r w:rsidR="00E16176" w:rsidRPr="00E743C4">
        <w:rPr>
          <w:i/>
          <w:color w:val="0070C0"/>
        </w:rPr>
        <w:t>D.</w:t>
      </w:r>
      <w:r w:rsidR="00E16176">
        <w:rPr>
          <w:color w:val="0070C0"/>
        </w:rPr>
        <w:t xml:space="preserve"> </w:t>
      </w:r>
      <w:r w:rsidR="00E16176" w:rsidRPr="00293B05">
        <w:rPr>
          <w:i/>
          <w:iCs/>
          <w:color w:val="0070C0"/>
        </w:rPr>
        <w:t>persimilis</w:t>
      </w:r>
      <w:r w:rsidR="00E16176">
        <w:rPr>
          <w:color w:val="0070C0"/>
        </w:rPr>
        <w:t xml:space="preserve"> were also successfully parasitized whereas 20 other drosophilid species were not. </w:t>
      </w:r>
    </w:p>
    <w:p w14:paraId="003D51BC" w14:textId="77777777" w:rsidR="00E16176" w:rsidRPr="00131255" w:rsidRDefault="00E16176" w:rsidP="00E16176">
      <w:pPr>
        <w:pStyle w:val="CABInormal"/>
        <w:spacing w:after="120"/>
        <w:jc w:val="both"/>
        <w:rPr>
          <w:color w:val="0070C0"/>
        </w:rPr>
      </w:pPr>
      <w:r>
        <w:rPr>
          <w:color w:val="0070C0"/>
        </w:rPr>
        <w:t>I</w:t>
      </w:r>
      <w:r w:rsidRPr="000A14F5">
        <w:rPr>
          <w:color w:val="0070C0"/>
        </w:rPr>
        <w:t xml:space="preserve">n field cages, when the BCA was given the opportunity to attack </w:t>
      </w:r>
      <w:r w:rsidRPr="00AB1430">
        <w:rPr>
          <w:i/>
          <w:iCs/>
          <w:color w:val="0070C0"/>
        </w:rPr>
        <w:t>D. suzukii</w:t>
      </w:r>
      <w:r w:rsidRPr="000A14F5">
        <w:rPr>
          <w:color w:val="0070C0"/>
        </w:rPr>
        <w:t xml:space="preserve"> in fresh fruits and </w:t>
      </w:r>
      <w:r w:rsidRPr="00AB1430">
        <w:rPr>
          <w:i/>
          <w:iCs/>
          <w:color w:val="0070C0"/>
        </w:rPr>
        <w:t>D. melanogaster</w:t>
      </w:r>
      <w:r w:rsidRPr="000A14F5">
        <w:rPr>
          <w:color w:val="0070C0"/>
        </w:rPr>
        <w:t xml:space="preserve"> in rotten fruits, </w:t>
      </w:r>
      <w:r>
        <w:rPr>
          <w:color w:val="0070C0"/>
        </w:rPr>
        <w:t xml:space="preserve">956 parasitoid adults emerged from </w:t>
      </w:r>
      <w:r w:rsidRPr="000A14F5">
        <w:rPr>
          <w:i/>
          <w:iCs/>
          <w:color w:val="0070C0"/>
        </w:rPr>
        <w:t>D. suzukii</w:t>
      </w:r>
      <w:r>
        <w:rPr>
          <w:color w:val="0070C0"/>
        </w:rPr>
        <w:t>, as compared to</w:t>
      </w:r>
      <w:r w:rsidRPr="000A14F5">
        <w:rPr>
          <w:color w:val="0070C0"/>
        </w:rPr>
        <w:t xml:space="preserve"> only one </w:t>
      </w:r>
      <w:r>
        <w:rPr>
          <w:color w:val="0070C0"/>
        </w:rPr>
        <w:t xml:space="preserve">from </w:t>
      </w:r>
      <w:r w:rsidRPr="000A14F5">
        <w:rPr>
          <w:i/>
          <w:iCs/>
          <w:color w:val="0070C0"/>
        </w:rPr>
        <w:t>D. melanogaster</w:t>
      </w:r>
      <w:r w:rsidRPr="000A14F5">
        <w:rPr>
          <w:color w:val="0070C0"/>
        </w:rPr>
        <w:t xml:space="preserve">.  In addition, </w:t>
      </w:r>
      <w:r>
        <w:rPr>
          <w:color w:val="0070C0"/>
        </w:rPr>
        <w:t>d</w:t>
      </w:r>
      <w:r w:rsidRPr="000A14F5">
        <w:rPr>
          <w:color w:val="0070C0"/>
        </w:rPr>
        <w:t xml:space="preserve">uring several surveys in Asia, </w:t>
      </w:r>
      <w:r w:rsidRPr="00E743C4">
        <w:rPr>
          <w:i/>
          <w:color w:val="0070C0"/>
        </w:rPr>
        <w:t>G.</w:t>
      </w:r>
      <w:r w:rsidRPr="000A14F5">
        <w:rPr>
          <w:color w:val="0070C0"/>
        </w:rPr>
        <w:t xml:space="preserve"> cf. </w:t>
      </w:r>
      <w:r w:rsidRPr="004154D9">
        <w:rPr>
          <w:i/>
          <w:iCs/>
          <w:color w:val="0070C0"/>
        </w:rPr>
        <w:t>brasiliensis</w:t>
      </w:r>
      <w:r w:rsidRPr="000A14F5">
        <w:rPr>
          <w:color w:val="0070C0"/>
        </w:rPr>
        <w:t xml:space="preserve"> were only collected from </w:t>
      </w:r>
      <w:r w:rsidRPr="00AB1430">
        <w:rPr>
          <w:i/>
          <w:iCs/>
          <w:color w:val="0070C0"/>
        </w:rPr>
        <w:t>D. suzukii</w:t>
      </w:r>
      <w:r>
        <w:rPr>
          <w:color w:val="0070C0"/>
        </w:rPr>
        <w:t xml:space="preserve"> in </w:t>
      </w:r>
      <w:r w:rsidRPr="000A14F5">
        <w:rPr>
          <w:color w:val="0070C0"/>
        </w:rPr>
        <w:t xml:space="preserve">fresh ripe fruits and were never obtained from fruit baits, such as sliced </w:t>
      </w:r>
      <w:r w:rsidRPr="000A14F5">
        <w:rPr>
          <w:color w:val="0070C0"/>
        </w:rPr>
        <w:lastRenderedPageBreak/>
        <w:t>sections of banana</w:t>
      </w:r>
      <w:r>
        <w:rPr>
          <w:color w:val="0070C0"/>
        </w:rPr>
        <w:t xml:space="preserve"> (Kasuya et al. 2013; Daane et al. 2016; Girod et al. 2018a; Giorgini et al. 2019),</w:t>
      </w:r>
      <w:r w:rsidRPr="000A14F5">
        <w:rPr>
          <w:color w:val="0070C0"/>
        </w:rPr>
        <w:t xml:space="preserve"> indicating a high degree of habitat specif</w:t>
      </w:r>
      <w:r>
        <w:rPr>
          <w:color w:val="0070C0"/>
        </w:rPr>
        <w:t>i</w:t>
      </w:r>
      <w:r w:rsidRPr="000A14F5">
        <w:rPr>
          <w:color w:val="0070C0"/>
        </w:rPr>
        <w:t>city to fresh fruits under f</w:t>
      </w:r>
      <w:r>
        <w:rPr>
          <w:color w:val="0070C0"/>
        </w:rPr>
        <w:t>i</w:t>
      </w:r>
      <w:r w:rsidRPr="000A14F5">
        <w:rPr>
          <w:color w:val="0070C0"/>
        </w:rPr>
        <w:t>eld conditions.</w:t>
      </w:r>
    </w:p>
    <w:p w14:paraId="4B7554DD" w14:textId="77777777" w:rsidR="00E16176" w:rsidRPr="0019598C" w:rsidRDefault="00E16176" w:rsidP="00E16176">
      <w:pPr>
        <w:pStyle w:val="CABInormal"/>
        <w:spacing w:after="120"/>
        <w:jc w:val="both"/>
        <w:rPr>
          <w:color w:val="0070C0"/>
        </w:rPr>
      </w:pPr>
      <w:r w:rsidRPr="0019598C">
        <w:rPr>
          <w:color w:val="0070C0"/>
        </w:rPr>
        <w:t xml:space="preserve">Furthermore, </w:t>
      </w:r>
      <w:r w:rsidRPr="0019598C">
        <w:rPr>
          <w:i/>
          <w:iCs/>
          <w:color w:val="0070C0"/>
        </w:rPr>
        <w:t>D. melanogaster</w:t>
      </w:r>
      <w:r w:rsidRPr="0019598C">
        <w:rPr>
          <w:color w:val="0070C0"/>
        </w:rPr>
        <w:t xml:space="preserve"> is very competitive because it requires less nutrition and grows faster than </w:t>
      </w:r>
      <w:r w:rsidRPr="0019598C">
        <w:rPr>
          <w:i/>
          <w:iCs/>
          <w:color w:val="0070C0"/>
        </w:rPr>
        <w:t>D. suzukii</w:t>
      </w:r>
      <w:r w:rsidRPr="0019598C">
        <w:rPr>
          <w:color w:val="0070C0"/>
        </w:rPr>
        <w:t xml:space="preserve">; its numbers are often much higher than those of </w:t>
      </w:r>
      <w:r w:rsidRPr="0019598C">
        <w:rPr>
          <w:i/>
          <w:iCs/>
          <w:color w:val="0070C0"/>
        </w:rPr>
        <w:t>D. suzukii</w:t>
      </w:r>
      <w:r w:rsidRPr="0019598C">
        <w:rPr>
          <w:color w:val="0070C0"/>
        </w:rPr>
        <w:t xml:space="preserve"> on decaying fruit, especially during the post-fruit seasons (Wang et al. 2016). </w:t>
      </w:r>
      <w:r w:rsidRPr="0019598C">
        <w:rPr>
          <w:i/>
          <w:iCs/>
          <w:color w:val="0070C0"/>
        </w:rPr>
        <w:t>Drosophila suzukii</w:t>
      </w:r>
      <w:r w:rsidRPr="0019598C">
        <w:rPr>
          <w:color w:val="0070C0"/>
        </w:rPr>
        <w:t xml:space="preserve"> exploits an available niche by using fruit resources at the maturity or ripening stage (Mitsui et al. 2007, Poyet et al. 2014, 2015), before they are available to others </w:t>
      </w:r>
      <w:r w:rsidRPr="008A7853">
        <w:rPr>
          <w:i/>
          <w:iCs/>
          <w:color w:val="0070C0"/>
        </w:rPr>
        <w:t>Drosophila</w:t>
      </w:r>
      <w:r w:rsidRPr="0019598C">
        <w:rPr>
          <w:color w:val="0070C0"/>
        </w:rPr>
        <w:t xml:space="preserve"> species, which usually infest overripe or rotting fruit. </w:t>
      </w:r>
    </w:p>
    <w:p w14:paraId="4208407F" w14:textId="54336C9E" w:rsidR="000A14F5" w:rsidRPr="0019598C" w:rsidRDefault="00E16176" w:rsidP="00E16176">
      <w:pPr>
        <w:pStyle w:val="CABInormal"/>
        <w:jc w:val="both"/>
        <w:rPr>
          <w:color w:val="0070C0"/>
        </w:rPr>
      </w:pPr>
      <w:r w:rsidRPr="0019598C">
        <w:rPr>
          <w:color w:val="0070C0"/>
        </w:rPr>
        <w:t xml:space="preserve">Thus, although </w:t>
      </w:r>
      <w:r w:rsidRPr="0019598C">
        <w:rPr>
          <w:i/>
          <w:iCs/>
          <w:color w:val="0070C0"/>
        </w:rPr>
        <w:t>G</w:t>
      </w:r>
      <w:r w:rsidRPr="0019598C">
        <w:rPr>
          <w:color w:val="0070C0"/>
        </w:rPr>
        <w:t xml:space="preserve">. cf. </w:t>
      </w:r>
      <w:r w:rsidRPr="0019598C">
        <w:rPr>
          <w:i/>
          <w:iCs/>
          <w:color w:val="0070C0"/>
        </w:rPr>
        <w:t>brasiliensis</w:t>
      </w:r>
      <w:r w:rsidRPr="0019598C">
        <w:rPr>
          <w:color w:val="0070C0"/>
        </w:rPr>
        <w:t xml:space="preserve"> has a strong preference for </w:t>
      </w:r>
      <w:r w:rsidRPr="0019598C">
        <w:rPr>
          <w:i/>
          <w:iCs/>
          <w:color w:val="0070C0"/>
        </w:rPr>
        <w:t>Drosophila</w:t>
      </w:r>
      <w:r w:rsidRPr="0019598C">
        <w:rPr>
          <w:color w:val="0070C0"/>
        </w:rPr>
        <w:t xml:space="preserve"> larvae in ripe or ripening fruit, we cannot exclude that it will attack </w:t>
      </w:r>
      <w:r w:rsidRPr="0019598C">
        <w:rPr>
          <w:i/>
          <w:iCs/>
          <w:color w:val="0070C0"/>
        </w:rPr>
        <w:t>D. melanogaster</w:t>
      </w:r>
      <w:r w:rsidRPr="0019598C">
        <w:rPr>
          <w:color w:val="0070C0"/>
        </w:rPr>
        <w:t xml:space="preserve"> or its close relative </w:t>
      </w:r>
      <w:r w:rsidRPr="0019598C">
        <w:rPr>
          <w:i/>
          <w:iCs/>
          <w:color w:val="0070C0"/>
        </w:rPr>
        <w:t>D. simulans</w:t>
      </w:r>
      <w:r w:rsidRPr="0019598C">
        <w:rPr>
          <w:color w:val="0070C0"/>
        </w:rPr>
        <w:t xml:space="preserve">. However, it is highly unlikely that it will affect populations of these </w:t>
      </w:r>
      <w:r>
        <w:rPr>
          <w:color w:val="0070C0"/>
        </w:rPr>
        <w:t>two</w:t>
      </w:r>
      <w:r w:rsidRPr="0019598C">
        <w:rPr>
          <w:color w:val="0070C0"/>
        </w:rPr>
        <w:t xml:space="preserve"> non-target species or other Drosophila species</w:t>
      </w:r>
      <w:r>
        <w:rPr>
          <w:color w:val="0070C0"/>
        </w:rPr>
        <w:t xml:space="preserve"> and lead to their decline.</w:t>
      </w:r>
    </w:p>
    <w:p w14:paraId="2CD6DB35" w14:textId="77777777" w:rsidR="0019598C" w:rsidRDefault="0019598C" w:rsidP="00C26929">
      <w:pPr>
        <w:pStyle w:val="CABInormal"/>
        <w:jc w:val="both"/>
      </w:pPr>
    </w:p>
    <w:p w14:paraId="51539583" w14:textId="66EC0CF0" w:rsidR="0068274D" w:rsidRPr="003C599A" w:rsidRDefault="00BA0B52" w:rsidP="003C599A">
      <w:pPr>
        <w:pStyle w:val="CABInormal"/>
        <w:spacing w:after="120"/>
        <w:jc w:val="both"/>
        <w:rPr>
          <w:b/>
        </w:rPr>
      </w:pPr>
      <w:r w:rsidRPr="003C599A">
        <w:rPr>
          <w:b/>
        </w:rPr>
        <w:t>3</w:t>
      </w:r>
      <w:r w:rsidR="0068274D" w:rsidRPr="003C599A">
        <w:rPr>
          <w:b/>
        </w:rPr>
        <w:t>.02.04 To what extent could the BCA cause negative changes in the composition and structure of native species communities?</w:t>
      </w:r>
    </w:p>
    <w:p w14:paraId="4ECDCFA7" w14:textId="1825A08E"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1C171EF3"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Medium – High</w:t>
      </w:r>
    </w:p>
    <w:p w14:paraId="3316A583" w14:textId="77777777" w:rsidR="00380E9F" w:rsidRDefault="00380E9F" w:rsidP="00C26929">
      <w:pPr>
        <w:pStyle w:val="CABInormal"/>
        <w:jc w:val="both"/>
        <w:rPr>
          <w:color w:val="0070C0"/>
        </w:rPr>
      </w:pPr>
    </w:p>
    <w:p w14:paraId="0DDF260A" w14:textId="44C2F7F8" w:rsidR="00E16176" w:rsidRPr="0019598C" w:rsidRDefault="00D009DA" w:rsidP="00E16176">
      <w:pPr>
        <w:pStyle w:val="CABInormal"/>
        <w:jc w:val="both"/>
        <w:rPr>
          <w:color w:val="0070C0"/>
        </w:rPr>
      </w:pPr>
      <w:r>
        <w:rPr>
          <w:color w:val="0070C0"/>
        </w:rPr>
        <w:t>ANSWER:</w:t>
      </w:r>
      <w:r w:rsidR="00E16176" w:rsidRPr="00E16176">
        <w:rPr>
          <w:color w:val="0070C0"/>
        </w:rPr>
        <w:t xml:space="preserve"> </w:t>
      </w:r>
      <w:r w:rsidR="00E16176" w:rsidRPr="0019598C">
        <w:rPr>
          <w:color w:val="0070C0"/>
        </w:rPr>
        <w:t xml:space="preserve">As explained above, because of its very strong preference for </w:t>
      </w:r>
      <w:r w:rsidR="00E16176" w:rsidRPr="00AB1430">
        <w:rPr>
          <w:i/>
          <w:iCs/>
          <w:color w:val="0070C0"/>
        </w:rPr>
        <w:t>Drosophila</w:t>
      </w:r>
      <w:r w:rsidR="00E16176" w:rsidRPr="0019598C">
        <w:rPr>
          <w:color w:val="0070C0"/>
        </w:rPr>
        <w:t xml:space="preserve"> larvae in fresh fruits, a habitat used only by </w:t>
      </w:r>
      <w:r w:rsidR="00E16176" w:rsidRPr="0019598C">
        <w:rPr>
          <w:i/>
          <w:iCs/>
          <w:color w:val="0070C0"/>
        </w:rPr>
        <w:t>D. suzukii</w:t>
      </w:r>
      <w:r w:rsidR="00E16176" w:rsidRPr="0019598C">
        <w:rPr>
          <w:color w:val="0070C0"/>
        </w:rPr>
        <w:t xml:space="preserve"> in Europe, parasitism of other </w:t>
      </w:r>
      <w:r w:rsidR="00E16176" w:rsidRPr="0019598C">
        <w:rPr>
          <w:i/>
          <w:iCs/>
          <w:color w:val="0070C0"/>
        </w:rPr>
        <w:t>Drosophila</w:t>
      </w:r>
      <w:r w:rsidR="00E16176" w:rsidRPr="0019598C">
        <w:rPr>
          <w:color w:val="0070C0"/>
        </w:rPr>
        <w:t xml:space="preserve"> species, in particular </w:t>
      </w:r>
      <w:r w:rsidR="00E16176" w:rsidRPr="0019598C">
        <w:rPr>
          <w:i/>
          <w:iCs/>
          <w:color w:val="0070C0"/>
        </w:rPr>
        <w:t>D. melanogaster</w:t>
      </w:r>
      <w:r w:rsidR="00E16176" w:rsidRPr="0019598C">
        <w:rPr>
          <w:color w:val="0070C0"/>
        </w:rPr>
        <w:t xml:space="preserve"> and</w:t>
      </w:r>
      <w:r w:rsidR="00E16176" w:rsidRPr="0019598C">
        <w:rPr>
          <w:i/>
          <w:iCs/>
          <w:color w:val="0070C0"/>
        </w:rPr>
        <w:t xml:space="preserve"> D. simulans</w:t>
      </w:r>
      <w:r w:rsidR="00E16176">
        <w:rPr>
          <w:i/>
          <w:iCs/>
          <w:color w:val="0070C0"/>
        </w:rPr>
        <w:t>,</w:t>
      </w:r>
      <w:r w:rsidR="00E16176" w:rsidRPr="0019598C">
        <w:rPr>
          <w:color w:val="0070C0"/>
        </w:rPr>
        <w:t xml:space="preserve"> </w:t>
      </w:r>
      <w:r w:rsidR="00E16176">
        <w:rPr>
          <w:color w:val="0070C0"/>
        </w:rPr>
        <w:t xml:space="preserve">will </w:t>
      </w:r>
      <w:r w:rsidR="00E16176" w:rsidRPr="0019598C">
        <w:rPr>
          <w:color w:val="0070C0"/>
        </w:rPr>
        <w:t xml:space="preserve">only </w:t>
      </w:r>
      <w:r w:rsidR="00E16176">
        <w:rPr>
          <w:color w:val="0070C0"/>
        </w:rPr>
        <w:t>rarely</w:t>
      </w:r>
      <w:r w:rsidR="00E16176" w:rsidRPr="0019598C">
        <w:rPr>
          <w:color w:val="0070C0"/>
        </w:rPr>
        <w:t xml:space="preserve"> occur in the field and it is thus highly unlikely that such low attacks will cause negative changes in the composition and structure of native </w:t>
      </w:r>
      <w:r w:rsidR="00E16176" w:rsidRPr="00AB1430">
        <w:rPr>
          <w:i/>
          <w:iCs/>
          <w:color w:val="0070C0"/>
        </w:rPr>
        <w:t>Drosophila</w:t>
      </w:r>
      <w:r w:rsidR="00E16176" w:rsidRPr="0019598C">
        <w:rPr>
          <w:color w:val="0070C0"/>
        </w:rPr>
        <w:t xml:space="preserve"> spp. communities</w:t>
      </w:r>
      <w:r w:rsidR="00E16176">
        <w:rPr>
          <w:color w:val="0070C0"/>
        </w:rPr>
        <w:t>.</w:t>
      </w:r>
    </w:p>
    <w:p w14:paraId="7A5BCD96" w14:textId="77777777" w:rsidR="0019598C" w:rsidRDefault="0019598C" w:rsidP="00C26929">
      <w:pPr>
        <w:pStyle w:val="CABInormal"/>
        <w:jc w:val="both"/>
      </w:pPr>
    </w:p>
    <w:p w14:paraId="0E4AC060" w14:textId="6467BA1D" w:rsidR="0068274D" w:rsidRPr="003C599A" w:rsidRDefault="00BA0B52" w:rsidP="003C599A">
      <w:pPr>
        <w:pStyle w:val="CABInormal"/>
        <w:spacing w:after="120"/>
        <w:jc w:val="both"/>
        <w:rPr>
          <w:b/>
        </w:rPr>
      </w:pPr>
      <w:r w:rsidRPr="003C599A">
        <w:rPr>
          <w:b/>
        </w:rPr>
        <w:t>3</w:t>
      </w:r>
      <w:r w:rsidR="0068274D" w:rsidRPr="003C599A">
        <w:rPr>
          <w:b/>
        </w:rPr>
        <w:t>.02.05 To what extent could the BCA hybridize with native species?</w:t>
      </w:r>
    </w:p>
    <w:p w14:paraId="18899C97" w14:textId="3E0B16A3"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6C57DCA"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xml:space="preserve">– </w:t>
      </w:r>
      <w:r w:rsidRPr="00C76E43">
        <w:rPr>
          <w:iCs/>
          <w:color w:val="auto"/>
        </w:rPr>
        <w:t xml:space="preserve">Medium </w:t>
      </w:r>
      <w:r w:rsidRPr="00C76E43">
        <w:rPr>
          <w:iCs/>
        </w:rPr>
        <w:t>– High</w:t>
      </w:r>
    </w:p>
    <w:p w14:paraId="341893EC" w14:textId="77777777" w:rsidR="00380E9F" w:rsidRDefault="00380E9F" w:rsidP="00C26929">
      <w:pPr>
        <w:pStyle w:val="CABInormal"/>
        <w:jc w:val="both"/>
        <w:rPr>
          <w:color w:val="0070C0"/>
        </w:rPr>
      </w:pPr>
    </w:p>
    <w:p w14:paraId="1D17A133" w14:textId="55E88CAB" w:rsidR="00E16176" w:rsidRPr="0041750B" w:rsidRDefault="00AC174F" w:rsidP="00E16176">
      <w:pPr>
        <w:pStyle w:val="CABInormal"/>
        <w:jc w:val="both"/>
        <w:rPr>
          <w:color w:val="0070C0"/>
        </w:rPr>
      </w:pPr>
      <w:r>
        <w:rPr>
          <w:color w:val="0070C0"/>
        </w:rPr>
        <w:t xml:space="preserve">ANSWER: </w:t>
      </w:r>
      <w:r w:rsidR="00E16176" w:rsidRPr="0041750B">
        <w:rPr>
          <w:color w:val="0070C0"/>
        </w:rPr>
        <w:t xml:space="preserve">There is no strain, biotype or species of the </w:t>
      </w:r>
      <w:r w:rsidR="00E16176" w:rsidRPr="00AC174F">
        <w:rPr>
          <w:i/>
          <w:iCs/>
          <w:color w:val="0070C0"/>
        </w:rPr>
        <w:t>Ganaspis brasiliensis</w:t>
      </w:r>
      <w:r w:rsidR="00E16176" w:rsidRPr="0041750B">
        <w:rPr>
          <w:color w:val="0070C0"/>
        </w:rPr>
        <w:t xml:space="preserve"> species complex in Europe. Five species of </w:t>
      </w:r>
      <w:r w:rsidR="00E16176" w:rsidRPr="00AC174F">
        <w:rPr>
          <w:i/>
          <w:iCs/>
          <w:color w:val="0070C0"/>
        </w:rPr>
        <w:t>Ganaspis</w:t>
      </w:r>
      <w:r w:rsidR="00E16176" w:rsidRPr="0041750B">
        <w:rPr>
          <w:color w:val="0070C0"/>
        </w:rPr>
        <w:t xml:space="preserve"> have been described in Europe (Forshage and Nordlander 2008). </w:t>
      </w:r>
      <w:r w:rsidR="00E16176" w:rsidRPr="00AC174F">
        <w:rPr>
          <w:i/>
          <w:iCs/>
          <w:color w:val="0070C0"/>
        </w:rPr>
        <w:t>Ganaspis mundata</w:t>
      </w:r>
      <w:r w:rsidR="00E16176" w:rsidRPr="0041750B">
        <w:rPr>
          <w:color w:val="0070C0"/>
        </w:rPr>
        <w:t xml:space="preserve"> Förster is the most common European species but is morphologically very different from </w:t>
      </w:r>
      <w:r w:rsidR="00E16176" w:rsidRPr="00AC174F">
        <w:rPr>
          <w:i/>
          <w:iCs/>
          <w:color w:val="0070C0"/>
        </w:rPr>
        <w:t>G. brasiliensis</w:t>
      </w:r>
      <w:r w:rsidR="00E16176" w:rsidRPr="0041750B">
        <w:rPr>
          <w:color w:val="0070C0"/>
        </w:rPr>
        <w:t xml:space="preserve"> (Buffington and Forshage 2016) and therefore probably genetically very distinct. Very little is known about the other four species, but none are known to be associated with Drosophilidae attacking fresh or rotten fruit, which strongly limits the probability of meeting with</w:t>
      </w:r>
      <w:r w:rsidR="00E16176">
        <w:rPr>
          <w:color w:val="0070C0"/>
        </w:rPr>
        <w:t xml:space="preserve"> </w:t>
      </w:r>
      <w:r w:rsidR="00E16176" w:rsidRPr="00AC174F">
        <w:rPr>
          <w:i/>
          <w:iCs/>
          <w:color w:val="0070C0"/>
        </w:rPr>
        <w:t>G</w:t>
      </w:r>
      <w:r w:rsidR="00E16176" w:rsidRPr="0041750B">
        <w:rPr>
          <w:color w:val="0070C0"/>
        </w:rPr>
        <w:t xml:space="preserve">. cf. </w:t>
      </w:r>
      <w:r w:rsidR="00E16176" w:rsidRPr="00AC174F">
        <w:rPr>
          <w:i/>
          <w:iCs/>
          <w:color w:val="0070C0"/>
        </w:rPr>
        <w:t>brasiliensis</w:t>
      </w:r>
      <w:r w:rsidR="000826C8" w:rsidRPr="000826C8">
        <w:rPr>
          <w:color w:val="0070C0"/>
        </w:rPr>
        <w:t xml:space="preserve"> </w:t>
      </w:r>
      <w:r w:rsidR="000826C8">
        <w:rPr>
          <w:color w:val="0070C0"/>
        </w:rPr>
        <w:t>G1</w:t>
      </w:r>
      <w:r w:rsidR="00E16176" w:rsidRPr="0041750B">
        <w:rPr>
          <w:color w:val="0070C0"/>
        </w:rPr>
        <w:t xml:space="preserve">. Laboratory experiments have demonstrated reproductive incompatibility by pre-mating isolation (no mating takes place) between the G3-4 and G1 genetic groups of </w:t>
      </w:r>
      <w:r w:rsidR="00E16176" w:rsidRPr="0041750B">
        <w:rPr>
          <w:i/>
          <w:iCs/>
          <w:color w:val="0070C0"/>
        </w:rPr>
        <w:t>G</w:t>
      </w:r>
      <w:r w:rsidR="00E16176" w:rsidRPr="0041750B">
        <w:rPr>
          <w:color w:val="0070C0"/>
        </w:rPr>
        <w:t xml:space="preserve">.cf. </w:t>
      </w:r>
      <w:r w:rsidR="00E16176" w:rsidRPr="0041750B">
        <w:rPr>
          <w:i/>
          <w:iCs/>
          <w:color w:val="0070C0"/>
        </w:rPr>
        <w:t>brasiliensis</w:t>
      </w:r>
      <w:r w:rsidR="00E16176" w:rsidRPr="0041750B">
        <w:rPr>
          <w:color w:val="0070C0"/>
        </w:rPr>
        <w:t xml:space="preserve"> (Seehausen et al. 2020). Thus, the risk of hybridization with European species of </w:t>
      </w:r>
      <w:r w:rsidR="00E16176" w:rsidRPr="0041750B">
        <w:rPr>
          <w:i/>
          <w:iCs/>
          <w:color w:val="0070C0"/>
        </w:rPr>
        <w:t>Ganaspis</w:t>
      </w:r>
      <w:r w:rsidR="00E16176" w:rsidRPr="0041750B">
        <w:rPr>
          <w:color w:val="0070C0"/>
        </w:rPr>
        <w:t xml:space="preserve"> which are genetically </w:t>
      </w:r>
      <w:r w:rsidR="00E16176">
        <w:rPr>
          <w:color w:val="0070C0"/>
        </w:rPr>
        <w:t xml:space="preserve">much </w:t>
      </w:r>
      <w:r w:rsidR="00E16176" w:rsidRPr="0041750B">
        <w:rPr>
          <w:color w:val="0070C0"/>
        </w:rPr>
        <w:t>more distinct is extremely unlikely.</w:t>
      </w:r>
    </w:p>
    <w:p w14:paraId="0E040F12" w14:textId="77777777" w:rsidR="00F33C02" w:rsidRDefault="00F33C02" w:rsidP="00C26929">
      <w:pPr>
        <w:pStyle w:val="CABInormal"/>
        <w:jc w:val="both"/>
      </w:pPr>
    </w:p>
    <w:p w14:paraId="10B54962" w14:textId="3F18F49B" w:rsidR="0068274D" w:rsidRPr="00C76E43" w:rsidRDefault="0068274D" w:rsidP="00C76E43">
      <w:pPr>
        <w:pStyle w:val="CABInormal"/>
        <w:spacing w:after="120"/>
        <w:jc w:val="both"/>
        <w:rPr>
          <w:u w:val="single"/>
        </w:rPr>
      </w:pPr>
      <w:r w:rsidRPr="002334B3">
        <w:rPr>
          <w:u w:val="single"/>
        </w:rPr>
        <w:t>(c) Alteration of ecosystem processes and patterns</w:t>
      </w:r>
    </w:p>
    <w:p w14:paraId="70182F5F" w14:textId="2834602E" w:rsidR="0068274D" w:rsidRPr="00C76E43" w:rsidRDefault="0068274D" w:rsidP="00C26929">
      <w:pPr>
        <w:pStyle w:val="CABInormal"/>
        <w:jc w:val="both"/>
      </w:pPr>
      <w:r w:rsidRPr="00C76E43">
        <w:t>Note: only the impact on natural or semi-natural areas should be considered when assessing the impact on ecosystem processes and patterns. However, natural and semi-natural areas have to be considered in a broad sense, that is every area that is not under constant human management.</w:t>
      </w:r>
    </w:p>
    <w:p w14:paraId="3B44FB9C" w14:textId="77777777" w:rsidR="0068274D" w:rsidRPr="00C76E43" w:rsidRDefault="0068274D" w:rsidP="00C26929">
      <w:pPr>
        <w:pStyle w:val="CABInormal"/>
        <w:jc w:val="both"/>
      </w:pPr>
    </w:p>
    <w:p w14:paraId="6B26CDEF" w14:textId="2892483B" w:rsidR="0068274D" w:rsidRPr="003C599A" w:rsidRDefault="00BA0B52" w:rsidP="003C599A">
      <w:pPr>
        <w:pStyle w:val="CABInormal"/>
        <w:spacing w:after="120"/>
        <w:jc w:val="both"/>
        <w:rPr>
          <w:b/>
        </w:rPr>
      </w:pPr>
      <w:r w:rsidRPr="003C599A">
        <w:rPr>
          <w:b/>
        </w:rPr>
        <w:t>3</w:t>
      </w:r>
      <w:r w:rsidR="0068274D" w:rsidRPr="003C599A">
        <w:rPr>
          <w:b/>
        </w:rPr>
        <w:t>.02.06 To what extent could the BCA cause physical modifications of areas (e.g. changes to the hydrology, significant increase of water turbidity, light interception,</w:t>
      </w:r>
      <w:r w:rsidR="0016245F" w:rsidRPr="003C599A">
        <w:rPr>
          <w:b/>
        </w:rPr>
        <w:t xml:space="preserve"> </w:t>
      </w:r>
      <w:r w:rsidR="0068274D" w:rsidRPr="003C599A">
        <w:rPr>
          <w:b/>
        </w:rPr>
        <w:t>alteration of river banks, changes in fire regime)?</w:t>
      </w:r>
    </w:p>
    <w:p w14:paraId="4A703432" w14:textId="7FE9C57D"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333514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Medium </w:t>
      </w:r>
      <w:r w:rsidRPr="00C76E43">
        <w:rPr>
          <w:iCs/>
        </w:rPr>
        <w:t>– High</w:t>
      </w:r>
    </w:p>
    <w:p w14:paraId="66F3352A" w14:textId="77777777" w:rsidR="00380E9F" w:rsidRDefault="00380E9F" w:rsidP="00C26929">
      <w:pPr>
        <w:pStyle w:val="CABInormal"/>
        <w:jc w:val="both"/>
        <w:rPr>
          <w:color w:val="0070C0"/>
        </w:rPr>
      </w:pPr>
      <w:bookmarkStart w:id="5" w:name="_Hlk117517906"/>
    </w:p>
    <w:p w14:paraId="41A969A7" w14:textId="601493B2" w:rsidR="00D009DA" w:rsidRPr="00AC174F" w:rsidRDefault="00AC174F" w:rsidP="00C26929">
      <w:pPr>
        <w:pStyle w:val="CABInormal"/>
        <w:jc w:val="both"/>
        <w:rPr>
          <w:color w:val="0070C0"/>
        </w:rPr>
      </w:pPr>
      <w:r>
        <w:rPr>
          <w:color w:val="0070C0"/>
        </w:rPr>
        <w:lastRenderedPageBreak/>
        <w:t xml:space="preserve">ANSWER: </w:t>
      </w:r>
      <w:r w:rsidR="00E16176" w:rsidRPr="00AC174F">
        <w:rPr>
          <w:color w:val="0070C0"/>
        </w:rPr>
        <w:t>There is no mechanism through which the BCA could cause physical modifications of areas</w:t>
      </w:r>
      <w:r w:rsidR="00E16176">
        <w:rPr>
          <w:color w:val="0070C0"/>
        </w:rPr>
        <w:t>.</w:t>
      </w:r>
    </w:p>
    <w:bookmarkEnd w:id="5"/>
    <w:p w14:paraId="77EBC01D" w14:textId="77777777" w:rsidR="0041750B" w:rsidRDefault="0041750B" w:rsidP="00C26929">
      <w:pPr>
        <w:pStyle w:val="CABInormal"/>
        <w:jc w:val="both"/>
      </w:pPr>
    </w:p>
    <w:p w14:paraId="53BE3131" w14:textId="557C2948" w:rsidR="0068274D" w:rsidRPr="003C599A" w:rsidRDefault="00BA0B52" w:rsidP="003C599A">
      <w:pPr>
        <w:pStyle w:val="CABInormal"/>
        <w:spacing w:after="120"/>
        <w:jc w:val="both"/>
        <w:rPr>
          <w:b/>
        </w:rPr>
      </w:pPr>
      <w:r w:rsidRPr="003C599A">
        <w:rPr>
          <w:b/>
        </w:rPr>
        <w:t>3</w:t>
      </w:r>
      <w:r w:rsidR="0068274D" w:rsidRPr="003C599A">
        <w:rPr>
          <w:b/>
        </w:rPr>
        <w:t>.02.07 To what extent could the BCA cause negative changes in nutrient cycling and availability?</w:t>
      </w:r>
    </w:p>
    <w:p w14:paraId="322FA236" w14:textId="1DB373FB"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165FCD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w:t>
      </w:r>
      <w:r w:rsidRPr="00C76E43">
        <w:rPr>
          <w:iCs/>
        </w:rPr>
        <w:t>Medium – High</w:t>
      </w:r>
    </w:p>
    <w:p w14:paraId="5A2A5555" w14:textId="77777777" w:rsidR="00380E9F" w:rsidRDefault="00380E9F" w:rsidP="00C26929">
      <w:pPr>
        <w:pStyle w:val="CABInormal"/>
        <w:jc w:val="both"/>
        <w:rPr>
          <w:color w:val="0070C0"/>
        </w:rPr>
      </w:pPr>
    </w:p>
    <w:p w14:paraId="2BB088A6" w14:textId="52D47995" w:rsidR="00D009DA" w:rsidRPr="00AC174F" w:rsidRDefault="00AC174F" w:rsidP="00C26929">
      <w:pPr>
        <w:pStyle w:val="CABInormal"/>
        <w:jc w:val="both"/>
        <w:rPr>
          <w:color w:val="0070C0"/>
        </w:rPr>
      </w:pPr>
      <w:r w:rsidRPr="00AC174F">
        <w:rPr>
          <w:color w:val="0070C0"/>
        </w:rPr>
        <w:t>ANSWER:</w:t>
      </w:r>
      <w:r w:rsidR="00E16176" w:rsidRPr="00AC174F">
        <w:rPr>
          <w:color w:val="0070C0"/>
        </w:rPr>
        <w:t xml:space="preserve"> </w:t>
      </w:r>
      <w:r w:rsidR="00E16176">
        <w:rPr>
          <w:color w:val="0070C0"/>
        </w:rPr>
        <w:t xml:space="preserve">Detritivorous species such as </w:t>
      </w:r>
      <w:r w:rsidR="00E16176" w:rsidRPr="00E7732D">
        <w:rPr>
          <w:i/>
          <w:iCs/>
          <w:color w:val="0070C0"/>
        </w:rPr>
        <w:t>D. melanogaster</w:t>
      </w:r>
      <w:r w:rsidR="00E16176">
        <w:rPr>
          <w:color w:val="0070C0"/>
        </w:rPr>
        <w:t xml:space="preserve"> and </w:t>
      </w:r>
      <w:r w:rsidR="00E16176" w:rsidRPr="00E7732D">
        <w:rPr>
          <w:i/>
          <w:iCs/>
          <w:color w:val="0070C0"/>
        </w:rPr>
        <w:t xml:space="preserve">D. simulans </w:t>
      </w:r>
      <w:r w:rsidR="00E16176">
        <w:rPr>
          <w:color w:val="0070C0"/>
        </w:rPr>
        <w:t>play an important role in the decomposition of organic matters. However, considering that all specificity tests predict that these native species will rarely be attacked in the field, it is highly unlikely that</w:t>
      </w:r>
      <w:r w:rsidR="00E16176" w:rsidRPr="00AC174F">
        <w:rPr>
          <w:color w:val="0070C0"/>
        </w:rPr>
        <w:t xml:space="preserve"> the BCA </w:t>
      </w:r>
      <w:r w:rsidR="00E16176">
        <w:rPr>
          <w:color w:val="0070C0"/>
        </w:rPr>
        <w:t>will</w:t>
      </w:r>
      <w:r w:rsidR="00E16176" w:rsidRPr="00AC174F">
        <w:rPr>
          <w:color w:val="0070C0"/>
        </w:rPr>
        <w:t xml:space="preserve"> cause negative changes in nutrient cycling and availability</w:t>
      </w:r>
      <w:r w:rsidR="00E16176">
        <w:rPr>
          <w:color w:val="0070C0"/>
        </w:rPr>
        <w:t>.</w:t>
      </w:r>
    </w:p>
    <w:p w14:paraId="3852C702" w14:textId="77777777" w:rsidR="00AC174F" w:rsidRDefault="00AC174F" w:rsidP="00C26929">
      <w:pPr>
        <w:pStyle w:val="CABInormal"/>
        <w:jc w:val="both"/>
      </w:pPr>
    </w:p>
    <w:p w14:paraId="296DB288" w14:textId="5709B5CC" w:rsidR="0068274D" w:rsidRDefault="00BA0B52" w:rsidP="003C599A">
      <w:pPr>
        <w:pStyle w:val="CABInormal"/>
        <w:spacing w:after="120"/>
        <w:jc w:val="both"/>
      </w:pPr>
      <w:r w:rsidRPr="003C599A">
        <w:rPr>
          <w:b/>
        </w:rPr>
        <w:t>3</w:t>
      </w:r>
      <w:r w:rsidR="0068274D" w:rsidRPr="003C599A">
        <w:rPr>
          <w:b/>
        </w:rPr>
        <w:t>.02.08 To what extent could the BCA cause negative modifications of natural successions (e.g. acceleration or temporary freezing of successions)?</w:t>
      </w:r>
    </w:p>
    <w:p w14:paraId="53B26A1D" w14:textId="7066C46D"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45AF239"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Medium – High</w:t>
      </w:r>
    </w:p>
    <w:p w14:paraId="0187B5C3" w14:textId="77777777" w:rsidR="00380E9F" w:rsidRDefault="00380E9F" w:rsidP="00C26929">
      <w:pPr>
        <w:pStyle w:val="CABInormal"/>
        <w:jc w:val="both"/>
        <w:rPr>
          <w:color w:val="0070C0"/>
        </w:rPr>
      </w:pPr>
    </w:p>
    <w:p w14:paraId="2CAB0F10" w14:textId="7C3E393A" w:rsidR="00D009DA" w:rsidRPr="00AC174F" w:rsidRDefault="00AC174F" w:rsidP="00C26929">
      <w:pPr>
        <w:pStyle w:val="CABInormal"/>
        <w:jc w:val="both"/>
        <w:rPr>
          <w:color w:val="0070C0"/>
        </w:rPr>
      </w:pPr>
      <w:r w:rsidRPr="00AC174F">
        <w:rPr>
          <w:color w:val="0070C0"/>
        </w:rPr>
        <w:t>ANSWER:</w:t>
      </w:r>
      <w:r w:rsidR="00E16176" w:rsidRPr="00E16176">
        <w:rPr>
          <w:color w:val="0070C0"/>
        </w:rPr>
        <w:t xml:space="preserve"> </w:t>
      </w:r>
      <w:r w:rsidR="00E16176">
        <w:rPr>
          <w:color w:val="0070C0"/>
        </w:rPr>
        <w:t xml:space="preserve">It is highly likely that the BCA will affect only populations of the invasive species </w:t>
      </w:r>
      <w:r w:rsidR="00E16176" w:rsidRPr="00E4505B">
        <w:rPr>
          <w:i/>
          <w:iCs/>
          <w:color w:val="0070C0"/>
        </w:rPr>
        <w:t>D. suzukii</w:t>
      </w:r>
      <w:r w:rsidR="00E16176">
        <w:rPr>
          <w:color w:val="0070C0"/>
        </w:rPr>
        <w:t>. Consequently, t</w:t>
      </w:r>
      <w:r w:rsidR="00E16176" w:rsidRPr="00AC174F">
        <w:rPr>
          <w:color w:val="0070C0"/>
        </w:rPr>
        <w:t>here is no mechanism through which the BCA could cause negative modifications of natural successions</w:t>
      </w:r>
      <w:r w:rsidR="00E16176">
        <w:rPr>
          <w:color w:val="0070C0"/>
        </w:rPr>
        <w:t xml:space="preserve"> of native species.</w:t>
      </w:r>
    </w:p>
    <w:p w14:paraId="2FD5CC1A" w14:textId="77777777" w:rsidR="00AC174F" w:rsidRDefault="00AC174F" w:rsidP="00C26929">
      <w:pPr>
        <w:pStyle w:val="CABInormal"/>
        <w:jc w:val="both"/>
      </w:pPr>
    </w:p>
    <w:p w14:paraId="5A624245" w14:textId="5AA966B3" w:rsidR="0068274D" w:rsidRPr="003C599A" w:rsidRDefault="00BA0B52" w:rsidP="003C599A">
      <w:pPr>
        <w:pStyle w:val="CABInormal"/>
        <w:spacing w:after="120"/>
        <w:jc w:val="both"/>
        <w:rPr>
          <w:b/>
        </w:rPr>
      </w:pPr>
      <w:r w:rsidRPr="003C599A">
        <w:rPr>
          <w:b/>
        </w:rPr>
        <w:t>3</w:t>
      </w:r>
      <w:r w:rsidR="0068274D" w:rsidRPr="003C599A">
        <w:rPr>
          <w:b/>
        </w:rPr>
        <w:t xml:space="preserve">.02.09 To what extent could the BCA disrupt trophic and mutualistic interactions (e.g. disruption of food web, pollination or plant–mycorrhiza webs) leading to ecosystem imbalance? </w:t>
      </w:r>
    </w:p>
    <w:p w14:paraId="22C15483" w14:textId="7E172E90"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600B6F4A" w14:textId="77777777" w:rsidR="00A20388" w:rsidRPr="00C76E43" w:rsidRDefault="00A20388" w:rsidP="00380E9F">
      <w:pPr>
        <w:pStyle w:val="CABInormal"/>
        <w:pBdr>
          <w:top w:val="single" w:sz="4" w:space="1" w:color="auto"/>
          <w:bottom w:val="single" w:sz="4" w:space="1" w:color="auto"/>
        </w:pBdr>
        <w:jc w:val="right"/>
        <w:rPr>
          <w:iCs/>
        </w:rPr>
      </w:pPr>
      <w:r w:rsidRPr="00D009DA">
        <w:rPr>
          <w:color w:val="auto"/>
        </w:rPr>
        <w:t xml:space="preserve">Level of uncertainty: </w:t>
      </w:r>
      <w:r w:rsidRPr="00E16176">
        <w:rPr>
          <w:color w:val="0070C0"/>
          <w:u w:val="single"/>
        </w:rPr>
        <w:t>Low</w:t>
      </w:r>
      <w:r w:rsidRPr="00D009DA">
        <w:rPr>
          <w:i/>
          <w:iCs/>
          <w:color w:val="auto"/>
        </w:rPr>
        <w:t xml:space="preserve"> </w:t>
      </w:r>
      <w:r w:rsidRPr="00C76E43">
        <w:rPr>
          <w:iCs/>
        </w:rPr>
        <w:t>– Medium – High</w:t>
      </w:r>
    </w:p>
    <w:p w14:paraId="3947BB4D" w14:textId="77777777" w:rsidR="00380E9F" w:rsidRDefault="00380E9F" w:rsidP="00C26929">
      <w:pPr>
        <w:pStyle w:val="CABInormal"/>
        <w:jc w:val="both"/>
        <w:rPr>
          <w:color w:val="0070C0"/>
        </w:rPr>
      </w:pPr>
    </w:p>
    <w:p w14:paraId="785CD7BE" w14:textId="6D735693" w:rsidR="0068274D" w:rsidRDefault="00E4505B" w:rsidP="00C26929">
      <w:pPr>
        <w:pStyle w:val="CABInormal"/>
        <w:jc w:val="both"/>
        <w:rPr>
          <w:color w:val="0070C0"/>
        </w:rPr>
      </w:pPr>
      <w:r>
        <w:rPr>
          <w:color w:val="0070C0"/>
        </w:rPr>
        <w:t>ANSWER:</w:t>
      </w:r>
      <w:r w:rsidR="00E16176" w:rsidRPr="00E16176">
        <w:rPr>
          <w:color w:val="0070C0"/>
        </w:rPr>
        <w:t xml:space="preserve"> </w:t>
      </w:r>
      <w:r w:rsidR="00E16176" w:rsidRPr="00E4505B">
        <w:rPr>
          <w:color w:val="0070C0"/>
        </w:rPr>
        <w:t xml:space="preserve">Since </w:t>
      </w:r>
      <w:r w:rsidR="00E16176">
        <w:rPr>
          <w:color w:val="0070C0"/>
        </w:rPr>
        <w:t>all specificity tests suggest that</w:t>
      </w:r>
      <w:r w:rsidR="00E16176" w:rsidRPr="00E4505B">
        <w:rPr>
          <w:color w:val="0070C0"/>
        </w:rPr>
        <w:t xml:space="preserve"> the BCA will </w:t>
      </w:r>
      <w:r w:rsidR="00E16176">
        <w:rPr>
          <w:color w:val="0070C0"/>
        </w:rPr>
        <w:t>mostly</w:t>
      </w:r>
      <w:r w:rsidR="00E16176" w:rsidRPr="00E4505B">
        <w:rPr>
          <w:color w:val="0070C0"/>
        </w:rPr>
        <w:t xml:space="preserve"> attack the exotic </w:t>
      </w:r>
      <w:r w:rsidR="00E16176" w:rsidRPr="00E4505B">
        <w:rPr>
          <w:i/>
          <w:iCs/>
          <w:color w:val="0070C0"/>
        </w:rPr>
        <w:t>D. suzukii</w:t>
      </w:r>
      <w:r w:rsidR="00E16176" w:rsidRPr="00E4505B">
        <w:rPr>
          <w:color w:val="0070C0"/>
        </w:rPr>
        <w:t xml:space="preserve"> in Europe, and that attacks on closely related species such as </w:t>
      </w:r>
      <w:r w:rsidR="00E16176" w:rsidRPr="00E4505B">
        <w:rPr>
          <w:i/>
          <w:iCs/>
          <w:color w:val="0070C0"/>
        </w:rPr>
        <w:t>D. melanogaster</w:t>
      </w:r>
      <w:r w:rsidR="00E16176" w:rsidRPr="00E4505B">
        <w:rPr>
          <w:color w:val="0070C0"/>
        </w:rPr>
        <w:t xml:space="preserve"> and </w:t>
      </w:r>
      <w:r w:rsidR="00E16176" w:rsidRPr="00E4505B">
        <w:rPr>
          <w:i/>
          <w:iCs/>
          <w:color w:val="0070C0"/>
        </w:rPr>
        <w:t xml:space="preserve">D. simulans </w:t>
      </w:r>
      <w:r w:rsidR="00E16176" w:rsidRPr="00E4505B">
        <w:rPr>
          <w:color w:val="0070C0"/>
        </w:rPr>
        <w:t xml:space="preserve">will be rare, </w:t>
      </w:r>
      <w:r w:rsidR="00E16176">
        <w:rPr>
          <w:color w:val="0070C0"/>
        </w:rPr>
        <w:t xml:space="preserve">only trophic interactions related to </w:t>
      </w:r>
      <w:r w:rsidR="00E16176" w:rsidRPr="00E4505B">
        <w:rPr>
          <w:i/>
          <w:iCs/>
          <w:color w:val="0070C0"/>
        </w:rPr>
        <w:t>D. suzukii</w:t>
      </w:r>
      <w:r w:rsidR="00E16176">
        <w:rPr>
          <w:color w:val="0070C0"/>
        </w:rPr>
        <w:t xml:space="preserve"> may be seriously affected (e.g. predation and parasitism of </w:t>
      </w:r>
      <w:r w:rsidR="00E16176" w:rsidRPr="00AB1430">
        <w:rPr>
          <w:i/>
          <w:iCs/>
          <w:color w:val="0070C0"/>
        </w:rPr>
        <w:t>D. suzukii</w:t>
      </w:r>
      <w:r w:rsidR="00E16176">
        <w:rPr>
          <w:color w:val="0070C0"/>
        </w:rPr>
        <w:t xml:space="preserve"> by native natural enemies may decrease). In contrast</w:t>
      </w:r>
      <w:r w:rsidR="00E16176" w:rsidRPr="0019598C">
        <w:rPr>
          <w:color w:val="0070C0"/>
        </w:rPr>
        <w:t xml:space="preserve">, the predicted very low attacks on native </w:t>
      </w:r>
      <w:r w:rsidR="00E16176" w:rsidRPr="00AB1430">
        <w:rPr>
          <w:i/>
          <w:iCs/>
          <w:color w:val="0070C0"/>
        </w:rPr>
        <w:t>Drosophila</w:t>
      </w:r>
      <w:r w:rsidR="00E16176" w:rsidRPr="0019598C">
        <w:rPr>
          <w:color w:val="0070C0"/>
        </w:rPr>
        <w:t xml:space="preserve"> spp. will </w:t>
      </w:r>
      <w:r w:rsidR="00E16176" w:rsidRPr="0019598C">
        <w:rPr>
          <w:rStyle w:val="rynqvb"/>
          <w:color w:val="0070C0"/>
          <w:lang w:val="en"/>
        </w:rPr>
        <w:t xml:space="preserve">result in </w:t>
      </w:r>
      <w:r w:rsidR="00E16176">
        <w:rPr>
          <w:rStyle w:val="rynqvb"/>
          <w:color w:val="0070C0"/>
          <w:lang w:val="en"/>
        </w:rPr>
        <w:t>minimal</w:t>
      </w:r>
      <w:r w:rsidR="00E16176" w:rsidRPr="0019598C">
        <w:rPr>
          <w:rStyle w:val="rynqvb"/>
          <w:color w:val="0070C0"/>
          <w:lang w:val="en"/>
        </w:rPr>
        <w:t xml:space="preserve"> interspecific competition between </w:t>
      </w:r>
      <w:r w:rsidR="00E16176" w:rsidRPr="0019598C">
        <w:rPr>
          <w:rStyle w:val="rynqvb"/>
          <w:i/>
          <w:iCs/>
          <w:color w:val="0070C0"/>
          <w:lang w:val="en"/>
        </w:rPr>
        <w:t>G</w:t>
      </w:r>
      <w:r w:rsidR="00E16176" w:rsidRPr="0019598C">
        <w:rPr>
          <w:rStyle w:val="rynqvb"/>
          <w:color w:val="0070C0"/>
          <w:lang w:val="en"/>
        </w:rPr>
        <w:t xml:space="preserve">. cf. </w:t>
      </w:r>
      <w:r w:rsidR="00E16176" w:rsidRPr="0019598C">
        <w:rPr>
          <w:rStyle w:val="rynqvb"/>
          <w:i/>
          <w:iCs/>
          <w:color w:val="0070C0"/>
          <w:lang w:val="en"/>
        </w:rPr>
        <w:t>brasiliensis</w:t>
      </w:r>
      <w:r w:rsidR="00E16176" w:rsidRPr="0019598C">
        <w:rPr>
          <w:rStyle w:val="rynqvb"/>
          <w:color w:val="0070C0"/>
          <w:lang w:val="en"/>
        </w:rPr>
        <w:t xml:space="preserve"> and resident parasitoids that use native </w:t>
      </w:r>
      <w:r w:rsidR="00E16176" w:rsidRPr="00AB1430">
        <w:rPr>
          <w:rStyle w:val="rynqvb"/>
          <w:i/>
          <w:iCs/>
          <w:color w:val="0070C0"/>
          <w:lang w:val="en"/>
        </w:rPr>
        <w:t>Drosophila</w:t>
      </w:r>
      <w:r w:rsidR="00E16176" w:rsidRPr="0019598C">
        <w:rPr>
          <w:rStyle w:val="rynqvb"/>
          <w:color w:val="0070C0"/>
          <w:lang w:val="en"/>
        </w:rPr>
        <w:t xml:space="preserve"> spp. as common hosts.</w:t>
      </w:r>
    </w:p>
    <w:p w14:paraId="3D4147B4" w14:textId="77777777" w:rsidR="0004716E" w:rsidRDefault="0004716E" w:rsidP="00C26929">
      <w:pPr>
        <w:pStyle w:val="CABInormal"/>
        <w:jc w:val="both"/>
      </w:pPr>
    </w:p>
    <w:p w14:paraId="2161517A" w14:textId="01ADDFC5" w:rsidR="00A20388" w:rsidRPr="00C76E43" w:rsidRDefault="00A20388" w:rsidP="00C76E43">
      <w:pPr>
        <w:pStyle w:val="CABInormal"/>
        <w:spacing w:after="120"/>
        <w:jc w:val="both"/>
        <w:rPr>
          <w:u w:val="single"/>
        </w:rPr>
      </w:pPr>
      <w:r w:rsidRPr="002334B3">
        <w:rPr>
          <w:u w:val="single"/>
        </w:rPr>
        <w:t>(d) Negative conservation impacts</w:t>
      </w:r>
    </w:p>
    <w:p w14:paraId="10906E1B" w14:textId="17379490" w:rsidR="00A20388" w:rsidRPr="003C599A" w:rsidRDefault="00BA0B52" w:rsidP="003C599A">
      <w:pPr>
        <w:pStyle w:val="CABInormal"/>
        <w:spacing w:after="120"/>
        <w:jc w:val="both"/>
        <w:rPr>
          <w:b/>
        </w:rPr>
      </w:pPr>
      <w:r w:rsidRPr="003C599A">
        <w:rPr>
          <w:b/>
        </w:rPr>
        <w:t>3</w:t>
      </w:r>
      <w:r w:rsidR="00A20388" w:rsidRPr="003C599A">
        <w:rPr>
          <w:b/>
        </w:rPr>
        <w:t>.02.10 To what extent is the BCA likely to spread to areas of high conservation value (includes all officially protected nature conservation areas)?</w:t>
      </w:r>
    </w:p>
    <w:p w14:paraId="42794AA8" w14:textId="0FDCBCA1" w:rsidR="0068274D" w:rsidRPr="00E16176" w:rsidRDefault="00A20388" w:rsidP="00380E9F">
      <w:pPr>
        <w:pStyle w:val="CABInormal"/>
        <w:pBdr>
          <w:top w:val="single" w:sz="4" w:space="1" w:color="auto"/>
          <w:bottom w:val="single" w:sz="4" w:space="1" w:color="auto"/>
        </w:pBdr>
        <w:spacing w:after="120"/>
        <w:jc w:val="right"/>
        <w:rPr>
          <w:b/>
          <w:bCs/>
          <w:color w:val="0070C0"/>
          <w:u w:val="single"/>
        </w:rPr>
      </w:pPr>
      <w:r w:rsidRPr="00D009DA">
        <w:rPr>
          <w:b/>
          <w:bCs/>
          <w:color w:val="auto"/>
        </w:rPr>
        <w:t xml:space="preserve">Low extent, medium extent, </w:t>
      </w:r>
      <w:r w:rsidRPr="00E16176">
        <w:rPr>
          <w:b/>
          <w:bCs/>
          <w:color w:val="0070C0"/>
          <w:u w:val="single"/>
        </w:rPr>
        <w:t>high extent</w:t>
      </w:r>
    </w:p>
    <w:p w14:paraId="31B94A04"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Medium </w:t>
      </w:r>
      <w:r w:rsidRPr="00C76E43">
        <w:rPr>
          <w:iCs/>
        </w:rPr>
        <w:t>– High</w:t>
      </w:r>
    </w:p>
    <w:p w14:paraId="0BD7BC6F" w14:textId="77777777" w:rsidR="00380E9F" w:rsidRDefault="00380E9F" w:rsidP="00C26929">
      <w:pPr>
        <w:pStyle w:val="CABInormal"/>
        <w:jc w:val="both"/>
        <w:rPr>
          <w:color w:val="0070C0"/>
        </w:rPr>
      </w:pPr>
    </w:p>
    <w:p w14:paraId="5B14629C" w14:textId="235B2FF8" w:rsidR="00E16176" w:rsidRPr="00E6599B" w:rsidRDefault="0004716E" w:rsidP="00C26929">
      <w:pPr>
        <w:pStyle w:val="CABInormal"/>
        <w:jc w:val="both"/>
        <w:rPr>
          <w:color w:val="0070C0"/>
        </w:rPr>
      </w:pPr>
      <w:r>
        <w:rPr>
          <w:color w:val="0070C0"/>
        </w:rPr>
        <w:t>ANSWER:</w:t>
      </w:r>
      <w:r w:rsidR="00E16176" w:rsidRPr="00E16176">
        <w:rPr>
          <w:color w:val="0070C0"/>
        </w:rPr>
        <w:t xml:space="preserve"> </w:t>
      </w:r>
      <w:r w:rsidR="00E16176" w:rsidRPr="0004716E">
        <w:rPr>
          <w:color w:val="0070C0"/>
        </w:rPr>
        <w:t xml:space="preserve">The BCA will very likely spread to areas of high conservation </w:t>
      </w:r>
      <w:r w:rsidR="00E16176">
        <w:rPr>
          <w:color w:val="0070C0"/>
        </w:rPr>
        <w:t>because</w:t>
      </w:r>
      <w:r w:rsidR="00E16176" w:rsidRPr="0004716E">
        <w:rPr>
          <w:color w:val="0070C0"/>
        </w:rPr>
        <w:t xml:space="preserve"> </w:t>
      </w:r>
      <w:r w:rsidR="00E16176" w:rsidRPr="000826C8">
        <w:rPr>
          <w:i/>
          <w:color w:val="0070C0"/>
        </w:rPr>
        <w:t>D. suzukii</w:t>
      </w:r>
      <w:r w:rsidR="00E16176">
        <w:rPr>
          <w:color w:val="0070C0"/>
        </w:rPr>
        <w:t xml:space="preserve"> infested fruits are also present in </w:t>
      </w:r>
      <w:r w:rsidR="00E16176" w:rsidRPr="0004716E">
        <w:rPr>
          <w:color w:val="0070C0"/>
        </w:rPr>
        <w:t xml:space="preserve">these </w:t>
      </w:r>
      <w:r w:rsidR="00E16176">
        <w:rPr>
          <w:color w:val="0070C0"/>
        </w:rPr>
        <w:t>areas</w:t>
      </w:r>
      <w:r w:rsidR="00E16176" w:rsidRPr="0004716E">
        <w:rPr>
          <w:color w:val="0070C0"/>
        </w:rPr>
        <w:t>.</w:t>
      </w:r>
    </w:p>
    <w:p w14:paraId="070982B4" w14:textId="77777777" w:rsidR="00E16176" w:rsidRDefault="00E16176" w:rsidP="00C26929">
      <w:pPr>
        <w:pStyle w:val="CABInormal"/>
        <w:jc w:val="both"/>
      </w:pPr>
    </w:p>
    <w:p w14:paraId="786EA190" w14:textId="3E185EA6" w:rsidR="00A20388" w:rsidRPr="003C599A" w:rsidRDefault="00BA0B52" w:rsidP="003C599A">
      <w:pPr>
        <w:pStyle w:val="CABInormal"/>
        <w:spacing w:after="120"/>
        <w:jc w:val="both"/>
        <w:rPr>
          <w:b/>
        </w:rPr>
      </w:pPr>
      <w:r w:rsidRPr="003C599A">
        <w:rPr>
          <w:b/>
        </w:rPr>
        <w:t>3</w:t>
      </w:r>
      <w:r w:rsidR="00A20388" w:rsidRPr="003C599A">
        <w:rPr>
          <w:b/>
        </w:rPr>
        <w:t>.02.11 To what extent could the BCA cause harm to rare or vulnerable species (includes all species classified as rare, vulnerable or endangered in official national or regional lists within the IAA)?</w:t>
      </w:r>
    </w:p>
    <w:p w14:paraId="133E0614" w14:textId="473906E0" w:rsidR="0068274D" w:rsidRPr="00221F6D" w:rsidRDefault="00A20388"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221F6D">
        <w:rPr>
          <w:b/>
          <w:bCs/>
          <w:color w:val="auto"/>
        </w:rPr>
        <w:t>, medium extent, high extent</w:t>
      </w:r>
    </w:p>
    <w:p w14:paraId="2C595704" w14:textId="77777777" w:rsidR="00A20388" w:rsidRPr="00C76E43" w:rsidRDefault="00A20388" w:rsidP="00380E9F">
      <w:pPr>
        <w:pStyle w:val="CABInormal"/>
        <w:pBdr>
          <w:top w:val="single" w:sz="4" w:space="1" w:color="auto"/>
          <w:bottom w:val="single" w:sz="4" w:space="1" w:color="auto"/>
        </w:pBdr>
        <w:jc w:val="right"/>
        <w:rPr>
          <w:iCs/>
          <w:color w:val="auto"/>
        </w:rPr>
      </w:pPr>
      <w:r w:rsidRPr="00C76E43">
        <w:rPr>
          <w:iCs/>
          <w:color w:val="auto"/>
        </w:rPr>
        <w:lastRenderedPageBreak/>
        <w:t xml:space="preserve">Level of uncertainty: </w:t>
      </w:r>
      <w:r w:rsidRPr="00E16176">
        <w:rPr>
          <w:iCs/>
          <w:color w:val="0070C0"/>
          <w:u w:val="single"/>
        </w:rPr>
        <w:t>Low</w:t>
      </w:r>
      <w:r w:rsidRPr="00C76E43">
        <w:rPr>
          <w:iCs/>
          <w:color w:val="auto"/>
        </w:rPr>
        <w:t xml:space="preserve"> – Medium – High</w:t>
      </w:r>
    </w:p>
    <w:p w14:paraId="7FCA9924" w14:textId="77777777" w:rsidR="00380E9F" w:rsidRDefault="00380E9F" w:rsidP="00C26929">
      <w:pPr>
        <w:pStyle w:val="CABInormal"/>
        <w:jc w:val="both"/>
        <w:rPr>
          <w:color w:val="0070C0"/>
        </w:rPr>
      </w:pPr>
    </w:p>
    <w:p w14:paraId="10A29A78" w14:textId="3093ACAB" w:rsidR="0068274D" w:rsidRPr="0041750B" w:rsidRDefault="0004716E" w:rsidP="00C26929">
      <w:pPr>
        <w:pStyle w:val="CABInormal"/>
        <w:jc w:val="both"/>
        <w:rPr>
          <w:color w:val="0070C0"/>
        </w:rPr>
      </w:pPr>
      <w:r>
        <w:rPr>
          <w:color w:val="0070C0"/>
        </w:rPr>
        <w:t>ANSWER:</w:t>
      </w:r>
      <w:r w:rsidR="0041750B" w:rsidRPr="0041750B">
        <w:rPr>
          <w:color w:val="0070C0"/>
        </w:rPr>
        <w:t xml:space="preserve"> </w:t>
      </w:r>
      <w:r w:rsidR="00E16176" w:rsidRPr="0041750B">
        <w:rPr>
          <w:color w:val="0070C0"/>
        </w:rPr>
        <w:t>It is extremely unlikely that the BCA will attack other species tha</w:t>
      </w:r>
      <w:r w:rsidR="00E16176">
        <w:rPr>
          <w:color w:val="0070C0"/>
        </w:rPr>
        <w:t>n</w:t>
      </w:r>
      <w:r w:rsidR="00E16176" w:rsidRPr="0041750B">
        <w:rPr>
          <w:color w:val="0070C0"/>
        </w:rPr>
        <w:t xml:space="preserve"> </w:t>
      </w:r>
      <w:r w:rsidR="00E16176" w:rsidRPr="0004716E">
        <w:rPr>
          <w:i/>
          <w:iCs/>
          <w:color w:val="0070C0"/>
        </w:rPr>
        <w:t>Drosophila</w:t>
      </w:r>
      <w:r w:rsidR="00E16176" w:rsidRPr="0041750B">
        <w:rPr>
          <w:color w:val="0070C0"/>
        </w:rPr>
        <w:t xml:space="preserve"> spp. As far as we know, there is no species of this genus in any list of rare, vulnerable or endangered species</w:t>
      </w:r>
      <w:r w:rsidR="00E16176">
        <w:rPr>
          <w:color w:val="0070C0"/>
        </w:rPr>
        <w:t xml:space="preserve"> in Europe</w:t>
      </w:r>
      <w:r w:rsidR="00E16176" w:rsidRPr="0041750B">
        <w:rPr>
          <w:color w:val="0070C0"/>
        </w:rPr>
        <w:t>.</w:t>
      </w:r>
    </w:p>
    <w:p w14:paraId="3D41D9B6" w14:textId="2249FCAD" w:rsidR="0041750B" w:rsidRDefault="0041750B" w:rsidP="00C26929">
      <w:pPr>
        <w:pStyle w:val="CABInormal"/>
        <w:jc w:val="both"/>
      </w:pPr>
    </w:p>
    <w:p w14:paraId="482B9066" w14:textId="183575FB" w:rsidR="00A20388" w:rsidRPr="00C76E43" w:rsidRDefault="00A20388" w:rsidP="00C76E43">
      <w:pPr>
        <w:pStyle w:val="CABInormal"/>
        <w:spacing w:after="120"/>
        <w:jc w:val="both"/>
        <w:rPr>
          <w:u w:val="single"/>
        </w:rPr>
      </w:pPr>
      <w:r w:rsidRPr="002334B3">
        <w:rPr>
          <w:u w:val="single"/>
        </w:rPr>
        <w:t>(e) Negative impact on ecosystem services (see EFSA, 2016)</w:t>
      </w:r>
    </w:p>
    <w:p w14:paraId="539A2B48" w14:textId="6F4CFB3E" w:rsidR="00A20388" w:rsidRPr="003C599A" w:rsidRDefault="00BA0B52" w:rsidP="003C599A">
      <w:pPr>
        <w:pStyle w:val="CABInormal"/>
        <w:spacing w:after="120"/>
        <w:jc w:val="both"/>
        <w:rPr>
          <w:b/>
        </w:rPr>
      </w:pPr>
      <w:r w:rsidRPr="003C599A">
        <w:rPr>
          <w:b/>
        </w:rPr>
        <w:t>3</w:t>
      </w:r>
      <w:r w:rsidR="00A20388" w:rsidRPr="003C599A">
        <w:rPr>
          <w:b/>
        </w:rPr>
        <w:t>.02.12 To what extent could the BCA cause disruption to provisioning ecosystem services (e.g. providing food, raw materials, fresh water and medicinal resources)?</w:t>
      </w:r>
    </w:p>
    <w:p w14:paraId="6003A562" w14:textId="5C7B5E31" w:rsidR="00A20388" w:rsidRPr="00221F6D" w:rsidRDefault="00A20388"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221F6D">
        <w:rPr>
          <w:b/>
          <w:bCs/>
          <w:color w:val="auto"/>
        </w:rPr>
        <w:t>, medium extent, high extent</w:t>
      </w:r>
    </w:p>
    <w:p w14:paraId="5FE48F03"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Medium </w:t>
      </w:r>
      <w:r w:rsidRPr="00C76E43">
        <w:rPr>
          <w:iCs/>
        </w:rPr>
        <w:t>– High</w:t>
      </w:r>
    </w:p>
    <w:p w14:paraId="230A3287" w14:textId="77777777" w:rsidR="00380E9F" w:rsidRDefault="00380E9F" w:rsidP="00C26929">
      <w:pPr>
        <w:pStyle w:val="CABInormal"/>
        <w:jc w:val="both"/>
        <w:rPr>
          <w:color w:val="0070C0"/>
        </w:rPr>
      </w:pPr>
    </w:p>
    <w:p w14:paraId="67B624A4" w14:textId="60621D86" w:rsidR="00294BFE" w:rsidRPr="00E16176" w:rsidRDefault="0004716E" w:rsidP="00C26929">
      <w:pPr>
        <w:pStyle w:val="CABInormal"/>
        <w:jc w:val="both"/>
        <w:rPr>
          <w:color w:val="0070C0"/>
        </w:rPr>
      </w:pPr>
      <w:r>
        <w:rPr>
          <w:color w:val="0070C0"/>
        </w:rPr>
        <w:t>ANSWER:</w:t>
      </w:r>
      <w:r w:rsidRPr="00AC174F">
        <w:rPr>
          <w:color w:val="0070C0"/>
        </w:rPr>
        <w:t xml:space="preserve"> </w:t>
      </w:r>
      <w:r w:rsidR="00E16176" w:rsidRPr="00AC174F">
        <w:rPr>
          <w:color w:val="0070C0"/>
        </w:rPr>
        <w:t xml:space="preserve">There is no mechanism through which the BCA could </w:t>
      </w:r>
      <w:r w:rsidR="00E16176" w:rsidRPr="0004716E">
        <w:rPr>
          <w:color w:val="0070C0"/>
        </w:rPr>
        <w:t xml:space="preserve">cause </w:t>
      </w:r>
      <w:r w:rsidR="00E16176">
        <w:rPr>
          <w:color w:val="0070C0"/>
        </w:rPr>
        <w:t xml:space="preserve">negative </w:t>
      </w:r>
      <w:r w:rsidR="00E16176" w:rsidRPr="0004716E">
        <w:rPr>
          <w:color w:val="0070C0"/>
        </w:rPr>
        <w:t>disruption to provisioning ecosystem services</w:t>
      </w:r>
      <w:r w:rsidR="00E16176">
        <w:rPr>
          <w:color w:val="0070C0"/>
        </w:rPr>
        <w:t xml:space="preserve">. In contrast, production of small fruits affected by </w:t>
      </w:r>
      <w:r w:rsidR="00E16176" w:rsidRPr="00E7732D">
        <w:rPr>
          <w:i/>
          <w:iCs/>
          <w:color w:val="0070C0"/>
        </w:rPr>
        <w:t>D. suzukii</w:t>
      </w:r>
      <w:r w:rsidR="00E16176">
        <w:rPr>
          <w:color w:val="0070C0"/>
        </w:rPr>
        <w:t xml:space="preserve"> may increase, thanks to the introduction of the BCA.</w:t>
      </w:r>
    </w:p>
    <w:p w14:paraId="49CFC827" w14:textId="77777777" w:rsidR="00294BFE" w:rsidRDefault="00294BFE" w:rsidP="00C26929">
      <w:pPr>
        <w:pStyle w:val="CABInormal"/>
        <w:jc w:val="both"/>
      </w:pPr>
    </w:p>
    <w:p w14:paraId="33C873F1" w14:textId="34A4E8A3" w:rsidR="00A20388" w:rsidRPr="003C599A" w:rsidRDefault="00BA0B52" w:rsidP="003C599A">
      <w:pPr>
        <w:pStyle w:val="CABInormal"/>
        <w:spacing w:after="120"/>
        <w:jc w:val="both"/>
        <w:rPr>
          <w:b/>
        </w:rPr>
      </w:pPr>
      <w:r w:rsidRPr="003C599A">
        <w:rPr>
          <w:b/>
        </w:rPr>
        <w:t>3.</w:t>
      </w:r>
      <w:r w:rsidR="00A20388" w:rsidRPr="003C599A">
        <w:rPr>
          <w:b/>
        </w:rPr>
        <w:t xml:space="preserve">02.13 To what extent could the BCA cause disruption to supporting ecosystem services (e.g. providing habitats for species and maintaining genetic diversity)? </w:t>
      </w:r>
    </w:p>
    <w:p w14:paraId="797BD86A" w14:textId="3266FB6E"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5E4F51D6" w14:textId="77777777" w:rsidR="00A20388" w:rsidRPr="00CE4B3E" w:rsidRDefault="00A20388" w:rsidP="00696E17">
      <w:pPr>
        <w:pStyle w:val="CABInormal"/>
        <w:pBdr>
          <w:top w:val="single" w:sz="4" w:space="1" w:color="auto"/>
          <w:bottom w:val="single" w:sz="4" w:space="1" w:color="auto"/>
        </w:pBdr>
        <w:jc w:val="right"/>
        <w:rPr>
          <w:iCs/>
        </w:rPr>
      </w:pPr>
      <w:r w:rsidRPr="00CE4B3E">
        <w:rPr>
          <w:iCs/>
          <w:color w:val="auto"/>
        </w:rPr>
        <w:t xml:space="preserve">Level of uncertainty: </w:t>
      </w:r>
      <w:r w:rsidRPr="00925BC0">
        <w:rPr>
          <w:iCs/>
          <w:color w:val="0070C0"/>
          <w:u w:val="single"/>
        </w:rPr>
        <w:t>Low</w:t>
      </w:r>
      <w:r w:rsidRPr="00CE4B3E">
        <w:rPr>
          <w:iCs/>
          <w:color w:val="auto"/>
        </w:rPr>
        <w:t xml:space="preserve"> – </w:t>
      </w:r>
      <w:r w:rsidRPr="00CE4B3E">
        <w:rPr>
          <w:iCs/>
        </w:rPr>
        <w:t>Medium – High</w:t>
      </w:r>
    </w:p>
    <w:p w14:paraId="1936E24D" w14:textId="77777777" w:rsidR="00696E17" w:rsidRDefault="00696E17" w:rsidP="00C26929">
      <w:pPr>
        <w:pStyle w:val="CABInormal"/>
        <w:jc w:val="both"/>
        <w:rPr>
          <w:color w:val="0070C0"/>
        </w:rPr>
      </w:pPr>
    </w:p>
    <w:p w14:paraId="04446D2A" w14:textId="7AEA07FC" w:rsidR="0004716E" w:rsidRPr="00925BC0" w:rsidRDefault="0004716E" w:rsidP="00C26929">
      <w:pPr>
        <w:pStyle w:val="CABInormal"/>
        <w:jc w:val="both"/>
        <w:rPr>
          <w:color w:val="0070C0"/>
        </w:rPr>
      </w:pPr>
      <w:r w:rsidRPr="0004716E">
        <w:rPr>
          <w:color w:val="0070C0"/>
        </w:rPr>
        <w:t xml:space="preserve">ANSWER: </w:t>
      </w:r>
      <w:r w:rsidR="00925BC0" w:rsidRPr="0004716E">
        <w:rPr>
          <w:color w:val="0070C0"/>
        </w:rPr>
        <w:t xml:space="preserve">There is no mechanism through which the BCA could </w:t>
      </w:r>
      <w:r w:rsidR="00925BC0">
        <w:rPr>
          <w:color w:val="0070C0"/>
        </w:rPr>
        <w:t>have a negative effect on</w:t>
      </w:r>
      <w:r w:rsidR="00925BC0" w:rsidRPr="0004716E">
        <w:rPr>
          <w:color w:val="0070C0"/>
        </w:rPr>
        <w:t xml:space="preserve"> supporting ecosystem services</w:t>
      </w:r>
      <w:r w:rsidR="00925BC0">
        <w:rPr>
          <w:color w:val="0070C0"/>
        </w:rPr>
        <w:t>.</w:t>
      </w:r>
    </w:p>
    <w:p w14:paraId="7104BAD9" w14:textId="77777777" w:rsidR="0004716E" w:rsidRDefault="0004716E" w:rsidP="00C26929">
      <w:pPr>
        <w:pStyle w:val="CABInormal"/>
        <w:jc w:val="both"/>
      </w:pPr>
    </w:p>
    <w:p w14:paraId="1358D136" w14:textId="77777777" w:rsidR="003C599A" w:rsidRPr="003C599A" w:rsidRDefault="00BA0B52" w:rsidP="003C599A">
      <w:pPr>
        <w:pStyle w:val="CABInormal"/>
        <w:spacing w:after="120"/>
        <w:jc w:val="both"/>
        <w:rPr>
          <w:b/>
        </w:rPr>
      </w:pPr>
      <w:r w:rsidRPr="003C599A">
        <w:rPr>
          <w:b/>
        </w:rPr>
        <w:t>3</w:t>
      </w:r>
      <w:r w:rsidR="00A20388" w:rsidRPr="003C599A">
        <w:rPr>
          <w:b/>
        </w:rPr>
        <w:t>.02.14 To what extent could the BCA cause disruption to regulating ecosystem services</w:t>
      </w:r>
      <w:r w:rsidR="003C599A" w:rsidRPr="003C599A">
        <w:rPr>
          <w:b/>
        </w:rPr>
        <w:t>?</w:t>
      </w:r>
    </w:p>
    <w:p w14:paraId="6ABB89A7" w14:textId="5EEBA948" w:rsidR="00A20388" w:rsidRDefault="003C599A" w:rsidP="003C599A">
      <w:pPr>
        <w:pStyle w:val="CABInormal"/>
        <w:spacing w:after="120"/>
        <w:jc w:val="both"/>
      </w:pPr>
      <w:r>
        <w:t>E</w:t>
      </w:r>
      <w:r w:rsidR="00A20388">
        <w:t>.g. regulating local climate, air quality, carbon sequestration and storage, buffer for extreme weather events or natural hazards, biological breakdown of waste in soil and water, erosion prevention and maintenance of soil fertility, regulating pollination and biological control</w:t>
      </w:r>
      <w:r>
        <w:t>.</w:t>
      </w:r>
    </w:p>
    <w:p w14:paraId="3260196F" w14:textId="379CAE46"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2403603A"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w:t>
      </w:r>
      <w:r w:rsidRPr="00C76E43">
        <w:rPr>
          <w:iCs/>
        </w:rPr>
        <w:t>– Medium – High</w:t>
      </w:r>
    </w:p>
    <w:p w14:paraId="7F7D93CF" w14:textId="77777777" w:rsidR="00696E17" w:rsidRDefault="00696E17" w:rsidP="00C26929">
      <w:pPr>
        <w:pStyle w:val="CABInormal"/>
        <w:jc w:val="both"/>
        <w:rPr>
          <w:color w:val="0070C0"/>
        </w:rPr>
      </w:pPr>
    </w:p>
    <w:p w14:paraId="4E945CD5" w14:textId="240D3279" w:rsidR="0004716E" w:rsidRDefault="0004716E" w:rsidP="00C26929">
      <w:pPr>
        <w:pStyle w:val="CABInormal"/>
        <w:jc w:val="both"/>
        <w:rPr>
          <w:color w:val="0070C0"/>
        </w:rPr>
      </w:pPr>
      <w:r w:rsidRPr="0004716E">
        <w:rPr>
          <w:color w:val="0070C0"/>
        </w:rPr>
        <w:t xml:space="preserve">ANSWER: </w:t>
      </w:r>
      <w:r w:rsidR="00925BC0">
        <w:rPr>
          <w:color w:val="0070C0"/>
        </w:rPr>
        <w:t xml:space="preserve">Detritivorous species such as </w:t>
      </w:r>
      <w:r w:rsidR="00925BC0" w:rsidRPr="00E7732D">
        <w:rPr>
          <w:i/>
          <w:iCs/>
          <w:color w:val="0070C0"/>
        </w:rPr>
        <w:t>D. melanogaster</w:t>
      </w:r>
      <w:r w:rsidR="00925BC0">
        <w:rPr>
          <w:color w:val="0070C0"/>
        </w:rPr>
        <w:t xml:space="preserve"> and </w:t>
      </w:r>
      <w:r w:rsidR="00925BC0" w:rsidRPr="00E7732D">
        <w:rPr>
          <w:i/>
          <w:iCs/>
          <w:color w:val="0070C0"/>
        </w:rPr>
        <w:t xml:space="preserve">D. simulans </w:t>
      </w:r>
      <w:r w:rsidR="00925BC0">
        <w:rPr>
          <w:color w:val="0070C0"/>
        </w:rPr>
        <w:t>play an important role in the decomposition of organic matters. However, considering that all specificity tests predict that these native species will rarely be attacked in the field, it is highly unlikely that</w:t>
      </w:r>
      <w:r w:rsidR="00925BC0" w:rsidRPr="00AC174F">
        <w:rPr>
          <w:color w:val="0070C0"/>
        </w:rPr>
        <w:t xml:space="preserve"> the BCA </w:t>
      </w:r>
      <w:r w:rsidR="00925BC0">
        <w:rPr>
          <w:color w:val="0070C0"/>
        </w:rPr>
        <w:t>will</w:t>
      </w:r>
      <w:r w:rsidR="00925BC0" w:rsidRPr="0004716E">
        <w:rPr>
          <w:color w:val="0070C0"/>
        </w:rPr>
        <w:t xml:space="preserve"> </w:t>
      </w:r>
      <w:r w:rsidR="00925BC0">
        <w:rPr>
          <w:color w:val="0070C0"/>
        </w:rPr>
        <w:t>have a negative effect on</w:t>
      </w:r>
      <w:r w:rsidR="00925BC0" w:rsidRPr="0004716E">
        <w:rPr>
          <w:color w:val="0070C0"/>
        </w:rPr>
        <w:t xml:space="preserve"> regulating ecosystem services</w:t>
      </w:r>
      <w:r w:rsidR="00925BC0">
        <w:rPr>
          <w:color w:val="0070C0"/>
        </w:rPr>
        <w:t>.</w:t>
      </w:r>
    </w:p>
    <w:p w14:paraId="7939EB09" w14:textId="77777777" w:rsidR="00A20388" w:rsidRDefault="00A20388" w:rsidP="00C26929">
      <w:pPr>
        <w:pStyle w:val="CABInormal"/>
        <w:jc w:val="both"/>
      </w:pPr>
    </w:p>
    <w:p w14:paraId="645823AB" w14:textId="77777777" w:rsidR="003C599A" w:rsidRDefault="00BA0B52" w:rsidP="003C599A">
      <w:pPr>
        <w:pStyle w:val="CABInormal"/>
        <w:spacing w:after="120"/>
        <w:jc w:val="both"/>
      </w:pPr>
      <w:r w:rsidRPr="003C599A">
        <w:rPr>
          <w:b/>
        </w:rPr>
        <w:t>3</w:t>
      </w:r>
      <w:r w:rsidR="00A20388" w:rsidRPr="003C599A">
        <w:rPr>
          <w:b/>
        </w:rPr>
        <w:t>.02.15 To what extent could the BCA cause disruption to cultural ecosystem services</w:t>
      </w:r>
      <w:r w:rsidR="003C599A" w:rsidRPr="003C599A">
        <w:rPr>
          <w:b/>
        </w:rPr>
        <w:t>?</w:t>
      </w:r>
    </w:p>
    <w:p w14:paraId="3A26E076" w14:textId="22E8A55E" w:rsidR="00A20388" w:rsidRDefault="003C599A" w:rsidP="003C599A">
      <w:pPr>
        <w:pStyle w:val="CABInormal"/>
        <w:spacing w:after="120"/>
        <w:jc w:val="both"/>
      </w:pPr>
      <w:r>
        <w:t>E</w:t>
      </w:r>
      <w:r w:rsidR="00A20388">
        <w:t>.g. natural features or places maintaining recreation and mental and physical health, tourism, aesthetic appreciation and inspiration for culture, art and design, creating spiritual or religious experiences</w:t>
      </w:r>
      <w:r>
        <w:t>.</w:t>
      </w:r>
    </w:p>
    <w:p w14:paraId="3621EAAE" w14:textId="48A727BA"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308F509C"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 </w:t>
      </w:r>
      <w:r w:rsidRPr="00C76E43">
        <w:rPr>
          <w:iCs/>
        </w:rPr>
        <w:t>Medium – High</w:t>
      </w:r>
    </w:p>
    <w:p w14:paraId="00814B60" w14:textId="77777777" w:rsidR="00696E17" w:rsidRDefault="00696E17" w:rsidP="00C26929">
      <w:pPr>
        <w:pStyle w:val="CABInormal"/>
        <w:jc w:val="both"/>
        <w:rPr>
          <w:color w:val="0070C0"/>
        </w:rPr>
      </w:pPr>
    </w:p>
    <w:p w14:paraId="4FABF006" w14:textId="2666410C" w:rsidR="00A20388" w:rsidRDefault="0004716E" w:rsidP="00925BC0">
      <w:pPr>
        <w:pStyle w:val="CABInormal"/>
        <w:jc w:val="both"/>
      </w:pPr>
      <w:r w:rsidRPr="0004716E">
        <w:rPr>
          <w:color w:val="0070C0"/>
        </w:rPr>
        <w:t xml:space="preserve">ANSWER: </w:t>
      </w:r>
      <w:r w:rsidR="00925BC0" w:rsidRPr="0004716E">
        <w:rPr>
          <w:color w:val="0070C0"/>
        </w:rPr>
        <w:t xml:space="preserve">There is no mechanism through which the BCA could </w:t>
      </w:r>
      <w:r w:rsidR="00925BC0">
        <w:rPr>
          <w:color w:val="0070C0"/>
        </w:rPr>
        <w:t>have a negative effect on</w:t>
      </w:r>
      <w:r w:rsidR="00925BC0" w:rsidRPr="0004716E">
        <w:rPr>
          <w:color w:val="0070C0"/>
        </w:rPr>
        <w:t xml:space="preserve"> cultural ecosystem services</w:t>
      </w:r>
      <w:r w:rsidR="00925BC0">
        <w:rPr>
          <w:color w:val="0070C0"/>
        </w:rPr>
        <w:t>.</w:t>
      </w:r>
    </w:p>
    <w:p w14:paraId="0EBCB816" w14:textId="77777777" w:rsidR="002334B3" w:rsidRPr="00CF5491" w:rsidRDefault="002334B3" w:rsidP="00CF5491">
      <w:pPr>
        <w:pStyle w:val="CABInormal"/>
        <w:rPr>
          <w:b/>
          <w:bCs/>
        </w:rPr>
      </w:pPr>
    </w:p>
    <w:p w14:paraId="571A4934" w14:textId="3CA1CC1C" w:rsidR="005B1E38" w:rsidRDefault="005B1E38" w:rsidP="003C599A">
      <w:pPr>
        <w:pStyle w:val="CABInormal"/>
        <w:spacing w:after="120"/>
        <w:rPr>
          <w:b/>
          <w:bCs/>
        </w:rPr>
      </w:pPr>
      <w:r>
        <w:rPr>
          <w:b/>
          <w:bCs/>
        </w:rPr>
        <w:t xml:space="preserve">3.02 </w:t>
      </w:r>
      <w:r w:rsidRPr="00E344EF">
        <w:rPr>
          <w:b/>
          <w:bCs/>
        </w:rPr>
        <w:t>How important is the negative environmental impact likely to be in the IAA?</w:t>
      </w:r>
    </w:p>
    <w:p w14:paraId="632C38DD" w14:textId="3BDA314B" w:rsidR="00BB4174" w:rsidRPr="00BB4174" w:rsidRDefault="00BB4174" w:rsidP="00BB4174">
      <w:pPr>
        <w:pStyle w:val="CABInormal"/>
        <w:spacing w:after="120"/>
        <w:rPr>
          <w:bCs/>
        </w:rPr>
      </w:pPr>
      <w:r w:rsidRPr="00BB4174">
        <w:rPr>
          <w:bCs/>
        </w:rPr>
        <w:lastRenderedPageBreak/>
        <w:t>Considering the responses to Questions 3.02.01–3.02.15, answer Question 3.02 before going to Question 3.03</w:t>
      </w:r>
      <w:r w:rsidR="00925BC0">
        <w:rPr>
          <w:bCs/>
        </w:rPr>
        <w:t>.</w:t>
      </w:r>
    </w:p>
    <w:p w14:paraId="37028F00" w14:textId="7D70452A" w:rsidR="005B1E38" w:rsidRPr="00E344EF" w:rsidRDefault="005B1E38" w:rsidP="00696E17">
      <w:pPr>
        <w:pStyle w:val="CABInormal"/>
        <w:pBdr>
          <w:top w:val="single" w:sz="4" w:space="1" w:color="auto"/>
          <w:bottom w:val="single" w:sz="4" w:space="1" w:color="auto"/>
        </w:pBdr>
        <w:spacing w:after="120"/>
        <w:jc w:val="right"/>
        <w:rPr>
          <w:b/>
          <w:bCs/>
        </w:rPr>
      </w:pPr>
      <w:r w:rsidRPr="00925BC0">
        <w:rPr>
          <w:b/>
          <w:bCs/>
          <w:color w:val="0070C0"/>
          <w:u w:val="single"/>
        </w:rPr>
        <w:t>Minimal</w:t>
      </w:r>
      <w:r w:rsidRPr="00221F6D">
        <w:rPr>
          <w:b/>
          <w:bCs/>
          <w:color w:val="auto"/>
        </w:rPr>
        <w:t>, minor</w:t>
      </w:r>
      <w:r w:rsidRPr="00E344EF">
        <w:rPr>
          <w:b/>
          <w:bCs/>
        </w:rPr>
        <w:t>, moderate, major, massive</w:t>
      </w:r>
    </w:p>
    <w:p w14:paraId="7834C8F1" w14:textId="25870FB6" w:rsidR="005B1E38" w:rsidRPr="00CE4B3E" w:rsidRDefault="005B1E38" w:rsidP="00696E17">
      <w:pPr>
        <w:pStyle w:val="CABInormal"/>
        <w:pBdr>
          <w:top w:val="single" w:sz="4" w:space="1" w:color="auto"/>
          <w:bottom w:val="single" w:sz="4" w:space="1" w:color="auto"/>
        </w:pBdr>
        <w:jc w:val="right"/>
        <w:rPr>
          <w:iCs/>
        </w:rPr>
      </w:pPr>
      <w:r w:rsidRPr="00CE4B3E">
        <w:rPr>
          <w:iCs/>
        </w:rPr>
        <w:t>Level of uncertainty</w:t>
      </w:r>
      <w:r w:rsidRPr="00CE4B3E">
        <w:rPr>
          <w:iCs/>
          <w:color w:val="auto"/>
        </w:rPr>
        <w:t xml:space="preserve">: </w:t>
      </w:r>
      <w:r w:rsidRPr="00925BC0">
        <w:rPr>
          <w:iCs/>
          <w:color w:val="0070C0"/>
          <w:u w:val="single"/>
        </w:rPr>
        <w:t>Low</w:t>
      </w:r>
      <w:r w:rsidRPr="00CE4B3E">
        <w:rPr>
          <w:iCs/>
          <w:color w:val="auto"/>
        </w:rPr>
        <w:t xml:space="preserve"> – </w:t>
      </w:r>
      <w:r w:rsidRPr="00CE4B3E">
        <w:rPr>
          <w:iCs/>
        </w:rPr>
        <w:t>Medium – High</w:t>
      </w:r>
    </w:p>
    <w:p w14:paraId="71926D9D" w14:textId="198408B6" w:rsidR="00A20388" w:rsidRDefault="00A20388" w:rsidP="00A20388">
      <w:pPr>
        <w:pStyle w:val="CABInormal"/>
      </w:pPr>
    </w:p>
    <w:p w14:paraId="060285E5" w14:textId="61CEAA6C" w:rsidR="00925BC0" w:rsidRDefault="0087589D" w:rsidP="00925BC0">
      <w:pPr>
        <w:pStyle w:val="CABInormal"/>
        <w:spacing w:after="120"/>
        <w:jc w:val="both"/>
        <w:rPr>
          <w:color w:val="0070C0"/>
        </w:rPr>
      </w:pPr>
      <w:r w:rsidRPr="00221F6D">
        <w:rPr>
          <w:color w:val="0070C0"/>
        </w:rPr>
        <w:t>AN</w:t>
      </w:r>
      <w:r w:rsidR="00221F6D">
        <w:rPr>
          <w:color w:val="0070C0"/>
        </w:rPr>
        <w:t>S</w:t>
      </w:r>
      <w:r w:rsidRPr="00221F6D">
        <w:rPr>
          <w:color w:val="0070C0"/>
        </w:rPr>
        <w:t>WER:</w:t>
      </w:r>
      <w:r w:rsidR="00925BC0" w:rsidRPr="00925BC0">
        <w:rPr>
          <w:color w:val="0070C0"/>
        </w:rPr>
        <w:t xml:space="preserve"> </w:t>
      </w:r>
      <w:r w:rsidR="00925BC0">
        <w:rPr>
          <w:color w:val="0070C0"/>
        </w:rPr>
        <w:t xml:space="preserve">Considering that </w:t>
      </w:r>
      <w:r w:rsidR="00925BC0" w:rsidRPr="00900C67">
        <w:rPr>
          <w:i/>
          <w:iCs/>
          <w:color w:val="0070C0"/>
        </w:rPr>
        <w:t>G.</w:t>
      </w:r>
      <w:r w:rsidR="00925BC0">
        <w:rPr>
          <w:color w:val="0070C0"/>
        </w:rPr>
        <w:t xml:space="preserve"> cf. </w:t>
      </w:r>
      <w:r w:rsidR="00925BC0" w:rsidRPr="00900C67">
        <w:rPr>
          <w:i/>
          <w:iCs/>
          <w:color w:val="0070C0"/>
        </w:rPr>
        <w:t>brasiliensis</w:t>
      </w:r>
      <w:r w:rsidR="00925BC0">
        <w:rPr>
          <w:color w:val="0070C0"/>
        </w:rPr>
        <w:t xml:space="preserve"> </w:t>
      </w:r>
      <w:r w:rsidR="000826C8" w:rsidRPr="00900C67">
        <w:rPr>
          <w:color w:val="0070C0"/>
        </w:rPr>
        <w:t>G1</w:t>
      </w:r>
      <w:r w:rsidR="000826C8">
        <w:rPr>
          <w:color w:val="0070C0"/>
        </w:rPr>
        <w:t xml:space="preserve"> </w:t>
      </w:r>
      <w:r w:rsidR="00925BC0">
        <w:rPr>
          <w:color w:val="0070C0"/>
        </w:rPr>
        <w:t xml:space="preserve">is only able to parasitise </w:t>
      </w:r>
      <w:r w:rsidR="00925BC0" w:rsidRPr="00900C67">
        <w:rPr>
          <w:i/>
          <w:iCs/>
          <w:color w:val="0070C0"/>
        </w:rPr>
        <w:t>Drosophila</w:t>
      </w:r>
      <w:r w:rsidR="00925BC0">
        <w:rPr>
          <w:color w:val="0070C0"/>
        </w:rPr>
        <w:t xml:space="preserve"> species, the only way it could potentially have a negative environmental impact in the IAA is by parasitising other </w:t>
      </w:r>
      <w:r w:rsidR="00925BC0" w:rsidRPr="00900C67">
        <w:rPr>
          <w:i/>
          <w:iCs/>
          <w:color w:val="0070C0"/>
        </w:rPr>
        <w:t>Drosophila</w:t>
      </w:r>
      <w:r w:rsidR="00925BC0">
        <w:rPr>
          <w:color w:val="0070C0"/>
        </w:rPr>
        <w:t xml:space="preserve"> spp.  However, extensive field surveys in the area of origin of the pest and the BCA (</w:t>
      </w:r>
      <w:r w:rsidR="00925BC0" w:rsidRPr="00900C67">
        <w:rPr>
          <w:color w:val="0070C0"/>
        </w:rPr>
        <w:t>Kasuya et al. 2013; Daane et al. 2016; Girod et al. 2018a; Giorgini et al. 201</w:t>
      </w:r>
      <w:r w:rsidR="00925BC0">
        <w:rPr>
          <w:color w:val="0070C0"/>
        </w:rPr>
        <w:t xml:space="preserve">9) as well as laboratory and field cage tests (Girod et al. 2018b, 2018c, Seehausen et al. 2020, 2022) showed that this parasitoid is specifically attracted by fresh fruits and not by rotten fruits or other decomposing plant material and fungi, which are the habitats of all other </w:t>
      </w:r>
      <w:r w:rsidR="00925BC0" w:rsidRPr="0087589D">
        <w:rPr>
          <w:i/>
          <w:iCs/>
          <w:color w:val="0070C0"/>
        </w:rPr>
        <w:t>Drosophila</w:t>
      </w:r>
      <w:r w:rsidR="00925BC0">
        <w:rPr>
          <w:color w:val="0070C0"/>
        </w:rPr>
        <w:t xml:space="preserve"> spp. in Europe. Laboratory and field cage experiments showed that it can also develop in rotten fruits on the two most closely related species to </w:t>
      </w:r>
      <w:r w:rsidR="00925BC0" w:rsidRPr="009560A1">
        <w:rPr>
          <w:i/>
          <w:iCs/>
          <w:color w:val="0070C0"/>
        </w:rPr>
        <w:t>D. suzukii</w:t>
      </w:r>
      <w:r w:rsidR="00925BC0">
        <w:rPr>
          <w:color w:val="0070C0"/>
        </w:rPr>
        <w:t xml:space="preserve"> in Europe, i.e. </w:t>
      </w:r>
      <w:r w:rsidR="00925BC0" w:rsidRPr="009560A1">
        <w:rPr>
          <w:i/>
          <w:iCs/>
          <w:color w:val="0070C0"/>
        </w:rPr>
        <w:t>D. melanogaster</w:t>
      </w:r>
      <w:r w:rsidR="00925BC0">
        <w:rPr>
          <w:color w:val="0070C0"/>
        </w:rPr>
        <w:t xml:space="preserve"> and </w:t>
      </w:r>
      <w:r w:rsidR="00925BC0" w:rsidRPr="00900C67">
        <w:rPr>
          <w:i/>
          <w:iCs/>
          <w:color w:val="0070C0"/>
        </w:rPr>
        <w:t>D. simulans</w:t>
      </w:r>
      <w:r w:rsidR="00925BC0">
        <w:rPr>
          <w:color w:val="0070C0"/>
        </w:rPr>
        <w:t xml:space="preserve">, but not on four other less closely related </w:t>
      </w:r>
      <w:r w:rsidR="00925BC0" w:rsidRPr="0087589D">
        <w:rPr>
          <w:i/>
          <w:iCs/>
          <w:color w:val="0070C0"/>
        </w:rPr>
        <w:t>Drosophila</w:t>
      </w:r>
      <w:r w:rsidR="00925BC0">
        <w:rPr>
          <w:color w:val="0070C0"/>
        </w:rPr>
        <w:t xml:space="preserve"> spp. In field cages, the attack on </w:t>
      </w:r>
      <w:r w:rsidR="00925BC0" w:rsidRPr="001F6AA9">
        <w:rPr>
          <w:i/>
          <w:iCs/>
          <w:color w:val="0070C0"/>
        </w:rPr>
        <w:t>D. melanogaster</w:t>
      </w:r>
      <w:r w:rsidR="00925BC0">
        <w:rPr>
          <w:color w:val="0070C0"/>
        </w:rPr>
        <w:t xml:space="preserve"> was almost null (Seehausen et al. 2022). </w:t>
      </w:r>
      <w:bookmarkStart w:id="6" w:name="_Hlk122515097"/>
      <w:r w:rsidR="00925BC0">
        <w:rPr>
          <w:color w:val="0070C0"/>
        </w:rPr>
        <w:t>During</w:t>
      </w:r>
      <w:r w:rsidR="00925BC0" w:rsidRPr="009560A1">
        <w:rPr>
          <w:color w:val="0070C0"/>
        </w:rPr>
        <w:t xml:space="preserve"> surveys in Asia, </w:t>
      </w:r>
      <w:r w:rsidR="00925BC0" w:rsidRPr="009560A1">
        <w:rPr>
          <w:i/>
          <w:iCs/>
          <w:color w:val="0070C0"/>
        </w:rPr>
        <w:t>G</w:t>
      </w:r>
      <w:r w:rsidR="00925BC0" w:rsidRPr="009560A1">
        <w:rPr>
          <w:color w:val="0070C0"/>
        </w:rPr>
        <w:t xml:space="preserve">. cf. </w:t>
      </w:r>
      <w:r w:rsidR="00925BC0" w:rsidRPr="009560A1">
        <w:rPr>
          <w:i/>
          <w:iCs/>
          <w:color w:val="0070C0"/>
        </w:rPr>
        <w:t>brasiliensis</w:t>
      </w:r>
      <w:r w:rsidR="00925BC0" w:rsidRPr="009560A1">
        <w:rPr>
          <w:color w:val="0070C0"/>
        </w:rPr>
        <w:t xml:space="preserve"> </w:t>
      </w:r>
      <w:r w:rsidR="00925BC0">
        <w:rPr>
          <w:color w:val="0070C0"/>
        </w:rPr>
        <w:t>were</w:t>
      </w:r>
      <w:r w:rsidR="00925BC0" w:rsidRPr="009560A1">
        <w:rPr>
          <w:color w:val="0070C0"/>
        </w:rPr>
        <w:t xml:space="preserve"> only </w:t>
      </w:r>
      <w:r w:rsidR="00925BC0">
        <w:rPr>
          <w:color w:val="0070C0"/>
        </w:rPr>
        <w:t>obtained</w:t>
      </w:r>
      <w:r w:rsidR="00925BC0" w:rsidRPr="009560A1">
        <w:rPr>
          <w:color w:val="0070C0"/>
        </w:rPr>
        <w:t xml:space="preserve"> from </w:t>
      </w:r>
      <w:r w:rsidR="00925BC0">
        <w:rPr>
          <w:i/>
          <w:iCs/>
          <w:color w:val="0070C0"/>
        </w:rPr>
        <w:t xml:space="preserve">Drosophila </w:t>
      </w:r>
      <w:r w:rsidR="00925BC0" w:rsidRPr="0087589D">
        <w:rPr>
          <w:color w:val="0070C0"/>
        </w:rPr>
        <w:t>spp</w:t>
      </w:r>
      <w:r w:rsidR="00925BC0">
        <w:rPr>
          <w:i/>
          <w:iCs/>
          <w:color w:val="0070C0"/>
        </w:rPr>
        <w:t>.</w:t>
      </w:r>
      <w:r w:rsidR="00925BC0" w:rsidRPr="009560A1">
        <w:rPr>
          <w:color w:val="0070C0"/>
        </w:rPr>
        <w:t xml:space="preserve"> in fresh ripe fruits and were never obtained from fruit baits, such as sliced sections of banana (</w:t>
      </w:r>
      <w:bookmarkStart w:id="7" w:name="_Hlk122518954"/>
      <w:r w:rsidR="00925BC0" w:rsidRPr="009560A1">
        <w:rPr>
          <w:color w:val="0070C0"/>
        </w:rPr>
        <w:t>Kasuya et al. 2013; Daane et al. 2016; Girod et al. 2018a; Giorgini et al. 201</w:t>
      </w:r>
      <w:r w:rsidR="00925BC0">
        <w:rPr>
          <w:color w:val="0070C0"/>
        </w:rPr>
        <w:t>9</w:t>
      </w:r>
      <w:bookmarkEnd w:id="7"/>
      <w:r w:rsidR="00925BC0" w:rsidRPr="009560A1">
        <w:rPr>
          <w:color w:val="0070C0"/>
        </w:rPr>
        <w:t>), indicating a high degree of habitat specificity to fresh fruits under field conditions.</w:t>
      </w:r>
      <w:r w:rsidR="00925BC0">
        <w:rPr>
          <w:color w:val="0070C0"/>
        </w:rPr>
        <w:t xml:space="preserve"> </w:t>
      </w:r>
      <w:bookmarkEnd w:id="6"/>
      <w:r w:rsidR="00925BC0">
        <w:rPr>
          <w:color w:val="0070C0"/>
        </w:rPr>
        <w:t xml:space="preserve">In these conditions, it is very unlikely that occasional attacks on </w:t>
      </w:r>
      <w:r w:rsidR="00925BC0" w:rsidRPr="009560A1">
        <w:rPr>
          <w:i/>
          <w:iCs/>
          <w:color w:val="0070C0"/>
        </w:rPr>
        <w:t>D. melanogaster</w:t>
      </w:r>
      <w:r w:rsidR="00925BC0" w:rsidRPr="009560A1">
        <w:rPr>
          <w:color w:val="0070C0"/>
        </w:rPr>
        <w:t xml:space="preserve"> and </w:t>
      </w:r>
      <w:r w:rsidR="00925BC0" w:rsidRPr="009560A1">
        <w:rPr>
          <w:i/>
          <w:iCs/>
          <w:color w:val="0070C0"/>
        </w:rPr>
        <w:t>D. simulans</w:t>
      </w:r>
      <w:r w:rsidR="00925BC0">
        <w:rPr>
          <w:i/>
          <w:iCs/>
          <w:color w:val="0070C0"/>
        </w:rPr>
        <w:t xml:space="preserve">, </w:t>
      </w:r>
      <w:r w:rsidR="00925BC0" w:rsidRPr="009560A1">
        <w:rPr>
          <w:color w:val="0070C0"/>
        </w:rPr>
        <w:t>two highly abundant species in decomposing matters</w:t>
      </w:r>
      <w:r w:rsidR="00925BC0">
        <w:rPr>
          <w:color w:val="0070C0"/>
        </w:rPr>
        <w:t>,</w:t>
      </w:r>
      <w:r w:rsidR="00925BC0" w:rsidRPr="009560A1">
        <w:rPr>
          <w:color w:val="0070C0"/>
        </w:rPr>
        <w:t xml:space="preserve"> </w:t>
      </w:r>
      <w:r w:rsidR="00925BC0">
        <w:rPr>
          <w:color w:val="0070C0"/>
        </w:rPr>
        <w:t xml:space="preserve">will have any effect on their populations, on their food webs or on their functional roles in the environment. </w:t>
      </w:r>
    </w:p>
    <w:p w14:paraId="49A7BD64" w14:textId="4E7F8DB9" w:rsidR="00696E17" w:rsidRDefault="00925BC0" w:rsidP="00C26929">
      <w:pPr>
        <w:pStyle w:val="CABInormal"/>
        <w:jc w:val="both"/>
        <w:rPr>
          <w:color w:val="0070C0"/>
        </w:rPr>
      </w:pPr>
      <w:r>
        <w:rPr>
          <w:color w:val="0070C0"/>
        </w:rPr>
        <w:t>Another way that an exotic parasitoid may interfere with the environment is through hybridization with closely-related native species. However, t</w:t>
      </w:r>
      <w:r w:rsidRPr="00CC5D1E">
        <w:rPr>
          <w:color w:val="0070C0"/>
        </w:rPr>
        <w:t xml:space="preserve">here is no strain, biotype or species of the </w:t>
      </w:r>
      <w:r w:rsidRPr="00CC5D1E">
        <w:rPr>
          <w:i/>
          <w:iCs/>
          <w:color w:val="0070C0"/>
        </w:rPr>
        <w:t>Ganaspis brasiliensis</w:t>
      </w:r>
      <w:r w:rsidRPr="00CC5D1E">
        <w:rPr>
          <w:color w:val="0070C0"/>
        </w:rPr>
        <w:t xml:space="preserve"> species complex in Europe. Five species of </w:t>
      </w:r>
      <w:r>
        <w:rPr>
          <w:color w:val="0070C0"/>
        </w:rPr>
        <w:t xml:space="preserve">the </w:t>
      </w:r>
      <w:r w:rsidRPr="00CC5D1E">
        <w:rPr>
          <w:i/>
          <w:iCs/>
          <w:color w:val="0070C0"/>
        </w:rPr>
        <w:t>Ganaspis</w:t>
      </w:r>
      <w:r w:rsidRPr="00CC5D1E">
        <w:rPr>
          <w:color w:val="0070C0"/>
        </w:rPr>
        <w:t xml:space="preserve"> </w:t>
      </w:r>
      <w:r>
        <w:rPr>
          <w:color w:val="0070C0"/>
        </w:rPr>
        <w:t xml:space="preserve">genus </w:t>
      </w:r>
      <w:r w:rsidRPr="00CC5D1E">
        <w:rPr>
          <w:color w:val="0070C0"/>
        </w:rPr>
        <w:t xml:space="preserve">have been described in Europe </w:t>
      </w:r>
      <w:r>
        <w:rPr>
          <w:color w:val="0070C0"/>
        </w:rPr>
        <w:t>but they are</w:t>
      </w:r>
      <w:r w:rsidRPr="00CC5D1E">
        <w:rPr>
          <w:color w:val="0070C0"/>
        </w:rPr>
        <w:t xml:space="preserve"> morphologically very different from </w:t>
      </w:r>
      <w:r w:rsidRPr="00CC5D1E">
        <w:rPr>
          <w:i/>
          <w:iCs/>
          <w:color w:val="0070C0"/>
        </w:rPr>
        <w:t>G. brasiliensis</w:t>
      </w:r>
      <w:r w:rsidRPr="00CC5D1E">
        <w:rPr>
          <w:color w:val="0070C0"/>
        </w:rPr>
        <w:t xml:space="preserve"> (Buffington and Forshage 2016) and probably genetically very distinct. </w:t>
      </w:r>
      <w:r>
        <w:rPr>
          <w:color w:val="0070C0"/>
        </w:rPr>
        <w:t>N</w:t>
      </w:r>
      <w:r w:rsidRPr="00CC5D1E">
        <w:rPr>
          <w:color w:val="0070C0"/>
        </w:rPr>
        <w:t xml:space="preserve">one are known to be associated with Drosophilidae attacking fresh or rotten fruit, which strongly limits the probability of meeting with </w:t>
      </w:r>
      <w:r w:rsidRPr="005711C8">
        <w:rPr>
          <w:i/>
          <w:color w:val="0070C0"/>
        </w:rPr>
        <w:t>G.</w:t>
      </w:r>
      <w:r w:rsidRPr="00CC5D1E">
        <w:rPr>
          <w:color w:val="0070C0"/>
        </w:rPr>
        <w:t xml:space="preserve"> cf. </w:t>
      </w:r>
      <w:r w:rsidRPr="00CC5D1E">
        <w:rPr>
          <w:i/>
          <w:iCs/>
          <w:color w:val="0070C0"/>
        </w:rPr>
        <w:t>brasiliensis</w:t>
      </w:r>
      <w:r w:rsidR="000826C8" w:rsidRPr="000826C8">
        <w:rPr>
          <w:color w:val="0070C0"/>
        </w:rPr>
        <w:t xml:space="preserve"> </w:t>
      </w:r>
      <w:r w:rsidR="000826C8" w:rsidRPr="00CC5D1E">
        <w:rPr>
          <w:color w:val="0070C0"/>
        </w:rPr>
        <w:t>G1</w:t>
      </w:r>
      <w:r w:rsidRPr="00CC5D1E">
        <w:rPr>
          <w:color w:val="0070C0"/>
        </w:rPr>
        <w:t xml:space="preserve">. </w:t>
      </w:r>
      <w:r>
        <w:rPr>
          <w:color w:val="0070C0"/>
        </w:rPr>
        <w:t>Seehausen et al. (2020) have</w:t>
      </w:r>
      <w:r w:rsidRPr="00CC5D1E">
        <w:rPr>
          <w:color w:val="0070C0"/>
        </w:rPr>
        <w:t xml:space="preserve"> demonstrated reproductive incompatibility by pre-mating isolation between the G3-4 and G1 genetic groups of </w:t>
      </w:r>
      <w:r w:rsidRPr="00CC5D1E">
        <w:rPr>
          <w:i/>
          <w:iCs/>
          <w:color w:val="0070C0"/>
        </w:rPr>
        <w:t>G</w:t>
      </w:r>
      <w:r w:rsidRPr="00CC5D1E">
        <w:rPr>
          <w:color w:val="0070C0"/>
        </w:rPr>
        <w:t xml:space="preserve">.cf. </w:t>
      </w:r>
      <w:r w:rsidRPr="00CC5D1E">
        <w:rPr>
          <w:i/>
          <w:iCs/>
          <w:color w:val="0070C0"/>
        </w:rPr>
        <w:t xml:space="preserve">brasiliensis </w:t>
      </w:r>
      <w:r>
        <w:rPr>
          <w:color w:val="0070C0"/>
        </w:rPr>
        <w:t>and, therefore,</w:t>
      </w:r>
      <w:r w:rsidRPr="00CC5D1E">
        <w:rPr>
          <w:color w:val="0070C0"/>
        </w:rPr>
        <w:t xml:space="preserve"> the risk of hybridization with European species of </w:t>
      </w:r>
      <w:r w:rsidRPr="00CC5D1E">
        <w:rPr>
          <w:i/>
          <w:iCs/>
          <w:color w:val="0070C0"/>
        </w:rPr>
        <w:t>Ganaspis</w:t>
      </w:r>
      <w:r>
        <w:rPr>
          <w:color w:val="0070C0"/>
        </w:rPr>
        <w:t>,</w:t>
      </w:r>
      <w:r w:rsidRPr="00CC5D1E">
        <w:rPr>
          <w:color w:val="0070C0"/>
        </w:rPr>
        <w:t xml:space="preserve"> which are genetically </w:t>
      </w:r>
      <w:r>
        <w:rPr>
          <w:color w:val="0070C0"/>
        </w:rPr>
        <w:t xml:space="preserve">much </w:t>
      </w:r>
      <w:r w:rsidRPr="00CC5D1E">
        <w:rPr>
          <w:color w:val="0070C0"/>
        </w:rPr>
        <w:t>more distinct</w:t>
      </w:r>
      <w:r>
        <w:rPr>
          <w:color w:val="0070C0"/>
        </w:rPr>
        <w:t>,</w:t>
      </w:r>
      <w:r w:rsidRPr="00CC5D1E">
        <w:rPr>
          <w:color w:val="0070C0"/>
        </w:rPr>
        <w:t xml:space="preserve"> is extremely unlikely.</w:t>
      </w:r>
    </w:p>
    <w:p w14:paraId="222C4B39" w14:textId="77777777" w:rsidR="0087589D" w:rsidRDefault="0087589D" w:rsidP="00C26929">
      <w:pPr>
        <w:pStyle w:val="CABInormal"/>
        <w:jc w:val="both"/>
        <w:rPr>
          <w:b/>
          <w:bCs/>
        </w:rPr>
      </w:pPr>
    </w:p>
    <w:p w14:paraId="0965670D" w14:textId="7DB2CD20" w:rsidR="00CF5491" w:rsidRPr="00C76E43" w:rsidRDefault="00CF5491" w:rsidP="00BB4174">
      <w:pPr>
        <w:pStyle w:val="CABInormal"/>
        <w:spacing w:after="120"/>
        <w:jc w:val="both"/>
        <w:rPr>
          <w:b/>
          <w:bCs/>
          <w:u w:val="single"/>
        </w:rPr>
      </w:pPr>
      <w:r w:rsidRPr="00C76E43">
        <w:rPr>
          <w:b/>
          <w:bCs/>
          <w:u w:val="single"/>
        </w:rPr>
        <w:t>Possible positive environmental impact</w:t>
      </w:r>
    </w:p>
    <w:p w14:paraId="02A5761E" w14:textId="68712C36" w:rsidR="00CF5491" w:rsidRDefault="00CF5491" w:rsidP="00C26929">
      <w:pPr>
        <w:pStyle w:val="CABInormal"/>
        <w:jc w:val="both"/>
      </w:pPr>
      <w:r>
        <w:t xml:space="preserve">Note: if possible, all mechanisms of positive impact on native biodiversity should be considered, but only the mechanism providing the highest score and lowest uncertainty is kept for the scoring of the indicators. Mechanisms of positive impact may include, among others: </w:t>
      </w:r>
      <w:r w:rsidR="000C6AF1" w:rsidRPr="00C76E43">
        <w:rPr>
          <w:i/>
        </w:rPr>
        <w:t>Predation and parasitism</w:t>
      </w:r>
      <w:r w:rsidR="000C6AF1">
        <w:t xml:space="preserve">: the use of BCAs over wide areas may positively affect native biodiversity, in particular when used in natural or semi-natural areas (e.g. forests, swamps, etc.) by decreasing populations of species having a negative impact on biodiversity (e.g. the introduction of </w:t>
      </w:r>
      <w:r w:rsidR="000C6AF1" w:rsidRPr="002334B3">
        <w:rPr>
          <w:i/>
        </w:rPr>
        <w:t>Rodolia cardinalis</w:t>
      </w:r>
      <w:r w:rsidR="000C6AF1">
        <w:t xml:space="preserve"> to the Galapagos and many other areas). </w:t>
      </w:r>
      <w:r w:rsidRPr="00C76E43">
        <w:rPr>
          <w:i/>
        </w:rPr>
        <w:t>Competition for resources:</w:t>
      </w:r>
      <w:r>
        <w:t xml:space="preserve"> BCAs may positively affect native biodiversity by competing for food (hosts) or by affecting the quality and availability of food with species having a negative impact on biodiversity. Apparent competition: apparent competition occurs when the presence of one species indirectly decreases the fitness of another species (e.g. a species that has a negative impact) through, for example, the increased presence of a shared enemy. Only the impact on natural or semi-natural areas should be considered when assessing the positive impact on ecosystem processes and patterns. However, natural and semi-natural areas have to be considered in a broad sense, that is every area that is not under constant human management. </w:t>
      </w:r>
    </w:p>
    <w:p w14:paraId="422497B1" w14:textId="77777777" w:rsidR="00CF5491" w:rsidRDefault="00CF5491" w:rsidP="00C26929">
      <w:pPr>
        <w:pStyle w:val="CABInormal"/>
        <w:jc w:val="both"/>
      </w:pPr>
    </w:p>
    <w:p w14:paraId="7349CA99" w14:textId="699D5945" w:rsidR="00CF5491" w:rsidRPr="00BB4174" w:rsidRDefault="00BA0B52" w:rsidP="00BB4174">
      <w:pPr>
        <w:pStyle w:val="CABInormal"/>
        <w:spacing w:after="120"/>
        <w:jc w:val="both"/>
        <w:rPr>
          <w:b/>
          <w:bCs/>
        </w:rPr>
      </w:pPr>
      <w:r>
        <w:rPr>
          <w:b/>
          <w:bCs/>
        </w:rPr>
        <w:t>3</w:t>
      </w:r>
      <w:r w:rsidR="00CF5491" w:rsidRPr="00CF5491">
        <w:rPr>
          <w:b/>
          <w:bCs/>
        </w:rPr>
        <w:t>.03 How important are known positive environmental impacts caused by the BCA within its current area of</w:t>
      </w:r>
      <w:r w:rsidR="00F62B97">
        <w:rPr>
          <w:b/>
          <w:bCs/>
        </w:rPr>
        <w:t xml:space="preserve"> </w:t>
      </w:r>
      <w:r w:rsidR="00CF5491" w:rsidRPr="00CF5491">
        <w:rPr>
          <w:b/>
          <w:bCs/>
        </w:rPr>
        <w:t>distribution?</w:t>
      </w:r>
    </w:p>
    <w:p w14:paraId="3053568D" w14:textId="7C4C0F10" w:rsidR="00CF5491" w:rsidRDefault="00CF5491" w:rsidP="00BB4174">
      <w:pPr>
        <w:pStyle w:val="CABInormal"/>
        <w:spacing w:after="120"/>
        <w:jc w:val="both"/>
        <w:rPr>
          <w:iCs/>
        </w:rPr>
      </w:pPr>
      <w:r w:rsidRPr="00C76E43">
        <w:rPr>
          <w:iCs/>
        </w:rPr>
        <w:lastRenderedPageBreak/>
        <w:t>Note: the answer should include evidence of positive impacts from use of the BCA in other regions, with references.</w:t>
      </w:r>
    </w:p>
    <w:p w14:paraId="0CEACE14" w14:textId="77777777" w:rsidR="00E6599B" w:rsidRPr="00C76E43" w:rsidRDefault="00E6599B" w:rsidP="00BB4174">
      <w:pPr>
        <w:pStyle w:val="CABInormal"/>
        <w:spacing w:after="120"/>
        <w:jc w:val="both"/>
        <w:rPr>
          <w:iCs/>
        </w:rPr>
      </w:pPr>
    </w:p>
    <w:p w14:paraId="794EFE83" w14:textId="1586748D" w:rsidR="00A20388" w:rsidRPr="00221F6D" w:rsidRDefault="00CF5491" w:rsidP="00696E17">
      <w:pPr>
        <w:pStyle w:val="CABInormal"/>
        <w:pBdr>
          <w:top w:val="single" w:sz="4" w:space="1" w:color="auto"/>
          <w:bottom w:val="single" w:sz="4" w:space="1" w:color="auto"/>
        </w:pBdr>
        <w:spacing w:after="120"/>
        <w:jc w:val="right"/>
        <w:rPr>
          <w:b/>
          <w:bCs/>
          <w:color w:val="auto"/>
        </w:rPr>
      </w:pPr>
      <w:r w:rsidRPr="00CF5491">
        <w:rPr>
          <w:b/>
          <w:bCs/>
        </w:rPr>
        <w:t xml:space="preserve">N/A, </w:t>
      </w:r>
      <w:r w:rsidRPr="00221F6D">
        <w:rPr>
          <w:b/>
          <w:bCs/>
          <w:color w:val="auto"/>
        </w:rPr>
        <w:t xml:space="preserve">minimal, minor, </w:t>
      </w:r>
      <w:r w:rsidRPr="00925BC0">
        <w:rPr>
          <w:b/>
          <w:bCs/>
          <w:color w:val="0070C0"/>
          <w:u w:val="single"/>
        </w:rPr>
        <w:t>moderate</w:t>
      </w:r>
      <w:r w:rsidRPr="00221F6D">
        <w:rPr>
          <w:b/>
          <w:bCs/>
          <w:color w:val="auto"/>
        </w:rPr>
        <w:t>, major, massive</w:t>
      </w:r>
    </w:p>
    <w:p w14:paraId="12576DFC" w14:textId="77777777" w:rsidR="003E114F" w:rsidRPr="00C76E43" w:rsidRDefault="003E114F"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Low – Medium – </w:t>
      </w:r>
      <w:r w:rsidRPr="00925BC0">
        <w:rPr>
          <w:iCs/>
          <w:color w:val="0070C0"/>
          <w:u w:val="single"/>
        </w:rPr>
        <w:t>High</w:t>
      </w:r>
    </w:p>
    <w:p w14:paraId="19145A9A" w14:textId="77777777" w:rsidR="00696E17" w:rsidRDefault="00696E17" w:rsidP="00C26929">
      <w:pPr>
        <w:pStyle w:val="CABInormal"/>
        <w:jc w:val="both"/>
        <w:rPr>
          <w:color w:val="0070C0"/>
        </w:rPr>
      </w:pPr>
    </w:p>
    <w:p w14:paraId="3F2324EE" w14:textId="31CF1732" w:rsidR="003E114F" w:rsidRPr="003211C4" w:rsidRDefault="003211C4" w:rsidP="00C26929">
      <w:pPr>
        <w:pStyle w:val="CABInormal"/>
        <w:jc w:val="both"/>
        <w:rPr>
          <w:color w:val="0070C0"/>
        </w:rPr>
      </w:pPr>
      <w:r>
        <w:rPr>
          <w:color w:val="0070C0"/>
        </w:rPr>
        <w:t>ANSWER:</w:t>
      </w:r>
      <w:r w:rsidR="00925BC0" w:rsidRPr="00925BC0">
        <w:rPr>
          <w:color w:val="0070C0"/>
        </w:rPr>
        <w:t xml:space="preserve"> </w:t>
      </w:r>
      <w:r w:rsidR="00925BC0" w:rsidRPr="003211C4">
        <w:rPr>
          <w:color w:val="0070C0"/>
        </w:rPr>
        <w:t xml:space="preserve">The positive environmental impact of </w:t>
      </w:r>
      <w:r w:rsidR="00925BC0" w:rsidRPr="003211C4">
        <w:rPr>
          <w:i/>
          <w:iCs/>
          <w:color w:val="0070C0"/>
        </w:rPr>
        <w:t>G</w:t>
      </w:r>
      <w:r w:rsidR="00925BC0" w:rsidRPr="003211C4">
        <w:rPr>
          <w:color w:val="0070C0"/>
        </w:rPr>
        <w:t xml:space="preserve">. cf. </w:t>
      </w:r>
      <w:r w:rsidR="00925BC0" w:rsidRPr="003211C4">
        <w:rPr>
          <w:i/>
          <w:iCs/>
          <w:color w:val="0070C0"/>
        </w:rPr>
        <w:t>brasiliensis</w:t>
      </w:r>
      <w:r w:rsidR="00925BC0" w:rsidRPr="003211C4">
        <w:rPr>
          <w:color w:val="0070C0"/>
        </w:rPr>
        <w:t xml:space="preserve"> </w:t>
      </w:r>
      <w:r w:rsidR="000826C8" w:rsidRPr="003211C4">
        <w:rPr>
          <w:color w:val="0070C0"/>
        </w:rPr>
        <w:t>G1</w:t>
      </w:r>
      <w:r w:rsidR="000826C8">
        <w:rPr>
          <w:color w:val="0070C0"/>
        </w:rPr>
        <w:t xml:space="preserve"> </w:t>
      </w:r>
      <w:r w:rsidR="00925BC0">
        <w:rPr>
          <w:color w:val="0070C0"/>
        </w:rPr>
        <w:t>in</w:t>
      </w:r>
      <w:r w:rsidR="00925BC0" w:rsidRPr="003211C4">
        <w:rPr>
          <w:color w:val="0070C0"/>
        </w:rPr>
        <w:t xml:space="preserve"> its native area is difficult to estimate, it is likely that, with the absence of this important BCA, more pesticide would be used against </w:t>
      </w:r>
      <w:r w:rsidR="00925BC0" w:rsidRPr="003211C4">
        <w:rPr>
          <w:i/>
          <w:iCs/>
          <w:color w:val="0070C0"/>
        </w:rPr>
        <w:t>D. suzukii</w:t>
      </w:r>
      <w:r w:rsidR="00925BC0" w:rsidRPr="003211C4">
        <w:rPr>
          <w:color w:val="0070C0"/>
        </w:rPr>
        <w:t xml:space="preserve"> in East Asia. The introduction of the BCA in North America is too recent to assess its positive impact on </w:t>
      </w:r>
      <w:r w:rsidR="00925BC0" w:rsidRPr="003211C4">
        <w:rPr>
          <w:i/>
          <w:iCs/>
          <w:color w:val="0070C0"/>
        </w:rPr>
        <w:t>D. suzukii</w:t>
      </w:r>
      <w:r w:rsidR="00925BC0" w:rsidRPr="003211C4">
        <w:rPr>
          <w:color w:val="0070C0"/>
        </w:rPr>
        <w:t>.</w:t>
      </w:r>
    </w:p>
    <w:p w14:paraId="77596CEA" w14:textId="77777777" w:rsidR="003211C4" w:rsidRDefault="003211C4" w:rsidP="003E114F">
      <w:pPr>
        <w:pStyle w:val="CABInormal"/>
      </w:pPr>
    </w:p>
    <w:p w14:paraId="29925F4F" w14:textId="29361119" w:rsidR="00747D14" w:rsidRDefault="00BA0B52" w:rsidP="00BB4174">
      <w:pPr>
        <w:pStyle w:val="CABInormal"/>
        <w:spacing w:after="120"/>
        <w:rPr>
          <w:b/>
          <w:bCs/>
          <w:color w:val="auto"/>
        </w:rPr>
      </w:pPr>
      <w:r w:rsidRPr="00D37359">
        <w:rPr>
          <w:b/>
          <w:bCs/>
          <w:color w:val="auto"/>
        </w:rPr>
        <w:t>3</w:t>
      </w:r>
      <w:r w:rsidR="003E114F" w:rsidRPr="00D37359">
        <w:rPr>
          <w:b/>
          <w:bCs/>
          <w:color w:val="auto"/>
        </w:rPr>
        <w:t>.04 How important is the positive environmental impact likely to be in the IAA?</w:t>
      </w:r>
    </w:p>
    <w:p w14:paraId="7D72E17C" w14:textId="1A3AA8C7" w:rsidR="003E114F" w:rsidRDefault="003E114F" w:rsidP="00BB4174">
      <w:pPr>
        <w:pStyle w:val="CABInormal"/>
        <w:spacing w:after="120"/>
        <w:jc w:val="both"/>
      </w:pPr>
      <w:r>
        <w:t xml:space="preserve">Verify that, based on Question </w:t>
      </w:r>
      <w:r w:rsidR="000C6AF1">
        <w:t>3</w:t>
      </w:r>
      <w:r>
        <w:t xml:space="preserve">.03, a positive environmental impact is also likely to occur in the IAA, and, if yes, at a comparable level, using the following questions. </w:t>
      </w:r>
    </w:p>
    <w:p w14:paraId="3543A27B" w14:textId="476E793E" w:rsidR="003E114F" w:rsidRPr="00C76E43" w:rsidRDefault="003E114F" w:rsidP="00C26929">
      <w:pPr>
        <w:pStyle w:val="CABInormal"/>
        <w:jc w:val="both"/>
        <w:rPr>
          <w:iCs/>
        </w:rPr>
      </w:pPr>
      <w:r w:rsidRPr="00C76E43">
        <w:rPr>
          <w:iCs/>
        </w:rPr>
        <w:t xml:space="preserve">Note: to answer this question, </w:t>
      </w:r>
      <w:r w:rsidR="00747D14" w:rsidRPr="00C76E43">
        <w:rPr>
          <w:iCs/>
        </w:rPr>
        <w:t>consider</w:t>
      </w:r>
      <w:r w:rsidRPr="00C76E43">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positive impact? Does the same native species or community, or the same threatened ecosystem(s), occur in the IAA and, if not, is it known whether the equivalent native species, communities, ecosystems in the IAA are similarly susceptible?</w:t>
      </w:r>
    </w:p>
    <w:p w14:paraId="457CD853" w14:textId="2902FA10" w:rsidR="003E114F" w:rsidRDefault="003E114F" w:rsidP="00C26929">
      <w:pPr>
        <w:pStyle w:val="CABInormal"/>
        <w:jc w:val="both"/>
      </w:pPr>
    </w:p>
    <w:p w14:paraId="36E5773E" w14:textId="660FEB96" w:rsidR="003E114F" w:rsidRPr="00C76E43" w:rsidRDefault="003E114F" w:rsidP="003E114F">
      <w:pPr>
        <w:pStyle w:val="CABInormal"/>
        <w:rPr>
          <w:bCs/>
        </w:rPr>
      </w:pPr>
      <w:r w:rsidRPr="00C76E43">
        <w:rPr>
          <w:bCs/>
        </w:rPr>
        <w:t xml:space="preserve">Before answering Question </w:t>
      </w:r>
      <w:r w:rsidR="000C6AF1" w:rsidRPr="00C76E43">
        <w:rPr>
          <w:bCs/>
        </w:rPr>
        <w:t>3</w:t>
      </w:r>
      <w:r w:rsidRPr="00C76E43">
        <w:rPr>
          <w:bCs/>
        </w:rPr>
        <w:t>.04, answer the following sub-questions:</w:t>
      </w:r>
    </w:p>
    <w:p w14:paraId="5441C3C6" w14:textId="77777777" w:rsidR="003E114F" w:rsidRDefault="003E114F" w:rsidP="003E114F">
      <w:pPr>
        <w:pStyle w:val="CABInormal"/>
      </w:pPr>
    </w:p>
    <w:p w14:paraId="07890434" w14:textId="6BFC89B2" w:rsidR="003E114F" w:rsidRPr="00BB4174" w:rsidRDefault="00BA0B52" w:rsidP="00BB4174">
      <w:pPr>
        <w:pStyle w:val="CABInormal"/>
        <w:spacing w:after="120"/>
        <w:jc w:val="both"/>
        <w:rPr>
          <w:b/>
        </w:rPr>
      </w:pPr>
      <w:r w:rsidRPr="00BB4174">
        <w:rPr>
          <w:b/>
        </w:rPr>
        <w:t>3</w:t>
      </w:r>
      <w:r w:rsidR="003E114F" w:rsidRPr="00BB4174">
        <w:rPr>
          <w:b/>
        </w:rPr>
        <w:t>.04.01 How important are the negative environmental impacts caused by the target pest(s) in the IAA?</w:t>
      </w:r>
    </w:p>
    <w:p w14:paraId="5C0EB609" w14:textId="6EED77F9" w:rsidR="003E114F" w:rsidRPr="00C76E43" w:rsidRDefault="003E114F" w:rsidP="00BB4174">
      <w:pPr>
        <w:pStyle w:val="CABInormal"/>
        <w:spacing w:after="120"/>
        <w:jc w:val="both"/>
      </w:pPr>
      <w:r w:rsidRPr="00C76E43">
        <w:t>Note: consider impacts such as the decline of native species caused by the target pest, changes in composition and structure of native species communities, physical modification of areas caused by the target pest (e.g. changes to the hydrology, significant increase in water turbidity, light interception, alteration of river banks, changes in fire regime, etc.), changes in nutrient cycling and availability, modifications of natural successions, disruption of trophic and mutualistic interactions, impacts on ecosystem services including provisioning, supporting, regulating and cultural services (EFSA, 2016).</w:t>
      </w:r>
    </w:p>
    <w:p w14:paraId="5BEBE92A" w14:textId="3B6A60FE" w:rsidR="003E114F" w:rsidRPr="00221F6D" w:rsidRDefault="003E114F" w:rsidP="00696E17">
      <w:pPr>
        <w:pStyle w:val="CABInormal"/>
        <w:pBdr>
          <w:top w:val="single" w:sz="4" w:space="1" w:color="auto"/>
          <w:bottom w:val="single" w:sz="4" w:space="1" w:color="auto"/>
        </w:pBdr>
        <w:spacing w:after="120"/>
        <w:jc w:val="right"/>
        <w:rPr>
          <w:b/>
          <w:bCs/>
          <w:color w:val="auto"/>
        </w:rPr>
      </w:pPr>
      <w:r w:rsidRPr="003E114F">
        <w:rPr>
          <w:b/>
          <w:bCs/>
        </w:rPr>
        <w:t xml:space="preserve">N/A, </w:t>
      </w:r>
      <w:r w:rsidRPr="00221F6D">
        <w:rPr>
          <w:b/>
          <w:bCs/>
          <w:color w:val="auto"/>
        </w:rPr>
        <w:t xml:space="preserve">minimal, </w:t>
      </w:r>
      <w:r w:rsidRPr="00925BC0">
        <w:rPr>
          <w:b/>
          <w:bCs/>
          <w:color w:val="0070C0"/>
          <w:u w:val="single"/>
        </w:rPr>
        <w:t>minor</w:t>
      </w:r>
      <w:r w:rsidRPr="00221F6D">
        <w:rPr>
          <w:b/>
          <w:bCs/>
          <w:color w:val="auto"/>
        </w:rPr>
        <w:t>, moderate, major, massive</w:t>
      </w:r>
    </w:p>
    <w:p w14:paraId="287D24D7" w14:textId="77777777" w:rsidR="00591D0F" w:rsidRPr="00C76E43" w:rsidRDefault="00591D0F"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Low – Medium – </w:t>
      </w:r>
      <w:r w:rsidRPr="00925BC0">
        <w:rPr>
          <w:iCs/>
          <w:color w:val="0070C0"/>
          <w:u w:val="single"/>
        </w:rPr>
        <w:t>High</w:t>
      </w:r>
    </w:p>
    <w:p w14:paraId="3508B163" w14:textId="77777777" w:rsidR="00696E17" w:rsidRDefault="00696E17" w:rsidP="00C26929">
      <w:pPr>
        <w:pStyle w:val="CABInormal"/>
        <w:jc w:val="both"/>
        <w:rPr>
          <w:color w:val="0070C0"/>
        </w:rPr>
      </w:pPr>
    </w:p>
    <w:p w14:paraId="7B805904" w14:textId="7C1454ED" w:rsidR="003211C4" w:rsidRPr="00925BC0" w:rsidRDefault="004015F2" w:rsidP="00C26929">
      <w:pPr>
        <w:pStyle w:val="CABInormal"/>
        <w:jc w:val="both"/>
        <w:rPr>
          <w:color w:val="0070C0"/>
        </w:rPr>
      </w:pPr>
      <w:r w:rsidRPr="004015F2">
        <w:rPr>
          <w:color w:val="0070C0"/>
        </w:rPr>
        <w:t>ANSWER:</w:t>
      </w:r>
      <w:r>
        <w:rPr>
          <w:i/>
          <w:iCs/>
          <w:color w:val="0070C0"/>
        </w:rPr>
        <w:t xml:space="preserve"> </w:t>
      </w:r>
      <w:r w:rsidR="00925BC0" w:rsidRPr="003211C4">
        <w:rPr>
          <w:i/>
          <w:iCs/>
          <w:color w:val="0070C0"/>
        </w:rPr>
        <w:t>D</w:t>
      </w:r>
      <w:r w:rsidR="00925BC0">
        <w:rPr>
          <w:i/>
          <w:iCs/>
          <w:color w:val="0070C0"/>
        </w:rPr>
        <w:t>rosophila</w:t>
      </w:r>
      <w:r w:rsidR="00925BC0" w:rsidRPr="003211C4">
        <w:rPr>
          <w:i/>
          <w:iCs/>
          <w:color w:val="0070C0"/>
        </w:rPr>
        <w:t xml:space="preserve"> suzukii</w:t>
      </w:r>
      <w:r w:rsidR="00925BC0" w:rsidRPr="003211C4">
        <w:rPr>
          <w:color w:val="0070C0"/>
        </w:rPr>
        <w:t xml:space="preserve"> attacks </w:t>
      </w:r>
      <w:r w:rsidR="00925BC0">
        <w:rPr>
          <w:color w:val="0070C0"/>
        </w:rPr>
        <w:t>many</w:t>
      </w:r>
      <w:r w:rsidR="00925BC0" w:rsidRPr="003211C4">
        <w:rPr>
          <w:color w:val="0070C0"/>
        </w:rPr>
        <w:t xml:space="preserve"> wild fruits in Europe </w:t>
      </w:r>
      <w:r w:rsidR="00925BC0">
        <w:rPr>
          <w:color w:val="0070C0"/>
        </w:rPr>
        <w:t>(</w:t>
      </w:r>
      <w:r w:rsidR="00925BC0" w:rsidRPr="00D37359">
        <w:rPr>
          <w:color w:val="0070C0"/>
        </w:rPr>
        <w:t xml:space="preserve">Poyet et al. 2015; </w:t>
      </w:r>
      <w:r w:rsidR="00925BC0" w:rsidRPr="003211C4">
        <w:rPr>
          <w:color w:val="0070C0"/>
        </w:rPr>
        <w:t>Kenis et al. 2016</w:t>
      </w:r>
      <w:r w:rsidR="00925BC0">
        <w:rPr>
          <w:color w:val="0070C0"/>
        </w:rPr>
        <w:t xml:space="preserve">; </w:t>
      </w:r>
      <w:r w:rsidR="00925BC0" w:rsidRPr="0010636B">
        <w:rPr>
          <w:color w:val="0070C0"/>
        </w:rPr>
        <w:t>Bühlmann</w:t>
      </w:r>
      <w:r w:rsidR="00925BC0">
        <w:rPr>
          <w:color w:val="0070C0"/>
        </w:rPr>
        <w:t xml:space="preserve"> et al. 2021</w:t>
      </w:r>
      <w:r w:rsidR="00925BC0" w:rsidRPr="003211C4">
        <w:rPr>
          <w:color w:val="0070C0"/>
        </w:rPr>
        <w:t xml:space="preserve">). However, since mature </w:t>
      </w:r>
      <w:r w:rsidR="00925BC0" w:rsidRPr="0010636B">
        <w:rPr>
          <w:color w:val="0070C0"/>
        </w:rPr>
        <w:t xml:space="preserve">fruits are attacked, without direct damage on seeds, the true impact on host plants is unclear. </w:t>
      </w:r>
      <w:r w:rsidR="00925BC0" w:rsidRPr="0010636B">
        <w:rPr>
          <w:i/>
          <w:iCs/>
          <w:color w:val="0070C0"/>
        </w:rPr>
        <w:t>Drosophila suzukii</w:t>
      </w:r>
      <w:r w:rsidR="00925BC0" w:rsidRPr="0010636B">
        <w:rPr>
          <w:color w:val="0070C0"/>
        </w:rPr>
        <w:t xml:space="preserve"> may affect seed feeding vertebrates or invertebrates by competition, or by reducing fruit attractiveness to seed feeders or seed dispersers, thereby impacting </w:t>
      </w:r>
      <w:r w:rsidR="00925BC0">
        <w:rPr>
          <w:color w:val="0070C0"/>
        </w:rPr>
        <w:t>fruit</w:t>
      </w:r>
      <w:r w:rsidR="00925BC0" w:rsidRPr="0010636B">
        <w:rPr>
          <w:color w:val="0070C0"/>
        </w:rPr>
        <w:t xml:space="preserve"> feeders</w:t>
      </w:r>
      <w:r w:rsidR="00925BC0">
        <w:rPr>
          <w:color w:val="0070C0"/>
        </w:rPr>
        <w:t>’ populations</w:t>
      </w:r>
      <w:r w:rsidR="00925BC0" w:rsidRPr="0010636B">
        <w:rPr>
          <w:color w:val="0070C0"/>
        </w:rPr>
        <w:t xml:space="preserve"> or</w:t>
      </w:r>
      <w:r w:rsidR="00925BC0">
        <w:rPr>
          <w:color w:val="0070C0"/>
        </w:rPr>
        <w:t>,</w:t>
      </w:r>
      <w:r w:rsidR="00925BC0" w:rsidRPr="0010636B">
        <w:rPr>
          <w:color w:val="0070C0"/>
        </w:rPr>
        <w:t xml:space="preserve"> indirectly</w:t>
      </w:r>
      <w:r w:rsidR="00925BC0">
        <w:rPr>
          <w:color w:val="0070C0"/>
        </w:rPr>
        <w:t>,</w:t>
      </w:r>
      <w:r w:rsidR="00925BC0" w:rsidRPr="0010636B">
        <w:rPr>
          <w:color w:val="0070C0"/>
        </w:rPr>
        <w:t xml:space="preserve"> plant communities (Roche et al. 2021). </w:t>
      </w:r>
      <w:r w:rsidR="00925BC0">
        <w:rPr>
          <w:color w:val="0070C0"/>
        </w:rPr>
        <w:t xml:space="preserve">Some recent work in USA seem to show </w:t>
      </w:r>
      <w:r w:rsidR="00925BC0" w:rsidRPr="0078687A">
        <w:rPr>
          <w:color w:val="0070C0"/>
        </w:rPr>
        <w:t xml:space="preserve">that </w:t>
      </w:r>
      <w:r w:rsidR="00925BC0">
        <w:rPr>
          <w:color w:val="0070C0"/>
        </w:rPr>
        <w:t xml:space="preserve">some </w:t>
      </w:r>
      <w:r w:rsidR="00925BC0" w:rsidRPr="0078687A">
        <w:rPr>
          <w:color w:val="0070C0"/>
        </w:rPr>
        <w:t xml:space="preserve">fruit-eating birds were less abundant in </w:t>
      </w:r>
      <w:r w:rsidR="00925BC0">
        <w:rPr>
          <w:color w:val="0070C0"/>
        </w:rPr>
        <w:t xml:space="preserve">forest </w:t>
      </w:r>
      <w:r w:rsidR="00925BC0" w:rsidRPr="0078687A">
        <w:rPr>
          <w:color w:val="0070C0"/>
        </w:rPr>
        <w:t xml:space="preserve">areas where there were more </w:t>
      </w:r>
      <w:r w:rsidR="00925BC0" w:rsidRPr="0078687A">
        <w:rPr>
          <w:i/>
          <w:iCs/>
          <w:color w:val="0070C0"/>
        </w:rPr>
        <w:t>D. suzukii</w:t>
      </w:r>
      <w:r w:rsidR="00925BC0" w:rsidRPr="0078687A">
        <w:rPr>
          <w:color w:val="0070C0"/>
        </w:rPr>
        <w:t xml:space="preserve">. </w:t>
      </w:r>
      <w:r w:rsidR="00925BC0">
        <w:rPr>
          <w:color w:val="0070C0"/>
        </w:rPr>
        <w:t>(Roche et al. 2021), but more studies are necessary to assess to which extend damage on fruits can affect fruit-feeders or seed dispersal.</w:t>
      </w:r>
    </w:p>
    <w:p w14:paraId="15C8A374" w14:textId="77777777" w:rsidR="003211C4" w:rsidRDefault="003211C4" w:rsidP="003E114F">
      <w:pPr>
        <w:pStyle w:val="CABInormal"/>
      </w:pPr>
    </w:p>
    <w:p w14:paraId="48F9826E" w14:textId="4DF0BEF1" w:rsidR="003E114F" w:rsidRPr="00BB4174" w:rsidRDefault="00BA0B52" w:rsidP="00BB4174">
      <w:pPr>
        <w:pStyle w:val="CABInormal"/>
        <w:spacing w:after="120"/>
        <w:jc w:val="both"/>
        <w:rPr>
          <w:b/>
        </w:rPr>
      </w:pPr>
      <w:r w:rsidRPr="00BB4174">
        <w:rPr>
          <w:b/>
        </w:rPr>
        <w:t>3</w:t>
      </w:r>
      <w:r w:rsidR="003E114F" w:rsidRPr="00BB4174">
        <w:rPr>
          <w:b/>
        </w:rPr>
        <w:t>.04.02 How likely are the negative environmental impacts caused by the target pest(s) to be prevented or reduced or reversed by the BCA in the IAA?</w:t>
      </w:r>
    </w:p>
    <w:p w14:paraId="710A9A9F" w14:textId="3B688F4A" w:rsidR="003E114F" w:rsidRPr="00221F6D" w:rsidRDefault="003E114F" w:rsidP="00696E17">
      <w:pPr>
        <w:pStyle w:val="CABInormal"/>
        <w:pBdr>
          <w:top w:val="single" w:sz="4" w:space="1" w:color="auto"/>
          <w:bottom w:val="single" w:sz="4" w:space="1" w:color="auto"/>
        </w:pBdr>
        <w:spacing w:after="120"/>
        <w:jc w:val="right"/>
        <w:rPr>
          <w:b/>
          <w:bCs/>
          <w:color w:val="auto"/>
        </w:rPr>
      </w:pPr>
      <w:r w:rsidRPr="00E56B07">
        <w:rPr>
          <w:b/>
          <w:bCs/>
        </w:rPr>
        <w:t>N/A, very unlikely, unlikely, moderately likely</w:t>
      </w:r>
      <w:r w:rsidRPr="00221F6D">
        <w:rPr>
          <w:b/>
          <w:bCs/>
          <w:color w:val="auto"/>
        </w:rPr>
        <w:t xml:space="preserve">, </w:t>
      </w:r>
      <w:r w:rsidRPr="00925BC0">
        <w:rPr>
          <w:b/>
          <w:bCs/>
          <w:color w:val="0070C0"/>
          <w:u w:val="single"/>
        </w:rPr>
        <w:t>likely</w:t>
      </w:r>
      <w:r w:rsidRPr="00221F6D">
        <w:rPr>
          <w:b/>
          <w:bCs/>
          <w:color w:val="auto"/>
        </w:rPr>
        <w:t>,</w:t>
      </w:r>
      <w:r w:rsidR="00E56B07" w:rsidRPr="00221F6D">
        <w:rPr>
          <w:b/>
          <w:bCs/>
          <w:color w:val="auto"/>
        </w:rPr>
        <w:t xml:space="preserve"> </w:t>
      </w:r>
      <w:r w:rsidRPr="00221F6D">
        <w:rPr>
          <w:b/>
          <w:bCs/>
          <w:color w:val="auto"/>
        </w:rPr>
        <w:t>very likely</w:t>
      </w:r>
    </w:p>
    <w:p w14:paraId="67B76999"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925BC0">
        <w:rPr>
          <w:iCs/>
          <w:color w:val="0070C0"/>
          <w:u w:val="single"/>
        </w:rPr>
        <w:t>Medium</w:t>
      </w:r>
      <w:r w:rsidRPr="00C76E43">
        <w:rPr>
          <w:iCs/>
          <w:color w:val="auto"/>
        </w:rPr>
        <w:t xml:space="preserve"> </w:t>
      </w:r>
      <w:r w:rsidRPr="00C76E43">
        <w:rPr>
          <w:iCs/>
        </w:rPr>
        <w:t>– High</w:t>
      </w:r>
    </w:p>
    <w:p w14:paraId="33C8EA49" w14:textId="77777777" w:rsidR="00696E17" w:rsidRDefault="00696E17" w:rsidP="00C26929">
      <w:pPr>
        <w:pStyle w:val="CABInormal"/>
        <w:jc w:val="both"/>
        <w:rPr>
          <w:color w:val="0070C0"/>
        </w:rPr>
      </w:pPr>
    </w:p>
    <w:p w14:paraId="78698AAD" w14:textId="03F9FD39" w:rsidR="00925BC0" w:rsidRDefault="00C20D0E" w:rsidP="00925BC0">
      <w:pPr>
        <w:pStyle w:val="CABInormal"/>
        <w:jc w:val="both"/>
      </w:pPr>
      <w:r w:rsidRPr="004015F2">
        <w:rPr>
          <w:color w:val="0070C0"/>
        </w:rPr>
        <w:lastRenderedPageBreak/>
        <w:t>ANSWER:</w:t>
      </w:r>
      <w:r w:rsidR="00925BC0" w:rsidRPr="00925BC0">
        <w:rPr>
          <w:color w:val="0070C0"/>
        </w:rPr>
        <w:t xml:space="preserve"> </w:t>
      </w:r>
      <w:r w:rsidR="00925BC0" w:rsidRPr="004015F2">
        <w:rPr>
          <w:color w:val="0070C0"/>
        </w:rPr>
        <w:t>It is likely that the establishment of the BCA in Europe will decrease</w:t>
      </w:r>
      <w:r w:rsidR="00925BC0">
        <w:rPr>
          <w:color w:val="0070C0"/>
        </w:rPr>
        <w:t xml:space="preserve"> population levels of </w:t>
      </w:r>
      <w:r w:rsidR="00925BC0" w:rsidRPr="00C20D0E">
        <w:rPr>
          <w:i/>
          <w:iCs/>
          <w:color w:val="0070C0"/>
        </w:rPr>
        <w:t>D. suzukii</w:t>
      </w:r>
      <w:r w:rsidR="00925BC0">
        <w:rPr>
          <w:color w:val="0070C0"/>
        </w:rPr>
        <w:t xml:space="preserve"> at landscape level, i.e. in both cultivated and wild areas. Thus, all potential environmental effects caused by </w:t>
      </w:r>
      <w:r w:rsidR="00925BC0" w:rsidRPr="00C20D0E">
        <w:rPr>
          <w:i/>
          <w:iCs/>
          <w:color w:val="0070C0"/>
        </w:rPr>
        <w:t>D. suzukii</w:t>
      </w:r>
      <w:r w:rsidR="00925BC0">
        <w:rPr>
          <w:color w:val="0070C0"/>
        </w:rPr>
        <w:t xml:space="preserve"> are likely to be reduced. </w:t>
      </w:r>
    </w:p>
    <w:p w14:paraId="2F02E303" w14:textId="77777777" w:rsidR="00C20D0E" w:rsidRDefault="00C20D0E" w:rsidP="00E56B07">
      <w:pPr>
        <w:pStyle w:val="CABInormal"/>
      </w:pPr>
    </w:p>
    <w:p w14:paraId="50D69F47" w14:textId="760B6A88" w:rsidR="003E114F" w:rsidRPr="00BB4174" w:rsidRDefault="00BA0B52" w:rsidP="00BB4174">
      <w:pPr>
        <w:pStyle w:val="CABInormal"/>
        <w:spacing w:after="120"/>
        <w:jc w:val="both"/>
        <w:rPr>
          <w:b/>
        </w:rPr>
      </w:pPr>
      <w:r w:rsidRPr="00BB4174">
        <w:rPr>
          <w:b/>
        </w:rPr>
        <w:t>3</w:t>
      </w:r>
      <w:r w:rsidR="00E56B07" w:rsidRPr="00BB4174">
        <w:rPr>
          <w:b/>
        </w:rPr>
        <w:t>.04.03 How important are the negative environmental impacts caused by control procedures against the target pest(s) in the IAA?</w:t>
      </w:r>
    </w:p>
    <w:p w14:paraId="7A77EBA9" w14:textId="1BFC54D8"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minor, </w:t>
      </w:r>
      <w:r w:rsidRPr="00925BC0">
        <w:rPr>
          <w:b/>
          <w:bCs/>
          <w:color w:val="0070C0"/>
          <w:u w:val="single"/>
        </w:rPr>
        <w:t>moderate</w:t>
      </w:r>
      <w:r w:rsidRPr="00221F6D">
        <w:rPr>
          <w:b/>
          <w:bCs/>
          <w:color w:val="auto"/>
        </w:rPr>
        <w:t>, major, massive</w:t>
      </w:r>
    </w:p>
    <w:p w14:paraId="03CA1FB4"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 Medium </w:t>
      </w:r>
      <w:r w:rsidRPr="00C76E43">
        <w:rPr>
          <w:iCs/>
        </w:rPr>
        <w:t>– High</w:t>
      </w:r>
    </w:p>
    <w:p w14:paraId="029EBB64" w14:textId="77777777" w:rsidR="00696E17" w:rsidRDefault="00696E17" w:rsidP="00C26929">
      <w:pPr>
        <w:pStyle w:val="CABInormal"/>
        <w:jc w:val="both"/>
        <w:rPr>
          <w:color w:val="0070C0"/>
        </w:rPr>
      </w:pPr>
    </w:p>
    <w:p w14:paraId="4B3DA2D2" w14:textId="756CE9B1" w:rsidR="00294BFE" w:rsidRDefault="00221F6D" w:rsidP="00C26929">
      <w:pPr>
        <w:pStyle w:val="CABInormal"/>
        <w:jc w:val="both"/>
        <w:rPr>
          <w:color w:val="0070C0"/>
        </w:rPr>
      </w:pPr>
      <w:r>
        <w:rPr>
          <w:color w:val="0070C0"/>
        </w:rPr>
        <w:t>ANSWER:</w:t>
      </w:r>
      <w:r w:rsidR="005E2373">
        <w:rPr>
          <w:color w:val="0070C0"/>
        </w:rPr>
        <w:t xml:space="preserve"> </w:t>
      </w:r>
      <w:r w:rsidR="00925BC0" w:rsidRPr="004775A9">
        <w:rPr>
          <w:color w:val="0070C0"/>
        </w:rPr>
        <w:t xml:space="preserve">Various control approaches have been implemented to suppress </w:t>
      </w:r>
      <w:r w:rsidR="00925BC0" w:rsidRPr="0066027A">
        <w:rPr>
          <w:i/>
          <w:iCs/>
          <w:color w:val="0070C0"/>
        </w:rPr>
        <w:t>D. suzukii</w:t>
      </w:r>
      <w:r w:rsidR="00925BC0" w:rsidRPr="004775A9">
        <w:rPr>
          <w:color w:val="0070C0"/>
        </w:rPr>
        <w:t xml:space="preserve"> populations and reduce crop damage (Haye et al. 2016, Del Fava et al. 2017</w:t>
      </w:r>
      <w:r w:rsidR="00925BC0">
        <w:rPr>
          <w:color w:val="0070C0"/>
        </w:rPr>
        <w:t xml:space="preserve">; </w:t>
      </w:r>
      <w:r w:rsidR="00925BC0" w:rsidRPr="0056675C">
        <w:rPr>
          <w:color w:val="0070C0"/>
        </w:rPr>
        <w:t>Santoiemma</w:t>
      </w:r>
      <w:r w:rsidR="00925BC0">
        <w:rPr>
          <w:color w:val="0070C0"/>
        </w:rPr>
        <w:t xml:space="preserve"> et al. 2020</w:t>
      </w:r>
      <w:r w:rsidR="00925BC0" w:rsidRPr="004775A9">
        <w:rPr>
          <w:color w:val="0070C0"/>
        </w:rPr>
        <w:t>). At first, programmes relied primarily on chemical insecticides that target adult flies (e.g., Van Timmeren and Isaacs 2013</w:t>
      </w:r>
      <w:r w:rsidR="00925BC0">
        <w:rPr>
          <w:color w:val="0070C0"/>
        </w:rPr>
        <w:t>;</w:t>
      </w:r>
      <w:r w:rsidR="00925BC0" w:rsidRPr="004775A9">
        <w:rPr>
          <w:color w:val="0070C0"/>
        </w:rPr>
        <w:t xml:space="preserve"> </w:t>
      </w:r>
      <w:r w:rsidR="00925BC0">
        <w:rPr>
          <w:color w:val="0070C0"/>
        </w:rPr>
        <w:t xml:space="preserve">Mazzi et al. 2017; </w:t>
      </w:r>
      <w:r w:rsidR="00925BC0" w:rsidRPr="004775A9">
        <w:rPr>
          <w:color w:val="0070C0"/>
        </w:rPr>
        <w:t xml:space="preserve">Shawer et al. 2018). Insecticides can be effective (Beers et al. 2011, Van Timmeren and Isaacs 2013), but </w:t>
      </w:r>
      <w:r w:rsidR="00925BC0">
        <w:rPr>
          <w:color w:val="0070C0"/>
        </w:rPr>
        <w:t>they may cause human health issues for growers</w:t>
      </w:r>
      <w:r w:rsidR="00925BC0" w:rsidRPr="004775A9">
        <w:rPr>
          <w:color w:val="0070C0"/>
        </w:rPr>
        <w:t xml:space="preserve"> </w:t>
      </w:r>
      <w:r w:rsidR="00925BC0">
        <w:rPr>
          <w:color w:val="0070C0"/>
        </w:rPr>
        <w:t xml:space="preserve">and consumers </w:t>
      </w:r>
      <w:r w:rsidR="00925BC0" w:rsidRPr="004775A9">
        <w:rPr>
          <w:color w:val="0070C0"/>
        </w:rPr>
        <w:t xml:space="preserve">(Rodriguez Saona et al. 2019). Insecticide applications can also negatively impact many non-target species </w:t>
      </w:r>
      <w:r w:rsidR="00925BC0">
        <w:rPr>
          <w:color w:val="0070C0"/>
        </w:rPr>
        <w:t xml:space="preserve">including </w:t>
      </w:r>
      <w:r w:rsidR="00925BC0" w:rsidRPr="004775A9">
        <w:rPr>
          <w:color w:val="0070C0"/>
        </w:rPr>
        <w:t xml:space="preserve">beneficial organisms (Biondi et al. 2012), and growers </w:t>
      </w:r>
      <w:r w:rsidR="00925BC0">
        <w:rPr>
          <w:color w:val="0070C0"/>
        </w:rPr>
        <w:t xml:space="preserve">using insecticides against </w:t>
      </w:r>
      <w:r w:rsidR="00925BC0" w:rsidRPr="005E2373">
        <w:rPr>
          <w:i/>
          <w:iCs/>
          <w:color w:val="0070C0"/>
        </w:rPr>
        <w:t>D. suzukii</w:t>
      </w:r>
      <w:r w:rsidR="00925BC0">
        <w:rPr>
          <w:color w:val="0070C0"/>
        </w:rPr>
        <w:t xml:space="preserve"> </w:t>
      </w:r>
      <w:r w:rsidR="00925BC0" w:rsidRPr="004775A9">
        <w:rPr>
          <w:color w:val="0070C0"/>
        </w:rPr>
        <w:t xml:space="preserve">have increasingly observed secondary outbreaks of scale insects and other pests (Lee et al. 2019). Researchers have developed other integrated pest management tools for </w:t>
      </w:r>
      <w:r w:rsidR="00925BC0" w:rsidRPr="0066027A">
        <w:rPr>
          <w:i/>
          <w:iCs/>
          <w:color w:val="0070C0"/>
        </w:rPr>
        <w:t>D. suzukii</w:t>
      </w:r>
      <w:r w:rsidR="00925BC0">
        <w:rPr>
          <w:color w:val="0070C0"/>
        </w:rPr>
        <w:t xml:space="preserve"> such as m</w:t>
      </w:r>
      <w:r w:rsidR="00925BC0" w:rsidRPr="000F79B0">
        <w:rPr>
          <w:color w:val="0070C0"/>
        </w:rPr>
        <w:t>ass trapping, postharvest control</w:t>
      </w:r>
      <w:r w:rsidR="00925BC0">
        <w:rPr>
          <w:color w:val="0070C0"/>
        </w:rPr>
        <w:t xml:space="preserve">, biopesticides, </w:t>
      </w:r>
      <w:r w:rsidR="00925BC0" w:rsidRPr="000F79B0">
        <w:rPr>
          <w:color w:val="0070C0"/>
        </w:rPr>
        <w:t>exclusion netting</w:t>
      </w:r>
      <w:r w:rsidR="00925BC0">
        <w:rPr>
          <w:color w:val="0070C0"/>
        </w:rPr>
        <w:t>, s</w:t>
      </w:r>
      <w:r w:rsidR="00925BC0" w:rsidRPr="000F79B0">
        <w:rPr>
          <w:color w:val="0070C0"/>
        </w:rPr>
        <w:t xml:space="preserve">anitation, timing of harvest, pruning, irrigation, mulching, </w:t>
      </w:r>
      <w:r w:rsidR="00925BC0">
        <w:rPr>
          <w:color w:val="0070C0"/>
        </w:rPr>
        <w:t xml:space="preserve">etc. (Knapp et al. 2020; Tait et al. 2021). Some of these methods also have a negative impact on the environment. For example, the massive use of synthetic protective nets packing trees and bushes year after year produces a lot of waste and may also prevent beneficial arthropods from controlling pests (Marshall and Beers 2022). The very dense mass trapping programmes commonly used against </w:t>
      </w:r>
      <w:r w:rsidR="00925BC0" w:rsidRPr="00836BA4">
        <w:rPr>
          <w:i/>
          <w:iCs/>
          <w:color w:val="0070C0"/>
        </w:rPr>
        <w:t>D. suzukii</w:t>
      </w:r>
      <w:r w:rsidR="00925BC0">
        <w:rPr>
          <w:color w:val="0070C0"/>
        </w:rPr>
        <w:t xml:space="preserve"> also trap many non-target insects, and the </w:t>
      </w:r>
      <w:r w:rsidR="00925BC0" w:rsidRPr="005E2373">
        <w:rPr>
          <w:color w:val="0070C0"/>
        </w:rPr>
        <w:t>post-harvest cold treatment of fruits</w:t>
      </w:r>
      <w:r w:rsidR="00925BC0">
        <w:rPr>
          <w:color w:val="0070C0"/>
        </w:rPr>
        <w:t xml:space="preserve"> recommended to kill eggs and larvae requires a lot of energy.</w:t>
      </w:r>
    </w:p>
    <w:p w14:paraId="7EA972ED" w14:textId="77777777" w:rsidR="00294BFE" w:rsidRDefault="00294BFE" w:rsidP="00C26929">
      <w:pPr>
        <w:pStyle w:val="CABInormal"/>
        <w:jc w:val="both"/>
        <w:rPr>
          <w:color w:val="0070C0"/>
        </w:rPr>
      </w:pPr>
    </w:p>
    <w:p w14:paraId="06274DC6" w14:textId="1A16830C" w:rsidR="00E56B07" w:rsidRPr="005E2373" w:rsidRDefault="00BA0B52" w:rsidP="00BB4174">
      <w:pPr>
        <w:pStyle w:val="CABInormal"/>
        <w:spacing w:after="120"/>
        <w:jc w:val="both"/>
        <w:rPr>
          <w:color w:val="auto"/>
        </w:rPr>
      </w:pPr>
      <w:r w:rsidRPr="00BB4174">
        <w:rPr>
          <w:b/>
          <w:color w:val="auto"/>
        </w:rPr>
        <w:t>3</w:t>
      </w:r>
      <w:r w:rsidR="00E56B07" w:rsidRPr="00BB4174">
        <w:rPr>
          <w:b/>
          <w:color w:val="auto"/>
        </w:rPr>
        <w:t xml:space="preserve">.04.04 How likely are the negative environmental impacts caused by control procedures against the target pest(s) to be prevented or reduced by the BCA in the IAA? </w:t>
      </w:r>
    </w:p>
    <w:p w14:paraId="3BF0FFEA" w14:textId="2F0FA485"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N/A, very unlikely, unlikely, moderately likely,</w:t>
      </w:r>
      <w:r w:rsidRPr="00925BC0">
        <w:rPr>
          <w:b/>
          <w:bCs/>
          <w:color w:val="0070C0"/>
          <w:u w:val="single"/>
        </w:rPr>
        <w:t xml:space="preserve"> likely</w:t>
      </w:r>
      <w:r w:rsidRPr="00221F6D">
        <w:rPr>
          <w:b/>
          <w:bCs/>
          <w:color w:val="auto"/>
        </w:rPr>
        <w:t>, very likely</w:t>
      </w:r>
    </w:p>
    <w:p w14:paraId="097C8FDB"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925BC0">
        <w:rPr>
          <w:iCs/>
          <w:color w:val="0070C0"/>
          <w:u w:val="single"/>
        </w:rPr>
        <w:t>Medium</w:t>
      </w:r>
      <w:r w:rsidRPr="00C76E43">
        <w:rPr>
          <w:iCs/>
          <w:color w:val="auto"/>
        </w:rPr>
        <w:t xml:space="preserve"> </w:t>
      </w:r>
      <w:r w:rsidRPr="00C76E43">
        <w:rPr>
          <w:iCs/>
        </w:rPr>
        <w:t>– High</w:t>
      </w:r>
    </w:p>
    <w:p w14:paraId="4D1541F1" w14:textId="77777777" w:rsidR="00696E17" w:rsidRDefault="00696E17" w:rsidP="00C26929">
      <w:pPr>
        <w:pStyle w:val="CABInormal"/>
        <w:jc w:val="both"/>
        <w:rPr>
          <w:color w:val="0070C0"/>
        </w:rPr>
      </w:pPr>
    </w:p>
    <w:p w14:paraId="1C5A5E04" w14:textId="200DECC5" w:rsidR="00E56B07" w:rsidRPr="004015F2" w:rsidRDefault="004015F2" w:rsidP="00C26929">
      <w:pPr>
        <w:pStyle w:val="CABInormal"/>
        <w:jc w:val="both"/>
        <w:rPr>
          <w:color w:val="0070C0"/>
        </w:rPr>
      </w:pPr>
      <w:r w:rsidRPr="004015F2">
        <w:rPr>
          <w:color w:val="0070C0"/>
        </w:rPr>
        <w:t>ANSWER:</w:t>
      </w:r>
      <w:r w:rsidR="00925BC0" w:rsidRPr="00925BC0">
        <w:rPr>
          <w:color w:val="0070C0"/>
        </w:rPr>
        <w:t xml:space="preserve"> </w:t>
      </w:r>
      <w:r w:rsidR="00925BC0" w:rsidRPr="004015F2">
        <w:rPr>
          <w:color w:val="0070C0"/>
        </w:rPr>
        <w:t xml:space="preserve">It is likely that the establishment of the BCA in Europe will decrease the use of chemical </w:t>
      </w:r>
      <w:r w:rsidR="00925BC0">
        <w:rPr>
          <w:color w:val="0070C0"/>
        </w:rPr>
        <w:t>insecticides</w:t>
      </w:r>
      <w:r w:rsidR="00925BC0" w:rsidRPr="004015F2">
        <w:rPr>
          <w:color w:val="0070C0"/>
        </w:rPr>
        <w:t>, nets</w:t>
      </w:r>
      <w:r w:rsidR="00925BC0">
        <w:rPr>
          <w:color w:val="0070C0"/>
        </w:rPr>
        <w:t>,</w:t>
      </w:r>
      <w:r w:rsidR="00925BC0" w:rsidRPr="004015F2">
        <w:rPr>
          <w:color w:val="0070C0"/>
        </w:rPr>
        <w:t xml:space="preserve"> </w:t>
      </w:r>
      <w:r w:rsidR="00925BC0">
        <w:rPr>
          <w:color w:val="0070C0"/>
        </w:rPr>
        <w:t xml:space="preserve">traps </w:t>
      </w:r>
      <w:r w:rsidR="00925BC0" w:rsidRPr="004015F2">
        <w:rPr>
          <w:color w:val="0070C0"/>
        </w:rPr>
        <w:t>and other control measures negatively affecting native biodiversity</w:t>
      </w:r>
      <w:r w:rsidR="00925BC0">
        <w:rPr>
          <w:color w:val="0070C0"/>
        </w:rPr>
        <w:t xml:space="preserve"> and the environment.</w:t>
      </w:r>
      <w:r w:rsidRPr="004015F2">
        <w:rPr>
          <w:color w:val="0070C0"/>
        </w:rPr>
        <w:t xml:space="preserve"> </w:t>
      </w:r>
    </w:p>
    <w:p w14:paraId="2BF08B68" w14:textId="77777777" w:rsidR="004015F2" w:rsidRDefault="004015F2" w:rsidP="00C26929">
      <w:pPr>
        <w:pStyle w:val="CABInormal"/>
        <w:jc w:val="both"/>
      </w:pPr>
    </w:p>
    <w:p w14:paraId="08DD11BD" w14:textId="27422B3C" w:rsidR="00E56B07" w:rsidRPr="00BB4174" w:rsidRDefault="00BA0B52" w:rsidP="00BB4174">
      <w:pPr>
        <w:pStyle w:val="CABInormal"/>
        <w:spacing w:after="120"/>
        <w:jc w:val="both"/>
        <w:rPr>
          <w:b/>
        </w:rPr>
      </w:pPr>
      <w:r w:rsidRPr="00BB4174">
        <w:rPr>
          <w:b/>
        </w:rPr>
        <w:t>3</w:t>
      </w:r>
      <w:r w:rsidR="00E56B07" w:rsidRPr="00BB4174">
        <w:rPr>
          <w:b/>
        </w:rPr>
        <w:t>.04.05 To what extent is the BCA likely to improve existing biological or integrated systems for pest control?</w:t>
      </w:r>
    </w:p>
    <w:p w14:paraId="1921A565" w14:textId="30EA5695" w:rsidR="00E56B07" w:rsidRPr="00E56B07" w:rsidRDefault="00E56B07" w:rsidP="00BB4174">
      <w:pPr>
        <w:pStyle w:val="CABInormal"/>
        <w:spacing w:after="120"/>
        <w:jc w:val="both"/>
        <w:rPr>
          <w:i/>
          <w:iCs/>
        </w:rPr>
      </w:pPr>
      <w:r w:rsidRPr="00C76E43">
        <w:rPr>
          <w:iCs/>
        </w:rPr>
        <w:t xml:space="preserve">Note: for example, it is necessary to </w:t>
      </w:r>
      <w:r w:rsidR="00747D14" w:rsidRPr="00C76E43">
        <w:rPr>
          <w:iCs/>
        </w:rPr>
        <w:t>consider</w:t>
      </w:r>
      <w:r w:rsidRPr="00C76E43">
        <w:rPr>
          <w:iCs/>
        </w:rPr>
        <w:t xml:space="preserve"> that the replacement of existing plant protection actions (e.g. pesticide treatments) against the target pest by the use of the BCA may facilitate biological or integrated control of other pests</w:t>
      </w:r>
      <w:r w:rsidRPr="00E56B07">
        <w:rPr>
          <w:i/>
          <w:iCs/>
        </w:rPr>
        <w:t>.</w:t>
      </w:r>
    </w:p>
    <w:p w14:paraId="07F9BFDB" w14:textId="3D841701"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extent, minor extent, </w:t>
      </w:r>
      <w:r w:rsidRPr="00925BC0">
        <w:rPr>
          <w:b/>
          <w:bCs/>
          <w:color w:val="0070C0"/>
          <w:u w:val="single"/>
        </w:rPr>
        <w:t>moderate extent</w:t>
      </w:r>
      <w:r w:rsidRPr="00221F6D">
        <w:rPr>
          <w:b/>
          <w:bCs/>
          <w:color w:val="auto"/>
        </w:rPr>
        <w:t>, major extent, massive extent</w:t>
      </w:r>
    </w:p>
    <w:p w14:paraId="7F89DFCC"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925BC0">
        <w:rPr>
          <w:iCs/>
          <w:color w:val="0070C0"/>
          <w:u w:val="single"/>
        </w:rPr>
        <w:t>Medium</w:t>
      </w:r>
      <w:r w:rsidRPr="00C76E43">
        <w:rPr>
          <w:iCs/>
          <w:color w:val="auto"/>
        </w:rPr>
        <w:t xml:space="preserve"> </w:t>
      </w:r>
      <w:r w:rsidRPr="00C76E43">
        <w:rPr>
          <w:iCs/>
        </w:rPr>
        <w:t>– High</w:t>
      </w:r>
    </w:p>
    <w:p w14:paraId="082F7C07" w14:textId="77777777" w:rsidR="00696E17" w:rsidRDefault="00696E17" w:rsidP="00C26929">
      <w:pPr>
        <w:pStyle w:val="CABInormal"/>
        <w:jc w:val="both"/>
        <w:rPr>
          <w:color w:val="0070C0"/>
        </w:rPr>
      </w:pPr>
    </w:p>
    <w:p w14:paraId="773CB72A" w14:textId="3BF4FCF0" w:rsidR="00221F6D" w:rsidRPr="00D37359" w:rsidRDefault="00D37359" w:rsidP="00C26929">
      <w:pPr>
        <w:pStyle w:val="CABInormal"/>
        <w:jc w:val="both"/>
        <w:rPr>
          <w:color w:val="0070C0"/>
        </w:rPr>
      </w:pPr>
      <w:r w:rsidRPr="00D37359">
        <w:rPr>
          <w:color w:val="0070C0"/>
        </w:rPr>
        <w:t>ANSWER:</w:t>
      </w:r>
      <w:r w:rsidR="00925BC0" w:rsidRPr="00925BC0">
        <w:rPr>
          <w:color w:val="0070C0"/>
        </w:rPr>
        <w:t xml:space="preserve"> </w:t>
      </w:r>
      <w:r w:rsidR="00925BC0">
        <w:rPr>
          <w:color w:val="0070C0"/>
        </w:rPr>
        <w:t>T</w:t>
      </w:r>
      <w:r w:rsidR="00925BC0" w:rsidRPr="00D37359">
        <w:rPr>
          <w:color w:val="0070C0"/>
        </w:rPr>
        <w:t xml:space="preserve">he introduction of </w:t>
      </w:r>
      <w:r w:rsidR="00925BC0" w:rsidRPr="00D37359">
        <w:rPr>
          <w:i/>
          <w:iCs/>
          <w:color w:val="0070C0"/>
        </w:rPr>
        <w:t>G.</w:t>
      </w:r>
      <w:r w:rsidR="00925BC0">
        <w:rPr>
          <w:color w:val="0070C0"/>
        </w:rPr>
        <w:t xml:space="preserve"> cf. </w:t>
      </w:r>
      <w:r w:rsidR="00925BC0" w:rsidRPr="00D37359">
        <w:rPr>
          <w:i/>
          <w:iCs/>
          <w:color w:val="0070C0"/>
        </w:rPr>
        <w:t xml:space="preserve">brasiliensis </w:t>
      </w:r>
      <w:r w:rsidR="000826C8">
        <w:rPr>
          <w:color w:val="0070C0"/>
        </w:rPr>
        <w:t xml:space="preserve">G1 </w:t>
      </w:r>
      <w:r w:rsidR="00925BC0">
        <w:rPr>
          <w:color w:val="0070C0"/>
        </w:rPr>
        <w:t>in the IAA</w:t>
      </w:r>
      <w:r w:rsidR="00925BC0" w:rsidRPr="00D37359">
        <w:rPr>
          <w:color w:val="0070C0"/>
        </w:rPr>
        <w:t xml:space="preserve"> will likely favour the use of </w:t>
      </w:r>
      <w:r w:rsidR="00925BC0">
        <w:rPr>
          <w:color w:val="0070C0"/>
        </w:rPr>
        <w:t xml:space="preserve">control methods and </w:t>
      </w:r>
      <w:r w:rsidR="00925BC0" w:rsidRPr="00D37359">
        <w:rPr>
          <w:color w:val="0070C0"/>
        </w:rPr>
        <w:t>IPM approaches that do not disrupt the biological control of the pest by the new BCA</w:t>
      </w:r>
      <w:r w:rsidR="00925BC0">
        <w:rPr>
          <w:color w:val="0070C0"/>
        </w:rPr>
        <w:t xml:space="preserve"> and discourage the use of chemical insecticides that would affect the BCA.</w:t>
      </w:r>
    </w:p>
    <w:p w14:paraId="16121F7D" w14:textId="77777777" w:rsidR="00925BC0" w:rsidRDefault="00925BC0" w:rsidP="00E6599B">
      <w:pPr>
        <w:pStyle w:val="CABInormal"/>
        <w:jc w:val="both"/>
        <w:rPr>
          <w:b/>
        </w:rPr>
      </w:pPr>
    </w:p>
    <w:p w14:paraId="2E8D4233" w14:textId="0AC08099" w:rsidR="00E56B07" w:rsidRPr="00BB4174" w:rsidRDefault="00BA0B52" w:rsidP="00BB4174">
      <w:pPr>
        <w:pStyle w:val="CABInormal"/>
        <w:spacing w:after="120"/>
        <w:jc w:val="both"/>
        <w:rPr>
          <w:b/>
        </w:rPr>
      </w:pPr>
      <w:r w:rsidRPr="00BB4174">
        <w:rPr>
          <w:b/>
        </w:rPr>
        <w:t>3</w:t>
      </w:r>
      <w:r w:rsidR="00E56B07" w:rsidRPr="00BB4174">
        <w:rPr>
          <w:b/>
        </w:rPr>
        <w:t xml:space="preserve">.04.06 To what extent is the BCA likely to spread to areas of high conservation value (includes all officially protected nature conservation areas)? </w:t>
      </w:r>
    </w:p>
    <w:p w14:paraId="2FCAA51B" w14:textId="58122E1C" w:rsidR="00E56B07" w:rsidRPr="00C76E43" w:rsidRDefault="00E56B07" w:rsidP="00BB4174">
      <w:pPr>
        <w:pStyle w:val="CABInormal"/>
        <w:spacing w:after="120"/>
        <w:jc w:val="both"/>
        <w:rPr>
          <w:iCs/>
        </w:rPr>
      </w:pPr>
      <w:r w:rsidRPr="00C76E43">
        <w:rPr>
          <w:iCs/>
        </w:rPr>
        <w:lastRenderedPageBreak/>
        <w:t>Note: establishment of the BCA in such areas could be a solution to protect biodiversity when the use of pesticides is prohibited.</w:t>
      </w:r>
    </w:p>
    <w:p w14:paraId="559041CE" w14:textId="0C2CC498"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N/A, low extent, medium extent</w:t>
      </w:r>
      <w:r w:rsidRPr="00221F6D">
        <w:rPr>
          <w:b/>
          <w:bCs/>
          <w:color w:val="auto"/>
        </w:rPr>
        <w:t xml:space="preserve">, </w:t>
      </w:r>
      <w:r w:rsidRPr="00925BC0">
        <w:rPr>
          <w:b/>
          <w:bCs/>
          <w:color w:val="0070C0"/>
          <w:u w:val="single"/>
        </w:rPr>
        <w:t>high extent</w:t>
      </w:r>
    </w:p>
    <w:p w14:paraId="441E2090" w14:textId="77777777" w:rsidR="006E270D" w:rsidRPr="00C76E43" w:rsidRDefault="006E270D"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w:t>
      </w:r>
      <w:r w:rsidRPr="00925BC0">
        <w:rPr>
          <w:iCs/>
          <w:color w:val="0070C0"/>
          <w:u w:val="single"/>
        </w:rPr>
        <w:t>Low</w:t>
      </w:r>
      <w:r w:rsidRPr="00C76E43">
        <w:rPr>
          <w:iCs/>
          <w:color w:val="auto"/>
        </w:rPr>
        <w:t xml:space="preserve"> – Medium – High</w:t>
      </w:r>
    </w:p>
    <w:p w14:paraId="1E4AF37C" w14:textId="77777777" w:rsidR="00696E17" w:rsidRDefault="00696E17" w:rsidP="00C26929">
      <w:pPr>
        <w:pStyle w:val="CABInormal"/>
        <w:jc w:val="both"/>
        <w:rPr>
          <w:color w:val="0070C0"/>
        </w:rPr>
      </w:pPr>
    </w:p>
    <w:p w14:paraId="1992F0F5" w14:textId="35329DA1" w:rsidR="00925BC0" w:rsidRPr="00C879EF" w:rsidRDefault="00D37359" w:rsidP="00925BC0">
      <w:pPr>
        <w:pStyle w:val="CABInormal"/>
        <w:jc w:val="both"/>
        <w:rPr>
          <w:color w:val="0070C0"/>
        </w:rPr>
      </w:pPr>
      <w:r w:rsidRPr="00C76E43">
        <w:rPr>
          <w:color w:val="0070C0"/>
        </w:rPr>
        <w:t>ANSWER:</w:t>
      </w:r>
      <w:r w:rsidR="00925BC0" w:rsidRPr="00925BC0">
        <w:rPr>
          <w:color w:val="0070C0"/>
        </w:rPr>
        <w:t xml:space="preserve"> </w:t>
      </w:r>
      <w:r w:rsidR="00925BC0" w:rsidRPr="00C879EF">
        <w:rPr>
          <w:color w:val="0070C0"/>
        </w:rPr>
        <w:t xml:space="preserve">The main host of the BCA, </w:t>
      </w:r>
      <w:r w:rsidR="00925BC0" w:rsidRPr="00C879EF">
        <w:rPr>
          <w:i/>
          <w:iCs/>
          <w:color w:val="0070C0"/>
        </w:rPr>
        <w:t>D. suzukii</w:t>
      </w:r>
      <w:r w:rsidR="00925BC0" w:rsidRPr="00C879EF">
        <w:rPr>
          <w:color w:val="0070C0"/>
        </w:rPr>
        <w:t>, is a highly polyphagous species, which also attacks wild fruits in protected areas</w:t>
      </w:r>
      <w:r w:rsidR="00925BC0">
        <w:rPr>
          <w:color w:val="0070C0"/>
        </w:rPr>
        <w:t>. Thus, it is highly likely that the BCA will also spread to these areas and help conserving wild fruits.</w:t>
      </w:r>
    </w:p>
    <w:p w14:paraId="7ADEC757" w14:textId="77777777" w:rsidR="00221F6D" w:rsidRDefault="00221F6D" w:rsidP="00C26929">
      <w:pPr>
        <w:pStyle w:val="CABInormal"/>
        <w:jc w:val="both"/>
      </w:pPr>
    </w:p>
    <w:p w14:paraId="2311CAF8" w14:textId="77777777" w:rsidR="00BB4174" w:rsidRPr="00BB4174" w:rsidRDefault="00BA0B52" w:rsidP="00BB4174">
      <w:pPr>
        <w:pStyle w:val="CABInormal"/>
        <w:spacing w:after="120"/>
        <w:jc w:val="both"/>
        <w:rPr>
          <w:b/>
        </w:rPr>
      </w:pPr>
      <w:r w:rsidRPr="00BB4174">
        <w:rPr>
          <w:b/>
        </w:rPr>
        <w:t>3</w:t>
      </w:r>
      <w:r w:rsidR="00E56B07" w:rsidRPr="00BB4174">
        <w:rPr>
          <w:b/>
        </w:rPr>
        <w:t>.04.07 To what extent could the BCA protect rare or vulnerable species from impact by the target pest(s)</w:t>
      </w:r>
      <w:r w:rsidR="00BB4174" w:rsidRPr="00BB4174">
        <w:rPr>
          <w:b/>
        </w:rPr>
        <w:t>?</w:t>
      </w:r>
    </w:p>
    <w:p w14:paraId="0BCDACD5" w14:textId="3EDA780F" w:rsidR="00E56B07" w:rsidRDefault="00BB4174" w:rsidP="00BB4174">
      <w:pPr>
        <w:pStyle w:val="CABInormal"/>
        <w:spacing w:after="120"/>
        <w:jc w:val="both"/>
      </w:pPr>
      <w:r>
        <w:t xml:space="preserve">This </w:t>
      </w:r>
      <w:r w:rsidR="00E56B07">
        <w:t>includes all species classified as rare, vulnerable or endangered in official national or regional lists within the IAA</w:t>
      </w:r>
      <w:r>
        <w:t>.</w:t>
      </w:r>
    </w:p>
    <w:p w14:paraId="6EC4A03C" w14:textId="08AA6412"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N/A</w:t>
      </w:r>
      <w:r w:rsidRPr="00221F6D">
        <w:rPr>
          <w:b/>
          <w:bCs/>
          <w:color w:val="auto"/>
        </w:rPr>
        <w:t xml:space="preserve">, </w:t>
      </w:r>
      <w:r w:rsidRPr="00925BC0">
        <w:rPr>
          <w:b/>
          <w:bCs/>
          <w:color w:val="0070C0"/>
          <w:u w:val="single"/>
        </w:rPr>
        <w:t>low extent</w:t>
      </w:r>
      <w:r w:rsidRPr="00221F6D">
        <w:rPr>
          <w:b/>
          <w:bCs/>
          <w:color w:val="auto"/>
        </w:rPr>
        <w:t>, medium extent, high extent</w:t>
      </w:r>
    </w:p>
    <w:p w14:paraId="1680C4C3" w14:textId="77777777" w:rsidR="006E270D" w:rsidRPr="00C76E43" w:rsidRDefault="006E270D" w:rsidP="00696E17">
      <w:pPr>
        <w:pStyle w:val="CABInormal"/>
        <w:pBdr>
          <w:top w:val="single" w:sz="4" w:space="1" w:color="auto"/>
          <w:bottom w:val="single" w:sz="4" w:space="1" w:color="auto"/>
        </w:pBdr>
        <w:jc w:val="right"/>
        <w:rPr>
          <w:iCs/>
          <w:color w:val="auto"/>
        </w:rPr>
      </w:pPr>
      <w:bookmarkStart w:id="8" w:name="_Hlk112884433"/>
      <w:r w:rsidRPr="00C76E43">
        <w:rPr>
          <w:iCs/>
          <w:color w:val="auto"/>
        </w:rPr>
        <w:t xml:space="preserve">Level of uncertainty: Low – Medium – </w:t>
      </w:r>
      <w:r w:rsidRPr="00925BC0">
        <w:rPr>
          <w:iCs/>
          <w:color w:val="0070C0"/>
          <w:u w:val="single"/>
        </w:rPr>
        <w:t>High</w:t>
      </w:r>
    </w:p>
    <w:bookmarkEnd w:id="8"/>
    <w:p w14:paraId="67551A37" w14:textId="77777777" w:rsidR="00696E17" w:rsidRDefault="00696E17" w:rsidP="00C26929">
      <w:pPr>
        <w:pStyle w:val="CABInormal"/>
        <w:jc w:val="both"/>
        <w:rPr>
          <w:color w:val="0070C0"/>
        </w:rPr>
      </w:pPr>
    </w:p>
    <w:p w14:paraId="3BA6FCB4" w14:textId="12BBE839" w:rsidR="00221F6D" w:rsidRDefault="00C879EF" w:rsidP="00C26929">
      <w:pPr>
        <w:pStyle w:val="CABInormal"/>
        <w:jc w:val="both"/>
        <w:rPr>
          <w:b/>
          <w:bCs/>
        </w:rPr>
      </w:pPr>
      <w:r w:rsidRPr="004015F2">
        <w:rPr>
          <w:color w:val="0070C0"/>
        </w:rPr>
        <w:t>ANSWER</w:t>
      </w:r>
      <w:r w:rsidR="00221F6D">
        <w:rPr>
          <w:color w:val="0070C0"/>
        </w:rPr>
        <w:t>:</w:t>
      </w:r>
      <w:r w:rsidR="00925BC0" w:rsidRPr="00925BC0">
        <w:rPr>
          <w:color w:val="0070C0"/>
        </w:rPr>
        <w:t xml:space="preserve"> </w:t>
      </w:r>
      <w:r w:rsidR="00925BC0" w:rsidRPr="003211C4">
        <w:rPr>
          <w:i/>
          <w:iCs/>
          <w:color w:val="0070C0"/>
        </w:rPr>
        <w:t>D</w:t>
      </w:r>
      <w:r w:rsidR="00925BC0">
        <w:rPr>
          <w:i/>
          <w:iCs/>
          <w:color w:val="0070C0"/>
        </w:rPr>
        <w:t>rosophila</w:t>
      </w:r>
      <w:r w:rsidR="00925BC0" w:rsidRPr="003211C4">
        <w:rPr>
          <w:i/>
          <w:iCs/>
          <w:color w:val="0070C0"/>
        </w:rPr>
        <w:t xml:space="preserve"> suzukii</w:t>
      </w:r>
      <w:r w:rsidR="00925BC0" w:rsidRPr="003211C4">
        <w:rPr>
          <w:color w:val="0070C0"/>
        </w:rPr>
        <w:t xml:space="preserve"> attacks a lot of wild fruits in Europe (</w:t>
      </w:r>
      <w:r w:rsidR="00925BC0">
        <w:rPr>
          <w:color w:val="0070C0"/>
        </w:rPr>
        <w:t xml:space="preserve">Poyet et al. 2015; </w:t>
      </w:r>
      <w:r w:rsidR="00925BC0" w:rsidRPr="003211C4">
        <w:rPr>
          <w:color w:val="0070C0"/>
        </w:rPr>
        <w:t>Kenis et al. 2016</w:t>
      </w:r>
      <w:r w:rsidR="00925BC0">
        <w:rPr>
          <w:color w:val="0070C0"/>
        </w:rPr>
        <w:t xml:space="preserve">; Bühlmann et al. 2021), and its host range probably also includes rare or vulnerable plant species, even though, in general, these species have not been studied for their susceptibility to </w:t>
      </w:r>
      <w:r w:rsidR="00925BC0" w:rsidRPr="00C879EF">
        <w:rPr>
          <w:i/>
          <w:iCs/>
          <w:color w:val="0070C0"/>
        </w:rPr>
        <w:t>D. suzukii</w:t>
      </w:r>
      <w:r w:rsidR="00925BC0">
        <w:rPr>
          <w:color w:val="0070C0"/>
        </w:rPr>
        <w:t xml:space="preserve">. </w:t>
      </w:r>
      <w:r w:rsidR="00925BC0" w:rsidRPr="003211C4">
        <w:rPr>
          <w:color w:val="0070C0"/>
        </w:rPr>
        <w:t>However, since mature fruits are attacked</w:t>
      </w:r>
      <w:r w:rsidR="00925BC0">
        <w:rPr>
          <w:color w:val="0070C0"/>
        </w:rPr>
        <w:t xml:space="preserve"> by </w:t>
      </w:r>
      <w:r w:rsidR="00925BC0" w:rsidRPr="00C879EF">
        <w:rPr>
          <w:i/>
          <w:iCs/>
          <w:color w:val="0070C0"/>
        </w:rPr>
        <w:t>D. suzukii</w:t>
      </w:r>
      <w:r w:rsidR="00925BC0" w:rsidRPr="003211C4">
        <w:rPr>
          <w:color w:val="0070C0"/>
        </w:rPr>
        <w:t>, without direct damage on seeds, the true impact on host plants is not known</w:t>
      </w:r>
      <w:r w:rsidR="00925BC0">
        <w:rPr>
          <w:color w:val="0070C0"/>
        </w:rPr>
        <w:t xml:space="preserve"> and is probably low</w:t>
      </w:r>
      <w:r w:rsidR="00925BC0" w:rsidRPr="003211C4">
        <w:rPr>
          <w:color w:val="0070C0"/>
        </w:rPr>
        <w:t xml:space="preserve">. It is possible that, when a </w:t>
      </w:r>
      <w:r w:rsidR="00925BC0">
        <w:rPr>
          <w:color w:val="0070C0"/>
        </w:rPr>
        <w:t>high</w:t>
      </w:r>
      <w:r w:rsidR="00925BC0" w:rsidRPr="003211C4">
        <w:rPr>
          <w:color w:val="0070C0"/>
        </w:rPr>
        <w:t xml:space="preserve"> </w:t>
      </w:r>
      <w:r w:rsidR="00925BC0">
        <w:rPr>
          <w:color w:val="0070C0"/>
        </w:rPr>
        <w:t>number</w:t>
      </w:r>
      <w:r w:rsidR="00925BC0" w:rsidRPr="003211C4">
        <w:rPr>
          <w:color w:val="0070C0"/>
        </w:rPr>
        <w:t xml:space="preserve"> of fruits are </w:t>
      </w:r>
      <w:r w:rsidR="00925BC0">
        <w:rPr>
          <w:color w:val="0070C0"/>
        </w:rPr>
        <w:t>attacked</w:t>
      </w:r>
      <w:r w:rsidR="00925BC0" w:rsidRPr="003211C4">
        <w:rPr>
          <w:color w:val="0070C0"/>
        </w:rPr>
        <w:t xml:space="preserve">, </w:t>
      </w:r>
      <w:r w:rsidR="00925BC0">
        <w:rPr>
          <w:color w:val="0070C0"/>
        </w:rPr>
        <w:t xml:space="preserve">invertebrate and vertebrate fruit-feeders, and </w:t>
      </w:r>
      <w:r w:rsidR="00925BC0" w:rsidRPr="003211C4">
        <w:rPr>
          <w:color w:val="0070C0"/>
        </w:rPr>
        <w:t>seed dispersal may be affected</w:t>
      </w:r>
      <w:r w:rsidR="00925BC0">
        <w:rPr>
          <w:color w:val="0070C0"/>
        </w:rPr>
        <w:t xml:space="preserve"> because the fruits are less attractive to birds and other seed dispersers (Bühlmann et al. 2021; Roche et al. 2021)</w:t>
      </w:r>
      <w:r w:rsidR="00925BC0" w:rsidRPr="003211C4">
        <w:rPr>
          <w:color w:val="0070C0"/>
        </w:rPr>
        <w:t xml:space="preserve">. </w:t>
      </w:r>
      <w:r w:rsidR="00925BC0">
        <w:rPr>
          <w:color w:val="0070C0"/>
        </w:rPr>
        <w:t xml:space="preserve">However, </w:t>
      </w:r>
      <w:r w:rsidR="00925BC0" w:rsidRPr="00D37359">
        <w:rPr>
          <w:color w:val="0070C0"/>
        </w:rPr>
        <w:t>more studies are necessary to assess to which extend damage on fruits can affect fruit-feeders or seed dispersal.</w:t>
      </w:r>
    </w:p>
    <w:p w14:paraId="28E1CC18" w14:textId="738A6C8F" w:rsidR="006E270D" w:rsidRDefault="006E270D" w:rsidP="00C26929">
      <w:pPr>
        <w:pStyle w:val="CABInormal"/>
        <w:jc w:val="both"/>
        <w:rPr>
          <w:b/>
          <w:bCs/>
        </w:rPr>
      </w:pPr>
    </w:p>
    <w:p w14:paraId="6C278976" w14:textId="0BA5282C" w:rsidR="00D37359" w:rsidRDefault="00D37359" w:rsidP="00BB4174">
      <w:pPr>
        <w:pStyle w:val="CABInormal"/>
        <w:spacing w:after="120"/>
        <w:rPr>
          <w:b/>
          <w:bCs/>
          <w:color w:val="auto"/>
        </w:rPr>
      </w:pPr>
      <w:r w:rsidRPr="00D37359">
        <w:rPr>
          <w:b/>
          <w:bCs/>
          <w:color w:val="auto"/>
        </w:rPr>
        <w:t>3.04 How important is the positive environmental impact likely to be in the IAA?</w:t>
      </w:r>
    </w:p>
    <w:p w14:paraId="5A02C9A5" w14:textId="0AAAFAFE" w:rsidR="00BB4174" w:rsidRPr="00BB4174" w:rsidRDefault="00BB4174" w:rsidP="00BB4174">
      <w:pPr>
        <w:pStyle w:val="CABInormal"/>
        <w:spacing w:after="120"/>
        <w:jc w:val="both"/>
        <w:rPr>
          <w:bCs/>
        </w:rPr>
      </w:pPr>
      <w:r w:rsidRPr="00BB4174">
        <w:rPr>
          <w:bCs/>
        </w:rPr>
        <w:t>Considering the answers to Questions 3.04.01– 3.04.07 answer Question 3.04 before going to Question 3.05</w:t>
      </w:r>
    </w:p>
    <w:p w14:paraId="43D15EA4" w14:textId="77777777" w:rsidR="00D37359" w:rsidRPr="00221F6D" w:rsidRDefault="00D37359" w:rsidP="00696E17">
      <w:pPr>
        <w:pStyle w:val="CABInormal"/>
        <w:pBdr>
          <w:top w:val="single" w:sz="4" w:space="1" w:color="auto"/>
          <w:bottom w:val="single" w:sz="4" w:space="1" w:color="auto"/>
        </w:pBdr>
        <w:spacing w:after="120"/>
        <w:jc w:val="right"/>
        <w:rPr>
          <w:b/>
          <w:bCs/>
          <w:color w:val="auto"/>
        </w:rPr>
      </w:pPr>
      <w:r w:rsidRPr="00D37359">
        <w:rPr>
          <w:b/>
          <w:bCs/>
          <w:color w:val="auto"/>
        </w:rPr>
        <w:t xml:space="preserve">Minimal, minor, </w:t>
      </w:r>
      <w:r w:rsidRPr="00017DE5">
        <w:rPr>
          <w:b/>
          <w:bCs/>
          <w:color w:val="0070C0"/>
          <w:u w:val="single"/>
        </w:rPr>
        <w:t>moderate</w:t>
      </w:r>
      <w:r w:rsidRPr="00221F6D">
        <w:rPr>
          <w:b/>
          <w:bCs/>
          <w:color w:val="auto"/>
        </w:rPr>
        <w:t>, major, massive</w:t>
      </w:r>
    </w:p>
    <w:p w14:paraId="52288D46" w14:textId="77777777" w:rsidR="00D37359" w:rsidRPr="00C76E43" w:rsidRDefault="00D37359"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Low – </w:t>
      </w:r>
      <w:r w:rsidRPr="00017DE5">
        <w:rPr>
          <w:iCs/>
          <w:color w:val="0070C0"/>
          <w:u w:val="single"/>
        </w:rPr>
        <w:t>Medium</w:t>
      </w:r>
      <w:r w:rsidRPr="00C76E43">
        <w:rPr>
          <w:iCs/>
          <w:color w:val="auto"/>
        </w:rPr>
        <w:t xml:space="preserve"> – High</w:t>
      </w:r>
    </w:p>
    <w:p w14:paraId="4878DCF3" w14:textId="77777777" w:rsidR="00696E17" w:rsidRDefault="00696E17" w:rsidP="00221F6D">
      <w:pPr>
        <w:pStyle w:val="CABInormal"/>
        <w:jc w:val="both"/>
        <w:rPr>
          <w:color w:val="0070C0"/>
        </w:rPr>
      </w:pPr>
    </w:p>
    <w:p w14:paraId="7215F1CF" w14:textId="77777777" w:rsidR="00017DE5" w:rsidRPr="00017DE5" w:rsidRDefault="00D37359" w:rsidP="00017DE5">
      <w:pPr>
        <w:pStyle w:val="CABInormal"/>
        <w:spacing w:after="120"/>
        <w:jc w:val="both"/>
        <w:rPr>
          <w:color w:val="0070C0"/>
        </w:rPr>
      </w:pPr>
      <w:r w:rsidRPr="00D37359">
        <w:rPr>
          <w:color w:val="0070C0"/>
        </w:rPr>
        <w:t xml:space="preserve">ANSWER: </w:t>
      </w:r>
      <w:r w:rsidR="00017DE5" w:rsidRPr="00017DE5">
        <w:rPr>
          <w:color w:val="0070C0"/>
        </w:rPr>
        <w:t xml:space="preserve">The positive environmental impact is considered moderately important, mostly because of the expected reduction in pesticide applications and other control methods against D. suzukii in Europe. This fruit fly is considered a very important and widespread pest of small and soft fruits in many European countries. In some regions, chemical insecticides are extensively used against the pest, which clearly affects non-target species including beneficial organisms. Other methods such as protective netting, mass trapping and post-harvest cold treatment of fruits also have an impact on the environment. If the introduction of the BCA is successful and decreases the pressure of D. suzukii on small and soft fruit crops in Europe, other control methods will decrease, in particular insecticide use, which will become poorly compatible with the natural control exerted by the BCA. </w:t>
      </w:r>
    </w:p>
    <w:p w14:paraId="15706D85" w14:textId="14FCEDD4" w:rsidR="00221F6D" w:rsidRDefault="00017DE5" w:rsidP="00221F6D">
      <w:pPr>
        <w:pStyle w:val="CABInormal"/>
        <w:jc w:val="both"/>
        <w:rPr>
          <w:color w:val="0070C0"/>
        </w:rPr>
      </w:pPr>
      <w:r w:rsidRPr="00017DE5">
        <w:rPr>
          <w:color w:val="0070C0"/>
        </w:rPr>
        <w:t>In addition, it is also possible that D. suzukii has negative effects on invertebrate and vertebrate fruit-feeders and/or seed dispersal, thereby affecting native species populations. But these effects and how the release of the BCA would mitigate them require further studies.</w:t>
      </w:r>
    </w:p>
    <w:p w14:paraId="5AEB7787" w14:textId="0B2F5C9C" w:rsidR="00294BFE" w:rsidRDefault="00294BFE" w:rsidP="006E270D">
      <w:pPr>
        <w:pStyle w:val="CABInormal"/>
        <w:rPr>
          <w:b/>
          <w:bCs/>
        </w:rPr>
      </w:pPr>
    </w:p>
    <w:p w14:paraId="33008FE2" w14:textId="77777777" w:rsidR="00E6599B" w:rsidRDefault="00E6599B" w:rsidP="006E270D">
      <w:pPr>
        <w:pStyle w:val="CABInormal"/>
        <w:rPr>
          <w:b/>
          <w:bCs/>
        </w:rPr>
      </w:pPr>
    </w:p>
    <w:p w14:paraId="4F87B19E" w14:textId="23B5DA4F" w:rsidR="00017DE5" w:rsidRDefault="00017DE5" w:rsidP="006E270D">
      <w:pPr>
        <w:pStyle w:val="CABInormal"/>
        <w:rPr>
          <w:b/>
          <w:bCs/>
        </w:rPr>
      </w:pPr>
    </w:p>
    <w:p w14:paraId="1284CF5C" w14:textId="77777777" w:rsidR="00017DE5" w:rsidRPr="006E270D" w:rsidRDefault="00017DE5" w:rsidP="006E270D">
      <w:pPr>
        <w:pStyle w:val="CABInormal"/>
        <w:rPr>
          <w:b/>
          <w:bCs/>
        </w:rPr>
      </w:pPr>
    </w:p>
    <w:p w14:paraId="5614070A" w14:textId="4E40D96B" w:rsidR="00E56B07" w:rsidRPr="006E270D" w:rsidRDefault="006E270D" w:rsidP="006E270D">
      <w:pPr>
        <w:pStyle w:val="CABInormal"/>
        <w:rPr>
          <w:b/>
          <w:bCs/>
          <w:sz w:val="28"/>
          <w:szCs w:val="28"/>
        </w:rPr>
      </w:pPr>
      <w:r w:rsidRPr="006E270D">
        <w:rPr>
          <w:b/>
          <w:bCs/>
          <w:sz w:val="28"/>
          <w:szCs w:val="28"/>
        </w:rPr>
        <w:t>Conclusion of the assessment of environmental consequences</w:t>
      </w:r>
    </w:p>
    <w:p w14:paraId="2C359C2D" w14:textId="77777777" w:rsidR="00E56B07" w:rsidRDefault="00E56B07" w:rsidP="003E114F">
      <w:pPr>
        <w:pStyle w:val="CABInormal"/>
      </w:pPr>
    </w:p>
    <w:p w14:paraId="5C2E6F8F" w14:textId="023AB3CA" w:rsidR="006E270D" w:rsidRPr="00BB4174" w:rsidRDefault="00BA0B52" w:rsidP="00BB4174">
      <w:pPr>
        <w:pStyle w:val="CABInormal"/>
        <w:spacing w:after="120"/>
        <w:jc w:val="both"/>
        <w:rPr>
          <w:b/>
          <w:bCs/>
        </w:rPr>
      </w:pPr>
      <w:r w:rsidRPr="00BB4174">
        <w:rPr>
          <w:b/>
          <w:bCs/>
        </w:rPr>
        <w:t>3</w:t>
      </w:r>
      <w:r w:rsidR="006E270D" w:rsidRPr="00BB4174">
        <w:rPr>
          <w:b/>
          <w:bCs/>
        </w:rPr>
        <w:t>.0</w:t>
      </w:r>
      <w:r w:rsidR="00F62B97" w:rsidRPr="00BB4174">
        <w:rPr>
          <w:b/>
          <w:bCs/>
        </w:rPr>
        <w:t>5</w:t>
      </w:r>
      <w:r w:rsidR="006E270D" w:rsidRPr="00BB4174">
        <w:rPr>
          <w:b/>
          <w:bCs/>
        </w:rPr>
        <w:t xml:space="preserve"> With reference to the likelihood of negative and positive environmental impacts identified in Questions </w:t>
      </w:r>
      <w:r w:rsidRPr="00BB4174">
        <w:rPr>
          <w:b/>
          <w:bCs/>
        </w:rPr>
        <w:t>3</w:t>
      </w:r>
      <w:r w:rsidR="006E270D" w:rsidRPr="00BB4174">
        <w:rPr>
          <w:b/>
          <w:bCs/>
        </w:rPr>
        <w:t>.01–</w:t>
      </w:r>
      <w:r w:rsidRPr="00BB4174">
        <w:rPr>
          <w:b/>
          <w:bCs/>
        </w:rPr>
        <w:t>3</w:t>
      </w:r>
      <w:r w:rsidR="006E270D" w:rsidRPr="00BB4174">
        <w:rPr>
          <w:b/>
          <w:bCs/>
        </w:rPr>
        <w:t>.04, conclude how these should be summarized (also indicate how the balance between them may change in future)</w:t>
      </w:r>
      <w:r w:rsidR="00BB4174">
        <w:rPr>
          <w:b/>
          <w:bCs/>
        </w:rPr>
        <w:t>.</w:t>
      </w:r>
    </w:p>
    <w:p w14:paraId="57CCD6CC" w14:textId="4402812E" w:rsidR="006E270D" w:rsidRPr="00221F6D" w:rsidRDefault="006E270D" w:rsidP="00696E17">
      <w:pPr>
        <w:pStyle w:val="CABInormal"/>
        <w:pBdr>
          <w:top w:val="single" w:sz="4" w:space="1" w:color="auto"/>
          <w:bottom w:val="single" w:sz="4" w:space="1" w:color="auto"/>
        </w:pBdr>
        <w:spacing w:after="120"/>
        <w:jc w:val="right"/>
        <w:rPr>
          <w:b/>
          <w:bCs/>
          <w:color w:val="auto"/>
        </w:rPr>
      </w:pPr>
      <w:r w:rsidRPr="006E270D">
        <w:rPr>
          <w:b/>
          <w:bCs/>
        </w:rPr>
        <w:t xml:space="preserve">Very positive impact, </w:t>
      </w:r>
      <w:r w:rsidRPr="00017DE5">
        <w:rPr>
          <w:b/>
          <w:bCs/>
          <w:color w:val="0070C0"/>
          <w:u w:val="single"/>
        </w:rPr>
        <w:t>positive impact</w:t>
      </w:r>
      <w:r w:rsidRPr="00221F6D">
        <w:rPr>
          <w:b/>
          <w:bCs/>
          <w:color w:val="auto"/>
        </w:rPr>
        <w:t>, neutral or no impact, negative impact, very negative impact</w:t>
      </w:r>
    </w:p>
    <w:p w14:paraId="6B3ED919" w14:textId="77777777" w:rsidR="00662E8A" w:rsidRPr="00C76E43" w:rsidRDefault="00662E8A"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017DE5">
        <w:rPr>
          <w:iCs/>
          <w:color w:val="0070C0"/>
          <w:u w:val="single"/>
        </w:rPr>
        <w:t>Low</w:t>
      </w:r>
      <w:r w:rsidRPr="00C76E43">
        <w:rPr>
          <w:iCs/>
          <w:color w:val="auto"/>
        </w:rPr>
        <w:t xml:space="preserve"> – </w:t>
      </w:r>
      <w:r w:rsidRPr="00C76E43">
        <w:rPr>
          <w:iCs/>
        </w:rPr>
        <w:t>Medium – High</w:t>
      </w:r>
    </w:p>
    <w:p w14:paraId="1EA2370A" w14:textId="77777777" w:rsidR="00696E17" w:rsidRDefault="00696E17" w:rsidP="00C26929">
      <w:pPr>
        <w:pStyle w:val="CABInormal"/>
        <w:jc w:val="both"/>
        <w:rPr>
          <w:color w:val="0070C0"/>
        </w:rPr>
      </w:pPr>
    </w:p>
    <w:p w14:paraId="47EC63A5" w14:textId="36481EB7" w:rsidR="004775A9" w:rsidRPr="00826A8A" w:rsidRDefault="004775A9" w:rsidP="00C26929">
      <w:pPr>
        <w:pStyle w:val="CABInormal"/>
        <w:jc w:val="both"/>
        <w:rPr>
          <w:color w:val="0070C0"/>
        </w:rPr>
      </w:pPr>
      <w:r>
        <w:rPr>
          <w:color w:val="0070C0"/>
        </w:rPr>
        <w:t>ANSWER:</w:t>
      </w:r>
      <w:r w:rsidR="00017DE5" w:rsidRPr="00017DE5">
        <w:rPr>
          <w:color w:val="0070C0"/>
        </w:rPr>
        <w:t xml:space="preserve"> </w:t>
      </w:r>
      <w:r w:rsidR="00017DE5" w:rsidRPr="00826A8A">
        <w:rPr>
          <w:color w:val="0070C0"/>
        </w:rPr>
        <w:t xml:space="preserve">The negative environmental impact is considered minimal, mostly because the parasitoid is specific to </w:t>
      </w:r>
      <w:r w:rsidR="00017DE5" w:rsidRPr="00C879EF">
        <w:rPr>
          <w:i/>
          <w:iCs/>
          <w:color w:val="0070C0"/>
        </w:rPr>
        <w:t>D. suzukii</w:t>
      </w:r>
      <w:r w:rsidR="00017DE5" w:rsidRPr="00826A8A">
        <w:rPr>
          <w:color w:val="0070C0"/>
        </w:rPr>
        <w:t xml:space="preserve"> in fresh fruits. It can occasionally attack closely related species such as </w:t>
      </w:r>
      <w:r w:rsidR="00017DE5" w:rsidRPr="00C879EF">
        <w:rPr>
          <w:i/>
          <w:iCs/>
          <w:color w:val="0070C0"/>
        </w:rPr>
        <w:t>D. melanogaster</w:t>
      </w:r>
      <w:r w:rsidR="00017DE5" w:rsidRPr="00826A8A">
        <w:rPr>
          <w:color w:val="0070C0"/>
        </w:rPr>
        <w:t xml:space="preserve"> or </w:t>
      </w:r>
      <w:r w:rsidR="00017DE5" w:rsidRPr="00C879EF">
        <w:rPr>
          <w:i/>
          <w:iCs/>
          <w:color w:val="0070C0"/>
        </w:rPr>
        <w:t>D. simulans</w:t>
      </w:r>
      <w:r w:rsidR="00017DE5">
        <w:rPr>
          <w:i/>
          <w:iCs/>
          <w:color w:val="0070C0"/>
        </w:rPr>
        <w:t xml:space="preserve">, </w:t>
      </w:r>
      <w:r w:rsidR="00017DE5" w:rsidRPr="001952C6">
        <w:rPr>
          <w:color w:val="0070C0"/>
        </w:rPr>
        <w:t xml:space="preserve">which are </w:t>
      </w:r>
      <w:r w:rsidR="00017DE5">
        <w:rPr>
          <w:color w:val="0070C0"/>
        </w:rPr>
        <w:t xml:space="preserve">widely </w:t>
      </w:r>
      <w:r w:rsidR="00017DE5" w:rsidRPr="001952C6">
        <w:rPr>
          <w:color w:val="0070C0"/>
        </w:rPr>
        <w:t xml:space="preserve">present </w:t>
      </w:r>
      <w:r w:rsidR="00017DE5">
        <w:rPr>
          <w:color w:val="0070C0"/>
        </w:rPr>
        <w:t>in the IAA,</w:t>
      </w:r>
      <w:r w:rsidR="00017DE5" w:rsidRPr="00826A8A">
        <w:rPr>
          <w:color w:val="0070C0"/>
        </w:rPr>
        <w:t xml:space="preserve"> but these are only rarely found in fresh fruits. The positive environmental impact is considered moderately important, mostly because of the expected reduction in pesticide applications</w:t>
      </w:r>
      <w:r w:rsidR="00017DE5">
        <w:rPr>
          <w:color w:val="0070C0"/>
        </w:rPr>
        <w:t xml:space="preserve"> and other control methods affecting the environment in various ways</w:t>
      </w:r>
      <w:r w:rsidR="00017DE5" w:rsidRPr="00826A8A">
        <w:rPr>
          <w:color w:val="0070C0"/>
        </w:rPr>
        <w:t>.</w:t>
      </w:r>
      <w:r w:rsidR="00017DE5">
        <w:rPr>
          <w:color w:val="0070C0"/>
        </w:rPr>
        <w:t xml:space="preserve"> The balance is clearly in favour of the positive impacts. It must be noted that, in this assessment, the positive socio-economic impact is not considered, whereas the main goal of the introduction of the BCA into Europe is to reduce crop losses and management costs in small fruit production systems.</w:t>
      </w:r>
    </w:p>
    <w:p w14:paraId="7FCEACAE" w14:textId="3627CE33" w:rsidR="00662E8A" w:rsidRDefault="00662E8A" w:rsidP="00C26929">
      <w:pPr>
        <w:jc w:val="both"/>
        <w:rPr>
          <w:color w:val="262626" w:themeColor="text1"/>
        </w:rPr>
      </w:pPr>
    </w:p>
    <w:p w14:paraId="301E4ED3" w14:textId="7CCD9DE0" w:rsidR="00747D14" w:rsidRDefault="00747D14">
      <w:r>
        <w:br w:type="page"/>
      </w:r>
    </w:p>
    <w:p w14:paraId="1DB06119" w14:textId="7490F7EC" w:rsidR="00662E8A" w:rsidRPr="00662E8A" w:rsidRDefault="00662E8A" w:rsidP="00C26929">
      <w:pPr>
        <w:pStyle w:val="CABInormal"/>
        <w:jc w:val="both"/>
        <w:rPr>
          <w:b/>
          <w:bCs/>
          <w:sz w:val="28"/>
          <w:szCs w:val="28"/>
        </w:rPr>
      </w:pPr>
      <w:r w:rsidRPr="00662E8A">
        <w:rPr>
          <w:b/>
          <w:bCs/>
          <w:sz w:val="28"/>
          <w:szCs w:val="28"/>
        </w:rPr>
        <w:lastRenderedPageBreak/>
        <w:t xml:space="preserve">Step </w:t>
      </w:r>
      <w:r w:rsidR="00BA0B52">
        <w:rPr>
          <w:b/>
          <w:bCs/>
          <w:sz w:val="28"/>
          <w:szCs w:val="28"/>
        </w:rPr>
        <w:t>4</w:t>
      </w:r>
      <w:r w:rsidRPr="00662E8A">
        <w:rPr>
          <w:b/>
          <w:bCs/>
          <w:sz w:val="28"/>
          <w:szCs w:val="28"/>
        </w:rPr>
        <w:t>: Recording the degree and types of uncertainty</w:t>
      </w:r>
    </w:p>
    <w:p w14:paraId="7C6103F7" w14:textId="77777777" w:rsidR="00662E8A" w:rsidRDefault="00662E8A" w:rsidP="00C26929">
      <w:pPr>
        <w:pStyle w:val="CABInormal"/>
        <w:jc w:val="both"/>
      </w:pPr>
    </w:p>
    <w:p w14:paraId="74277AD7" w14:textId="5DBE3ECD" w:rsidR="00662E8A" w:rsidRDefault="00662E8A" w:rsidP="00BB4174">
      <w:pPr>
        <w:pStyle w:val="CABInormal"/>
        <w:spacing w:after="120"/>
        <w:jc w:val="both"/>
      </w:pPr>
      <w:r>
        <w:t>Estimation of the probability of establishment of a BCA and of its environmental consequences involves many uncertainties. In particular, this estimation is an extrapolation from the situation where the BCA occurs to the hypothetical situation in the IAA. It is important to document the areas of uncertainty (including identifying and prioritizing of additional data to be collected and research to be conducted) and the degree of uncertainty in the assessment, and to indicate where expert judgement has been used. This is necessary for transparency and may also be useful for identifying and prioritizing research needs.</w:t>
      </w:r>
    </w:p>
    <w:p w14:paraId="68F5C572" w14:textId="0C65C737" w:rsidR="006E270D" w:rsidRDefault="00662E8A" w:rsidP="00C26929">
      <w:pPr>
        <w:pStyle w:val="CABInormal"/>
        <w:jc w:val="both"/>
      </w:pPr>
      <w:r>
        <w:t>Characterize the nature of the uncertainty (genuine lack of knowledge, conflicting data, unreliable data, lack of precision or sensitivity, data from limited circumstances, etc.).</w:t>
      </w:r>
    </w:p>
    <w:p w14:paraId="37983A49" w14:textId="38970D19" w:rsidR="00662E8A" w:rsidRDefault="00662E8A" w:rsidP="00C26929">
      <w:pPr>
        <w:pStyle w:val="CABInormal"/>
        <w:jc w:val="both"/>
      </w:pPr>
    </w:p>
    <w:p w14:paraId="5DB9DE13" w14:textId="368643B3" w:rsidR="00017DE5" w:rsidRPr="00826A8A" w:rsidRDefault="00C879EF" w:rsidP="00017DE5">
      <w:pPr>
        <w:pStyle w:val="CABInormal"/>
        <w:jc w:val="both"/>
        <w:rPr>
          <w:color w:val="0070C0"/>
        </w:rPr>
      </w:pPr>
      <w:r>
        <w:rPr>
          <w:color w:val="0070C0"/>
        </w:rPr>
        <w:t>ANSWER:</w:t>
      </w:r>
      <w:bookmarkStart w:id="9" w:name="_Hlk122515650"/>
      <w:r w:rsidR="00017DE5" w:rsidRPr="00017DE5">
        <w:rPr>
          <w:color w:val="0070C0"/>
        </w:rPr>
        <w:t xml:space="preserve"> </w:t>
      </w:r>
      <w:r w:rsidR="00017DE5" w:rsidRPr="00826A8A">
        <w:rPr>
          <w:color w:val="0070C0"/>
        </w:rPr>
        <w:t>In general, uncertainty was low for most questions because this BCA has been extensively studied by several teams in the last few years</w:t>
      </w:r>
      <w:r w:rsidR="00017DE5">
        <w:rPr>
          <w:color w:val="0070C0"/>
        </w:rPr>
        <w:t>.</w:t>
      </w:r>
    </w:p>
    <w:p w14:paraId="3E89633B" w14:textId="77777777" w:rsidR="00017DE5" w:rsidRPr="00826A8A" w:rsidRDefault="00017DE5" w:rsidP="00017DE5">
      <w:pPr>
        <w:pStyle w:val="CABInormal"/>
        <w:jc w:val="both"/>
        <w:rPr>
          <w:color w:val="0070C0"/>
        </w:rPr>
      </w:pPr>
      <w:r w:rsidRPr="00826A8A">
        <w:rPr>
          <w:color w:val="0070C0"/>
        </w:rPr>
        <w:t xml:space="preserve">The questions </w:t>
      </w:r>
      <w:r>
        <w:rPr>
          <w:color w:val="0070C0"/>
        </w:rPr>
        <w:t>for which answers were given with</w:t>
      </w:r>
      <w:r w:rsidRPr="00826A8A">
        <w:rPr>
          <w:color w:val="0070C0"/>
        </w:rPr>
        <w:t xml:space="preserve"> medium or high uncertainty were mostly those on:</w:t>
      </w:r>
    </w:p>
    <w:p w14:paraId="37B0B097" w14:textId="77777777" w:rsidR="00017DE5" w:rsidRPr="00826A8A" w:rsidRDefault="00017DE5" w:rsidP="00017DE5">
      <w:pPr>
        <w:pStyle w:val="CABInormal"/>
        <w:numPr>
          <w:ilvl w:val="0"/>
          <w:numId w:val="21"/>
        </w:numPr>
        <w:jc w:val="both"/>
        <w:rPr>
          <w:color w:val="0070C0"/>
        </w:rPr>
      </w:pPr>
      <w:r w:rsidRPr="00826A8A">
        <w:rPr>
          <w:color w:val="0070C0"/>
        </w:rPr>
        <w:t>Climate suitability</w:t>
      </w:r>
    </w:p>
    <w:p w14:paraId="107368C0" w14:textId="379CA852" w:rsidR="00017DE5" w:rsidRPr="00826A8A" w:rsidRDefault="00017DE5" w:rsidP="00017DE5">
      <w:pPr>
        <w:pStyle w:val="CABInormal"/>
        <w:numPr>
          <w:ilvl w:val="0"/>
          <w:numId w:val="21"/>
        </w:numPr>
        <w:jc w:val="both"/>
        <w:rPr>
          <w:color w:val="0070C0"/>
        </w:rPr>
      </w:pPr>
      <w:r w:rsidRPr="00826A8A">
        <w:rPr>
          <w:color w:val="0070C0"/>
        </w:rPr>
        <w:t xml:space="preserve">Positive impacts (=negative environmental impacts of </w:t>
      </w:r>
      <w:r w:rsidRPr="00D11996">
        <w:rPr>
          <w:i/>
          <w:iCs/>
          <w:color w:val="0070C0"/>
        </w:rPr>
        <w:t>D. suzukii</w:t>
      </w:r>
      <w:r w:rsidRPr="00826A8A">
        <w:rPr>
          <w:color w:val="0070C0"/>
        </w:rPr>
        <w:t>)</w:t>
      </w:r>
      <w:r w:rsidR="00E6599B">
        <w:rPr>
          <w:color w:val="0070C0"/>
        </w:rPr>
        <w:t>.</w:t>
      </w:r>
    </w:p>
    <w:bookmarkEnd w:id="9"/>
    <w:p w14:paraId="0CCE431B" w14:textId="77777777" w:rsidR="00826A8A" w:rsidRDefault="00826A8A" w:rsidP="00C26929">
      <w:pPr>
        <w:pStyle w:val="CABInormal"/>
        <w:jc w:val="both"/>
      </w:pPr>
    </w:p>
    <w:p w14:paraId="6AF70516" w14:textId="77777777" w:rsidR="00826A8A" w:rsidRDefault="00826A8A" w:rsidP="00C26929">
      <w:pPr>
        <w:pStyle w:val="CABInormal"/>
        <w:jc w:val="both"/>
      </w:pPr>
    </w:p>
    <w:p w14:paraId="6EF1081D" w14:textId="1B6D2BF3" w:rsidR="00662E8A" w:rsidRPr="00662E8A" w:rsidRDefault="00662E8A" w:rsidP="00C26929">
      <w:pPr>
        <w:pStyle w:val="CABInormal"/>
        <w:jc w:val="both"/>
        <w:rPr>
          <w:b/>
          <w:bCs/>
          <w:sz w:val="28"/>
          <w:szCs w:val="28"/>
        </w:rPr>
      </w:pPr>
      <w:r w:rsidRPr="00662E8A">
        <w:rPr>
          <w:b/>
          <w:bCs/>
          <w:sz w:val="28"/>
          <w:szCs w:val="28"/>
        </w:rPr>
        <w:t xml:space="preserve">Step </w:t>
      </w:r>
      <w:r w:rsidR="0051647C">
        <w:rPr>
          <w:b/>
          <w:bCs/>
          <w:sz w:val="28"/>
          <w:szCs w:val="28"/>
        </w:rPr>
        <w:t>5</w:t>
      </w:r>
      <w:r w:rsidRPr="00662E8A">
        <w:rPr>
          <w:b/>
          <w:bCs/>
          <w:sz w:val="28"/>
          <w:szCs w:val="28"/>
        </w:rPr>
        <w:t>: Conclusion of the EIA</w:t>
      </w:r>
    </w:p>
    <w:p w14:paraId="40ECE168" w14:textId="77777777" w:rsidR="00662E8A" w:rsidRDefault="00662E8A" w:rsidP="00C26929">
      <w:pPr>
        <w:pStyle w:val="CABInormal"/>
        <w:jc w:val="both"/>
      </w:pPr>
    </w:p>
    <w:p w14:paraId="30A377B6" w14:textId="152F951C" w:rsidR="00662E8A" w:rsidRPr="00BB4174" w:rsidRDefault="00662E8A" w:rsidP="00BB4174">
      <w:pPr>
        <w:pStyle w:val="CABInormal"/>
        <w:spacing w:after="120"/>
        <w:jc w:val="both"/>
        <w:rPr>
          <w:b/>
          <w:bCs/>
        </w:rPr>
      </w:pPr>
      <w:r w:rsidRPr="00662E8A">
        <w:rPr>
          <w:b/>
          <w:bCs/>
        </w:rPr>
        <w:t>Establishment</w:t>
      </w:r>
    </w:p>
    <w:p w14:paraId="474F66E8" w14:textId="4084AC74" w:rsidR="00662E8A" w:rsidRDefault="00662E8A" w:rsidP="00C26929">
      <w:pPr>
        <w:pStyle w:val="CABInormal"/>
        <w:jc w:val="both"/>
      </w:pPr>
      <w:r>
        <w:t>Evaluate the probability of establishment,</w:t>
      </w:r>
      <w:r w:rsidR="00221F6D">
        <w:t xml:space="preserve"> </w:t>
      </w:r>
      <w:r>
        <w:t>and indicate the elements which make establishment most likely or those that make it least likely. Specify which part of the IAA presents the greatest probability of establishment.</w:t>
      </w:r>
    </w:p>
    <w:p w14:paraId="453894A6" w14:textId="65CFE56E" w:rsidR="00662E8A" w:rsidRDefault="00662E8A" w:rsidP="00C26929">
      <w:pPr>
        <w:pStyle w:val="CABInormal"/>
        <w:jc w:val="both"/>
      </w:pPr>
    </w:p>
    <w:p w14:paraId="73A19914" w14:textId="6289AA34" w:rsidR="00826A8A" w:rsidRDefault="00C879EF" w:rsidP="00C26929">
      <w:pPr>
        <w:pStyle w:val="CABInormal"/>
        <w:jc w:val="both"/>
        <w:rPr>
          <w:color w:val="0070C0"/>
        </w:rPr>
      </w:pPr>
      <w:r>
        <w:rPr>
          <w:color w:val="0070C0"/>
        </w:rPr>
        <w:t>ANSWER:</w:t>
      </w:r>
      <w:r w:rsidR="00017DE5" w:rsidRPr="00017DE5">
        <w:t xml:space="preserve"> </w:t>
      </w:r>
      <w:r w:rsidR="00017DE5" w:rsidRPr="00017DE5">
        <w:rPr>
          <w:color w:val="0070C0"/>
        </w:rPr>
        <w:t>Establishment is considered very likely in a large part of the IAA because of the widespread distribution of its host and climatic conditions that are at least partly similar to its native range and its introduction range in Western North America. Climate will probably limit its establishment in some areas, in particular in Northern Europe. However, a precise delimitation of its establishment potential would require a suitable climate model.</w:t>
      </w:r>
    </w:p>
    <w:p w14:paraId="1BCC1A89" w14:textId="77777777" w:rsidR="00221F6D" w:rsidRPr="00826A8A" w:rsidRDefault="00221F6D" w:rsidP="00C26929">
      <w:pPr>
        <w:pStyle w:val="CABInormal"/>
        <w:jc w:val="both"/>
        <w:rPr>
          <w:color w:val="0070C0"/>
        </w:rPr>
      </w:pPr>
    </w:p>
    <w:p w14:paraId="0F3CAA4E" w14:textId="77777777" w:rsidR="00826A8A" w:rsidRDefault="00826A8A" w:rsidP="00C26929">
      <w:pPr>
        <w:pStyle w:val="CABInormal"/>
        <w:jc w:val="both"/>
      </w:pPr>
    </w:p>
    <w:p w14:paraId="162D73B2" w14:textId="713A098E" w:rsidR="00662E8A" w:rsidRPr="00BB4174" w:rsidRDefault="00662E8A" w:rsidP="00BB4174">
      <w:pPr>
        <w:pStyle w:val="CABInormal"/>
        <w:spacing w:after="120"/>
        <w:jc w:val="both"/>
        <w:rPr>
          <w:b/>
          <w:bCs/>
        </w:rPr>
      </w:pPr>
      <w:r w:rsidRPr="00662E8A">
        <w:rPr>
          <w:b/>
          <w:bCs/>
        </w:rPr>
        <w:t>Environmental impact</w:t>
      </w:r>
    </w:p>
    <w:p w14:paraId="4622B0DD" w14:textId="0A345F02" w:rsidR="00662E8A" w:rsidRDefault="00662E8A" w:rsidP="00C26929">
      <w:pPr>
        <w:pStyle w:val="CABInormal"/>
        <w:jc w:val="both"/>
      </w:pPr>
      <w:r>
        <w:t>List the most important potential positive and negative environmental impacts, and estimate how likely they are to arise in the IAA. Specify which part of the IAA is most likely to experience the impacts.</w:t>
      </w:r>
    </w:p>
    <w:p w14:paraId="30E93737" w14:textId="648542A5" w:rsidR="00662E8A" w:rsidRDefault="00662E8A" w:rsidP="00C26929">
      <w:pPr>
        <w:pStyle w:val="CABInormal"/>
        <w:jc w:val="both"/>
      </w:pPr>
    </w:p>
    <w:p w14:paraId="2230EDE6" w14:textId="09B5D85D" w:rsidR="004775A9" w:rsidRPr="00826A8A" w:rsidRDefault="004775A9" w:rsidP="00C26929">
      <w:pPr>
        <w:pStyle w:val="CABInormal"/>
        <w:jc w:val="both"/>
        <w:rPr>
          <w:color w:val="0070C0"/>
        </w:rPr>
      </w:pPr>
      <w:r>
        <w:rPr>
          <w:color w:val="0070C0"/>
        </w:rPr>
        <w:t>ANSWER:</w:t>
      </w:r>
      <w:r w:rsidR="00017DE5" w:rsidRPr="00017DE5">
        <w:rPr>
          <w:color w:val="0070C0"/>
        </w:rPr>
        <w:t xml:space="preserve"> </w:t>
      </w:r>
      <w:r w:rsidR="00017DE5" w:rsidRPr="00826A8A">
        <w:rPr>
          <w:color w:val="0070C0"/>
        </w:rPr>
        <w:t xml:space="preserve">The </w:t>
      </w:r>
      <w:r w:rsidR="00017DE5">
        <w:rPr>
          <w:color w:val="0070C0"/>
        </w:rPr>
        <w:t xml:space="preserve">possible </w:t>
      </w:r>
      <w:r w:rsidR="00017DE5" w:rsidRPr="00826A8A">
        <w:rPr>
          <w:color w:val="0070C0"/>
        </w:rPr>
        <w:t xml:space="preserve">negative environmental impact is considered minimal, mostly because the parasitoid is specific to </w:t>
      </w:r>
      <w:r w:rsidR="00017DE5" w:rsidRPr="00C879EF">
        <w:rPr>
          <w:i/>
          <w:iCs/>
          <w:color w:val="0070C0"/>
        </w:rPr>
        <w:t>D. suzukii</w:t>
      </w:r>
      <w:r w:rsidR="00017DE5" w:rsidRPr="00826A8A">
        <w:rPr>
          <w:color w:val="0070C0"/>
        </w:rPr>
        <w:t xml:space="preserve"> in fresh fruits. It can occasionally attack closely related species such as </w:t>
      </w:r>
      <w:r w:rsidR="00017DE5" w:rsidRPr="00C879EF">
        <w:rPr>
          <w:i/>
          <w:iCs/>
          <w:color w:val="0070C0"/>
        </w:rPr>
        <w:t>D. melanogaster</w:t>
      </w:r>
      <w:r w:rsidR="00017DE5" w:rsidRPr="00826A8A">
        <w:rPr>
          <w:color w:val="0070C0"/>
        </w:rPr>
        <w:t xml:space="preserve"> or </w:t>
      </w:r>
      <w:r w:rsidR="00017DE5" w:rsidRPr="00C879EF">
        <w:rPr>
          <w:i/>
          <w:iCs/>
          <w:color w:val="0070C0"/>
        </w:rPr>
        <w:t>D. simulans</w:t>
      </w:r>
      <w:r w:rsidR="00017DE5">
        <w:rPr>
          <w:i/>
          <w:iCs/>
          <w:color w:val="0070C0"/>
        </w:rPr>
        <w:t xml:space="preserve">, </w:t>
      </w:r>
      <w:r w:rsidR="00017DE5" w:rsidRPr="001952C6">
        <w:rPr>
          <w:color w:val="0070C0"/>
        </w:rPr>
        <w:t xml:space="preserve">which are </w:t>
      </w:r>
      <w:r w:rsidR="00017DE5">
        <w:rPr>
          <w:color w:val="0070C0"/>
        </w:rPr>
        <w:t xml:space="preserve">widely </w:t>
      </w:r>
      <w:r w:rsidR="00017DE5" w:rsidRPr="001952C6">
        <w:rPr>
          <w:color w:val="0070C0"/>
        </w:rPr>
        <w:t xml:space="preserve">present </w:t>
      </w:r>
      <w:r w:rsidR="00017DE5">
        <w:rPr>
          <w:color w:val="0070C0"/>
        </w:rPr>
        <w:t>in the IAA,</w:t>
      </w:r>
      <w:r w:rsidR="00017DE5" w:rsidRPr="00826A8A">
        <w:rPr>
          <w:color w:val="0070C0"/>
        </w:rPr>
        <w:t xml:space="preserve"> but these are only rarely found in fresh fruits. The positive environmental impact is considered moderately important, mostly because of the expected reduction in pesticide applications.</w:t>
      </w:r>
      <w:r w:rsidR="00017DE5">
        <w:rPr>
          <w:color w:val="0070C0"/>
        </w:rPr>
        <w:t xml:space="preserve"> The balance is clearly in favour of the positive impacts</w:t>
      </w:r>
      <w:r>
        <w:rPr>
          <w:color w:val="0070C0"/>
        </w:rPr>
        <w:t xml:space="preserve">. </w:t>
      </w:r>
    </w:p>
    <w:p w14:paraId="47498482" w14:textId="77777777" w:rsidR="00826A8A" w:rsidRDefault="00826A8A" w:rsidP="00C26929">
      <w:pPr>
        <w:pStyle w:val="CABInormal"/>
        <w:jc w:val="both"/>
      </w:pPr>
    </w:p>
    <w:p w14:paraId="164A5556" w14:textId="498DA775" w:rsidR="00662E8A" w:rsidRPr="00BB4174" w:rsidRDefault="00662E8A" w:rsidP="00BB4174">
      <w:pPr>
        <w:pStyle w:val="CABInormal"/>
        <w:spacing w:after="120"/>
        <w:jc w:val="both"/>
        <w:rPr>
          <w:b/>
          <w:bCs/>
        </w:rPr>
      </w:pPr>
      <w:r w:rsidRPr="00662E8A">
        <w:rPr>
          <w:b/>
          <w:bCs/>
        </w:rPr>
        <w:t>Overall conclusion</w:t>
      </w:r>
    </w:p>
    <w:p w14:paraId="1B5E0B43" w14:textId="71724E37" w:rsidR="00662E8A" w:rsidRDefault="00662E8A" w:rsidP="00C26929">
      <w:pPr>
        <w:pStyle w:val="CABInormal"/>
        <w:jc w:val="both"/>
      </w:pPr>
      <w:r>
        <w:t>The assessor should give an overall conclusion on the assessment and if it would be of overall benefit to introduce the BCA in the IAA, and an estimation of the associated environmental consequences.</w:t>
      </w:r>
    </w:p>
    <w:p w14:paraId="492F9070" w14:textId="38AF9D8F" w:rsidR="00662E8A" w:rsidRDefault="00662E8A" w:rsidP="00C26929">
      <w:pPr>
        <w:pStyle w:val="CABInormal"/>
        <w:jc w:val="both"/>
      </w:pPr>
    </w:p>
    <w:p w14:paraId="755FBCF5" w14:textId="2BEE1E6E" w:rsidR="00EA6254" w:rsidRDefault="00C879EF" w:rsidP="00C26929">
      <w:pPr>
        <w:pStyle w:val="CABInormal"/>
        <w:jc w:val="both"/>
        <w:rPr>
          <w:color w:val="0070C0"/>
        </w:rPr>
      </w:pPr>
      <w:r>
        <w:rPr>
          <w:color w:val="0070C0"/>
        </w:rPr>
        <w:t>ANSWER:</w:t>
      </w:r>
      <w:r w:rsidR="00017DE5">
        <w:rPr>
          <w:color w:val="0070C0"/>
        </w:rPr>
        <w:t xml:space="preserve"> </w:t>
      </w:r>
      <w:r w:rsidR="00017DE5" w:rsidRPr="00826A8A">
        <w:rPr>
          <w:color w:val="0070C0"/>
        </w:rPr>
        <w:t xml:space="preserve">The scheme has allowed to show that </w:t>
      </w:r>
      <w:r w:rsidR="00017DE5" w:rsidRPr="00C879EF">
        <w:rPr>
          <w:i/>
          <w:iCs/>
          <w:color w:val="0070C0"/>
        </w:rPr>
        <w:t>G</w:t>
      </w:r>
      <w:r w:rsidR="00017DE5" w:rsidRPr="00826A8A">
        <w:rPr>
          <w:color w:val="0070C0"/>
        </w:rPr>
        <w:t xml:space="preserve">. cf. </w:t>
      </w:r>
      <w:r w:rsidR="00017DE5" w:rsidRPr="00C879EF">
        <w:rPr>
          <w:i/>
          <w:iCs/>
          <w:color w:val="0070C0"/>
        </w:rPr>
        <w:t>brasiliensis</w:t>
      </w:r>
      <w:r w:rsidR="00017DE5" w:rsidRPr="00826A8A">
        <w:rPr>
          <w:color w:val="0070C0"/>
        </w:rPr>
        <w:t xml:space="preserve"> </w:t>
      </w:r>
      <w:r w:rsidR="000826C8" w:rsidRPr="00826A8A">
        <w:rPr>
          <w:color w:val="0070C0"/>
        </w:rPr>
        <w:t>G1</w:t>
      </w:r>
      <w:r w:rsidR="000826C8">
        <w:rPr>
          <w:color w:val="0070C0"/>
        </w:rPr>
        <w:t xml:space="preserve"> </w:t>
      </w:r>
      <w:r w:rsidR="00017DE5" w:rsidRPr="00826A8A">
        <w:rPr>
          <w:color w:val="0070C0"/>
        </w:rPr>
        <w:t>is a safe biocontrol agent that can be released with minimal risk in Europe</w:t>
      </w:r>
      <w:r w:rsidR="00017DE5">
        <w:rPr>
          <w:color w:val="0070C0"/>
        </w:rPr>
        <w:t xml:space="preserve">. The BCA has the potential to establish in many </w:t>
      </w:r>
      <w:r w:rsidR="00017DE5">
        <w:rPr>
          <w:color w:val="0070C0"/>
        </w:rPr>
        <w:lastRenderedPageBreak/>
        <w:t xml:space="preserve">regions presently affected by </w:t>
      </w:r>
      <w:r w:rsidR="00017DE5" w:rsidRPr="00D9397A">
        <w:rPr>
          <w:i/>
          <w:iCs/>
          <w:color w:val="0070C0"/>
        </w:rPr>
        <w:t>D. suzukii</w:t>
      </w:r>
      <w:r w:rsidR="00017DE5">
        <w:rPr>
          <w:color w:val="0070C0"/>
        </w:rPr>
        <w:t xml:space="preserve">, even though </w:t>
      </w:r>
      <w:r w:rsidR="00017DE5" w:rsidRPr="00D9397A">
        <w:rPr>
          <w:color w:val="0070C0"/>
        </w:rPr>
        <w:t xml:space="preserve">a precise </w:t>
      </w:r>
      <w:r w:rsidR="00017DE5">
        <w:rPr>
          <w:color w:val="0070C0"/>
        </w:rPr>
        <w:t>mapping</w:t>
      </w:r>
      <w:r w:rsidR="00017DE5" w:rsidRPr="00D9397A">
        <w:rPr>
          <w:color w:val="0070C0"/>
        </w:rPr>
        <w:t xml:space="preserve"> of its establishment potential </w:t>
      </w:r>
      <w:r w:rsidR="00017DE5">
        <w:rPr>
          <w:color w:val="0070C0"/>
        </w:rPr>
        <w:t>in the IAA cannot be made</w:t>
      </w:r>
      <w:r w:rsidR="00017DE5" w:rsidRPr="00D9397A">
        <w:rPr>
          <w:color w:val="0070C0"/>
        </w:rPr>
        <w:t>.</w:t>
      </w:r>
      <w:r w:rsidR="00017DE5">
        <w:rPr>
          <w:color w:val="0070C0"/>
        </w:rPr>
        <w:t xml:space="preserve"> The positive impacts (environmental impacts but also socio-economic impacts, which are not assessed here) largely exceed the risk of causing environmental impacts to native biodiversity and ecosystem patterns and processes. Field parasitism of other </w:t>
      </w:r>
      <w:r w:rsidR="00017DE5" w:rsidRPr="00D9397A">
        <w:rPr>
          <w:i/>
          <w:iCs/>
          <w:color w:val="0070C0"/>
        </w:rPr>
        <w:t>Drosophila</w:t>
      </w:r>
      <w:r w:rsidR="00017DE5">
        <w:rPr>
          <w:color w:val="0070C0"/>
        </w:rPr>
        <w:t xml:space="preserve"> spp. in Europe is likely to be minimal and without negative consequences for their populations and their role in the ecosystems’ functioning </w:t>
      </w:r>
      <w:bookmarkStart w:id="10" w:name="_Hlk122515003"/>
      <w:r w:rsidR="00017DE5">
        <w:rPr>
          <w:color w:val="0070C0"/>
        </w:rPr>
        <w:t>because of the strong preference of the parasitoid for fresh fruits</w:t>
      </w:r>
      <w:bookmarkEnd w:id="10"/>
      <w:r w:rsidR="00017DE5">
        <w:rPr>
          <w:color w:val="0070C0"/>
        </w:rPr>
        <w:t>. Nevertheless, parasitism on non-target species should be carefully monitored through post-release studies, as in all classical biological control programmes.</w:t>
      </w:r>
    </w:p>
    <w:p w14:paraId="7639861A" w14:textId="77777777" w:rsidR="00EA6254" w:rsidRPr="00826A8A" w:rsidRDefault="00EA6254" w:rsidP="00662E8A">
      <w:pPr>
        <w:pStyle w:val="CABInormal"/>
        <w:rPr>
          <w:color w:val="0070C0"/>
        </w:rPr>
      </w:pPr>
    </w:p>
    <w:p w14:paraId="0685082B" w14:textId="77777777" w:rsidR="00826A8A" w:rsidRDefault="00826A8A" w:rsidP="00662E8A">
      <w:pPr>
        <w:pStyle w:val="CABInormal"/>
        <w:rPr>
          <w:b/>
          <w:bCs/>
          <w:sz w:val="28"/>
          <w:szCs w:val="28"/>
        </w:rPr>
      </w:pPr>
    </w:p>
    <w:p w14:paraId="71D21CF4" w14:textId="1299AE6A" w:rsidR="00662E8A" w:rsidRPr="00886E14" w:rsidRDefault="00662E8A" w:rsidP="00017DE5">
      <w:pPr>
        <w:pStyle w:val="CABInormal"/>
        <w:spacing w:after="120"/>
        <w:jc w:val="both"/>
        <w:rPr>
          <w:b/>
          <w:bCs/>
          <w:sz w:val="28"/>
          <w:szCs w:val="28"/>
        </w:rPr>
      </w:pPr>
      <w:r w:rsidRPr="00886E14">
        <w:rPr>
          <w:b/>
          <w:bCs/>
          <w:sz w:val="28"/>
          <w:szCs w:val="28"/>
        </w:rPr>
        <w:t>References</w:t>
      </w:r>
      <w:r w:rsidR="00B561B3">
        <w:rPr>
          <w:b/>
          <w:bCs/>
          <w:sz w:val="28"/>
          <w:szCs w:val="28"/>
        </w:rPr>
        <w:t xml:space="preserve"> </w:t>
      </w:r>
    </w:p>
    <w:bookmarkEnd w:id="1"/>
    <w:p w14:paraId="3786708F" w14:textId="6A60F25E" w:rsidR="00017DE5" w:rsidRPr="00E6599B" w:rsidRDefault="00017DE5" w:rsidP="00017DE5">
      <w:pPr>
        <w:pStyle w:val="CABInormal"/>
        <w:ind w:left="397" w:hanging="397"/>
        <w:jc w:val="both"/>
        <w:rPr>
          <w:color w:val="0070C0"/>
        </w:rPr>
      </w:pPr>
      <w:r w:rsidRPr="00E6599B">
        <w:rPr>
          <w:color w:val="0070C0"/>
        </w:rPr>
        <w:t>Abram PK, McPherson AE, Kula R, Hueppelsheuser T, Thiessen J, Perlman SJ, Curtis CI, Fraser JL, Tam J, Carrillo J</w:t>
      </w:r>
      <w:r w:rsidR="00464744">
        <w:rPr>
          <w:color w:val="0070C0"/>
        </w:rPr>
        <w:t>,</w:t>
      </w:r>
      <w:r w:rsidRPr="00E6599B">
        <w:rPr>
          <w:color w:val="0070C0"/>
        </w:rPr>
        <w:t xml:space="preserve"> Gates M (2020) New records of </w:t>
      </w:r>
      <w:r w:rsidRPr="00E6599B">
        <w:rPr>
          <w:i/>
          <w:iCs/>
          <w:color w:val="0070C0"/>
        </w:rPr>
        <w:t>Leptopilina, Ganaspis</w:t>
      </w:r>
      <w:r w:rsidRPr="00E6599B">
        <w:rPr>
          <w:color w:val="0070C0"/>
        </w:rPr>
        <w:t xml:space="preserve">, and </w:t>
      </w:r>
      <w:r w:rsidRPr="00E6599B">
        <w:rPr>
          <w:i/>
          <w:iCs/>
          <w:color w:val="0070C0"/>
        </w:rPr>
        <w:t>Asobara</w:t>
      </w:r>
      <w:r w:rsidRPr="00E6599B">
        <w:rPr>
          <w:color w:val="0070C0"/>
        </w:rPr>
        <w:t xml:space="preserve"> species associated with </w:t>
      </w:r>
      <w:r w:rsidRPr="00E6599B">
        <w:rPr>
          <w:i/>
          <w:iCs/>
          <w:color w:val="0070C0"/>
        </w:rPr>
        <w:t>Drosophila suzukii</w:t>
      </w:r>
      <w:r w:rsidRPr="00E6599B">
        <w:rPr>
          <w:color w:val="0070C0"/>
        </w:rPr>
        <w:t xml:space="preserve"> in North America, including detections of </w:t>
      </w:r>
      <w:r w:rsidRPr="00464744">
        <w:rPr>
          <w:i/>
          <w:color w:val="0070C0"/>
        </w:rPr>
        <w:t>L. japonica</w:t>
      </w:r>
      <w:r w:rsidRPr="00E6599B">
        <w:rPr>
          <w:color w:val="0070C0"/>
        </w:rPr>
        <w:t xml:space="preserve"> and </w:t>
      </w:r>
      <w:r w:rsidRPr="00464744">
        <w:rPr>
          <w:i/>
          <w:color w:val="0070C0"/>
        </w:rPr>
        <w:t>G. brasiliensis</w:t>
      </w:r>
      <w:r w:rsidRPr="00E6599B">
        <w:rPr>
          <w:color w:val="0070C0"/>
        </w:rPr>
        <w:t>. Journal of Hymenoptera Research 78</w:t>
      </w:r>
      <w:r w:rsidR="00464744">
        <w:rPr>
          <w:color w:val="0070C0"/>
        </w:rPr>
        <w:t>:</w:t>
      </w:r>
      <w:r w:rsidRPr="00E6599B">
        <w:rPr>
          <w:color w:val="0070C0"/>
        </w:rPr>
        <w:t xml:space="preserve"> 1-17.</w:t>
      </w:r>
    </w:p>
    <w:p w14:paraId="3B98DFF6" w14:textId="7527DC8B" w:rsidR="00017DE5" w:rsidRPr="00E6599B" w:rsidRDefault="00017DE5" w:rsidP="00017DE5">
      <w:pPr>
        <w:pStyle w:val="CABInormal"/>
        <w:ind w:left="397" w:hanging="397"/>
        <w:jc w:val="both"/>
        <w:rPr>
          <w:color w:val="0070C0"/>
        </w:rPr>
      </w:pPr>
      <w:r w:rsidRPr="00691016">
        <w:rPr>
          <w:color w:val="0070C0"/>
        </w:rPr>
        <w:t>Abram PK, Franklin MT, Hueppelsheuser T, Carrillo J, Grove</w:t>
      </w:r>
      <w:r w:rsidR="00464744" w:rsidRPr="00691016">
        <w:rPr>
          <w:color w:val="0070C0"/>
        </w:rPr>
        <w:t xml:space="preserve"> </w:t>
      </w:r>
      <w:r w:rsidRPr="00691016">
        <w:rPr>
          <w:color w:val="0070C0"/>
        </w:rPr>
        <w:t xml:space="preserve">E, Eraso P, ... </w:t>
      </w:r>
      <w:r w:rsidRPr="00E6599B">
        <w:rPr>
          <w:color w:val="0070C0"/>
        </w:rPr>
        <w:t>Moffat CE (2022) Adventive larval parasitoids reconstruct their close association with spotted-wing drosophila in the invaded North American range. Environmental Entomology 51</w:t>
      </w:r>
      <w:r w:rsidR="00464744">
        <w:rPr>
          <w:color w:val="0070C0"/>
        </w:rPr>
        <w:t>:</w:t>
      </w:r>
      <w:r w:rsidRPr="00E6599B">
        <w:rPr>
          <w:color w:val="0070C0"/>
        </w:rPr>
        <w:t xml:space="preserve"> 670-678.</w:t>
      </w:r>
    </w:p>
    <w:p w14:paraId="72D4BB2D" w14:textId="6177ADCA" w:rsidR="00017DE5" w:rsidRPr="00464744" w:rsidRDefault="00017DE5" w:rsidP="00017DE5">
      <w:pPr>
        <w:pStyle w:val="CABInormal"/>
        <w:ind w:left="397" w:hanging="397"/>
        <w:jc w:val="both"/>
        <w:rPr>
          <w:color w:val="0070C0"/>
          <w:lang w:val="en-US"/>
        </w:rPr>
      </w:pPr>
      <w:r w:rsidRPr="00E6599B">
        <w:rPr>
          <w:color w:val="0070C0"/>
        </w:rPr>
        <w:t xml:space="preserve">Beers EH, Van Steenwyk RA, Shearer PW, Coates WW, Grant JA (2011) Developing </w:t>
      </w:r>
      <w:r w:rsidRPr="00E6599B">
        <w:rPr>
          <w:i/>
          <w:iCs/>
          <w:color w:val="0070C0"/>
        </w:rPr>
        <w:t>Drosophila suzukii</w:t>
      </w:r>
      <w:r w:rsidRPr="00E6599B">
        <w:rPr>
          <w:color w:val="0070C0"/>
        </w:rPr>
        <w:t xml:space="preserve"> management programs for sweet cherry in the western United States. </w:t>
      </w:r>
      <w:r w:rsidRPr="00464744">
        <w:rPr>
          <w:color w:val="0070C0"/>
          <w:lang w:val="en-US"/>
        </w:rPr>
        <w:t>Pest Manag</w:t>
      </w:r>
      <w:r w:rsidR="00464744" w:rsidRPr="00464744">
        <w:rPr>
          <w:color w:val="0070C0"/>
          <w:lang w:val="en-US"/>
        </w:rPr>
        <w:t>ement</w:t>
      </w:r>
      <w:r w:rsidRPr="00464744">
        <w:rPr>
          <w:color w:val="0070C0"/>
          <w:lang w:val="en-US"/>
        </w:rPr>
        <w:t xml:space="preserve"> Sci</w:t>
      </w:r>
      <w:r w:rsidR="00464744" w:rsidRPr="00464744">
        <w:rPr>
          <w:color w:val="0070C0"/>
          <w:lang w:val="en-US"/>
        </w:rPr>
        <w:t>ence</w:t>
      </w:r>
      <w:r w:rsidRPr="00464744">
        <w:rPr>
          <w:color w:val="0070C0"/>
          <w:lang w:val="en-US"/>
        </w:rPr>
        <w:t xml:space="preserve"> 67</w:t>
      </w:r>
      <w:r w:rsidR="00464744" w:rsidRPr="00464744">
        <w:rPr>
          <w:color w:val="0070C0"/>
          <w:lang w:val="en-US"/>
        </w:rPr>
        <w:t>:</w:t>
      </w:r>
      <w:r w:rsidRPr="00464744">
        <w:rPr>
          <w:color w:val="0070C0"/>
          <w:lang w:val="en-US"/>
        </w:rPr>
        <w:t xml:space="preserve"> 1386-1395.</w:t>
      </w:r>
    </w:p>
    <w:p w14:paraId="661DB33E" w14:textId="0CF93176" w:rsidR="00017DE5" w:rsidRPr="00E6599B" w:rsidRDefault="00017DE5" w:rsidP="00017DE5">
      <w:pPr>
        <w:pStyle w:val="CABInormal"/>
        <w:ind w:left="397" w:hanging="397"/>
        <w:jc w:val="both"/>
        <w:rPr>
          <w:color w:val="0070C0"/>
        </w:rPr>
      </w:pPr>
      <w:r w:rsidRPr="00464744">
        <w:rPr>
          <w:color w:val="0070C0"/>
          <w:lang w:val="en-US"/>
        </w:rPr>
        <w:t xml:space="preserve">Beers EH, Beal D, Smytheman P, Abram PK, Schmidt-Jeffris R, Moretti E, ... </w:t>
      </w:r>
      <w:r w:rsidRPr="00E6599B">
        <w:rPr>
          <w:color w:val="0070C0"/>
        </w:rPr>
        <w:t xml:space="preserve">Buffington M (2022) First records of adventive populations of the parasitoids </w:t>
      </w:r>
      <w:r w:rsidRPr="00464744">
        <w:rPr>
          <w:i/>
          <w:color w:val="0070C0"/>
        </w:rPr>
        <w:t>Ganaspis brasiliensis</w:t>
      </w:r>
      <w:r w:rsidRPr="00E6599B">
        <w:rPr>
          <w:color w:val="0070C0"/>
        </w:rPr>
        <w:t xml:space="preserve"> and </w:t>
      </w:r>
      <w:r w:rsidRPr="00464744">
        <w:rPr>
          <w:i/>
          <w:color w:val="0070C0"/>
        </w:rPr>
        <w:t xml:space="preserve">Leptopilina japonica </w:t>
      </w:r>
      <w:r w:rsidRPr="00E6599B">
        <w:rPr>
          <w:color w:val="0070C0"/>
        </w:rPr>
        <w:t>in the United States. Journal of Hymenoptera Research 91</w:t>
      </w:r>
      <w:r w:rsidR="00464744">
        <w:rPr>
          <w:color w:val="0070C0"/>
        </w:rPr>
        <w:t>:</w:t>
      </w:r>
      <w:r w:rsidRPr="00E6599B">
        <w:rPr>
          <w:color w:val="0070C0"/>
        </w:rPr>
        <w:t xml:space="preserve"> 11-25.</w:t>
      </w:r>
    </w:p>
    <w:p w14:paraId="1C724225" w14:textId="0E6E88FC" w:rsidR="00017DE5" w:rsidRPr="00464744" w:rsidRDefault="00017DE5" w:rsidP="00017DE5">
      <w:pPr>
        <w:pStyle w:val="CABInormal"/>
        <w:ind w:left="397" w:hanging="397"/>
        <w:jc w:val="both"/>
        <w:rPr>
          <w:color w:val="0070C0"/>
          <w:lang w:val="en-US"/>
        </w:rPr>
      </w:pPr>
      <w:r w:rsidRPr="00E6599B">
        <w:rPr>
          <w:color w:val="0070C0"/>
        </w:rPr>
        <w:t xml:space="preserve">Biondi A, Mommaerts V, Smagghe G, Vinuela E, Zappala L, Desneux N (2012) The non-target impact of spinosyns on beneficial arthropods. </w:t>
      </w:r>
      <w:r w:rsidRPr="00464744">
        <w:rPr>
          <w:color w:val="0070C0"/>
          <w:lang w:val="en-US"/>
        </w:rPr>
        <w:t>Pest Manag</w:t>
      </w:r>
      <w:r w:rsidR="00464744" w:rsidRPr="00464744">
        <w:rPr>
          <w:color w:val="0070C0"/>
          <w:lang w:val="en-US"/>
        </w:rPr>
        <w:t>ement</w:t>
      </w:r>
      <w:r w:rsidRPr="00464744">
        <w:rPr>
          <w:color w:val="0070C0"/>
          <w:lang w:val="en-US"/>
        </w:rPr>
        <w:t xml:space="preserve"> Sci</w:t>
      </w:r>
      <w:r w:rsidR="00464744" w:rsidRPr="00464744">
        <w:rPr>
          <w:color w:val="0070C0"/>
          <w:lang w:val="en-US"/>
        </w:rPr>
        <w:t>ence</w:t>
      </w:r>
      <w:r w:rsidRPr="00464744">
        <w:rPr>
          <w:color w:val="0070C0"/>
          <w:lang w:val="en-US"/>
        </w:rPr>
        <w:t xml:space="preserve"> 68</w:t>
      </w:r>
      <w:r w:rsidR="00464744" w:rsidRPr="00464744">
        <w:rPr>
          <w:color w:val="0070C0"/>
          <w:lang w:val="en-US"/>
        </w:rPr>
        <w:t>:</w:t>
      </w:r>
      <w:r w:rsidRPr="00464744">
        <w:rPr>
          <w:color w:val="0070C0"/>
          <w:lang w:val="en-US"/>
        </w:rPr>
        <w:t xml:space="preserve"> 1523-1536.</w:t>
      </w:r>
    </w:p>
    <w:p w14:paraId="66603924" w14:textId="77865DDE" w:rsidR="00017DE5" w:rsidRPr="00E6599B" w:rsidRDefault="00017DE5" w:rsidP="00017DE5">
      <w:pPr>
        <w:pStyle w:val="CABInormal"/>
        <w:ind w:left="397" w:hanging="397"/>
        <w:jc w:val="both"/>
        <w:rPr>
          <w:color w:val="0070C0"/>
        </w:rPr>
      </w:pPr>
      <w:r w:rsidRPr="00464744">
        <w:rPr>
          <w:color w:val="0070C0"/>
          <w:lang w:val="en-US"/>
        </w:rPr>
        <w:t xml:space="preserve">Biondi A, Wang X, Daane KM (2021) </w:t>
      </w:r>
      <w:r w:rsidRPr="00E6599B">
        <w:rPr>
          <w:color w:val="0070C0"/>
        </w:rPr>
        <w:t xml:space="preserve">Host preference of three Asian larval parasitoids to closely related Drosophila species: implications for biological control of </w:t>
      </w:r>
      <w:r w:rsidRPr="00E6599B">
        <w:rPr>
          <w:i/>
          <w:iCs/>
          <w:color w:val="0070C0"/>
        </w:rPr>
        <w:t>Drosophila suzukii</w:t>
      </w:r>
      <w:r w:rsidRPr="00E6599B">
        <w:rPr>
          <w:color w:val="0070C0"/>
        </w:rPr>
        <w:t>. Journal of Pest Science 94</w:t>
      </w:r>
      <w:r w:rsidR="00464744">
        <w:rPr>
          <w:color w:val="0070C0"/>
        </w:rPr>
        <w:t>:</w:t>
      </w:r>
      <w:r w:rsidRPr="00E6599B">
        <w:rPr>
          <w:color w:val="0070C0"/>
        </w:rPr>
        <w:t xml:space="preserve"> 273-283.</w:t>
      </w:r>
    </w:p>
    <w:p w14:paraId="147D00A8" w14:textId="5D450F81" w:rsidR="00017DE5" w:rsidRPr="00E6599B" w:rsidRDefault="00017DE5" w:rsidP="00017DE5">
      <w:pPr>
        <w:pStyle w:val="CABInormal"/>
        <w:ind w:left="397" w:hanging="397"/>
        <w:jc w:val="both"/>
        <w:rPr>
          <w:color w:val="0070C0"/>
        </w:rPr>
      </w:pPr>
      <w:r w:rsidRPr="00E6599B">
        <w:rPr>
          <w:color w:val="0070C0"/>
        </w:rPr>
        <w:t xml:space="preserve">Buffington ML, Forshage M (2016) Redescription of </w:t>
      </w:r>
      <w:r w:rsidRPr="00E6599B">
        <w:rPr>
          <w:i/>
          <w:iCs/>
          <w:color w:val="0070C0"/>
        </w:rPr>
        <w:t>Ganaspis brasiliensis</w:t>
      </w:r>
      <w:r w:rsidRPr="00E6599B">
        <w:rPr>
          <w:color w:val="0070C0"/>
        </w:rPr>
        <w:t xml:space="preserve"> (Ihering, 1905), new combination, (Hymenoptera: Figitidae) a natural enemy of the invasive </w:t>
      </w:r>
      <w:r w:rsidRPr="00E6599B">
        <w:rPr>
          <w:i/>
          <w:iCs/>
          <w:color w:val="0070C0"/>
        </w:rPr>
        <w:t>Drosophila suzukii</w:t>
      </w:r>
      <w:r w:rsidRPr="00E6599B">
        <w:rPr>
          <w:color w:val="0070C0"/>
        </w:rPr>
        <w:t xml:space="preserve"> (Matsumura, 1931) (Diptera: Drosophilidae). Proceedings of the Entomological Society of Washington 118</w:t>
      </w:r>
      <w:r w:rsidR="00464744">
        <w:rPr>
          <w:color w:val="0070C0"/>
        </w:rPr>
        <w:t>:</w:t>
      </w:r>
      <w:r w:rsidRPr="00E6599B">
        <w:rPr>
          <w:color w:val="0070C0"/>
        </w:rPr>
        <w:t xml:space="preserve"> 1-13.</w:t>
      </w:r>
    </w:p>
    <w:p w14:paraId="1A8EFA0F" w14:textId="4FC5692F" w:rsidR="00017DE5" w:rsidRPr="00E6599B" w:rsidRDefault="00017DE5" w:rsidP="00017DE5">
      <w:pPr>
        <w:pStyle w:val="CABInormal"/>
        <w:ind w:left="397" w:hanging="397"/>
        <w:jc w:val="both"/>
        <w:rPr>
          <w:color w:val="0070C0"/>
        </w:rPr>
      </w:pPr>
      <w:r w:rsidRPr="0067487E">
        <w:rPr>
          <w:color w:val="0070C0"/>
        </w:rPr>
        <w:t>Bühlmann I, Bernath L, Ziegler M, Kamm U, Gossner MM (2021) Schadpotenzial der Kirschessigfliege (</w:t>
      </w:r>
      <w:r w:rsidRPr="0067487E">
        <w:rPr>
          <w:i/>
          <w:iCs/>
          <w:color w:val="0070C0"/>
        </w:rPr>
        <w:t>Drosophila suzukii</w:t>
      </w:r>
      <w:r w:rsidRPr="0067487E">
        <w:rPr>
          <w:color w:val="0070C0"/>
        </w:rPr>
        <w:t xml:space="preserve">) im Wald. </w:t>
      </w:r>
      <w:r w:rsidRPr="00E6599B">
        <w:rPr>
          <w:color w:val="0070C0"/>
        </w:rPr>
        <w:t>Wald und Holz 102: 19-22.</w:t>
      </w:r>
    </w:p>
    <w:p w14:paraId="7A1BE0CC" w14:textId="7D83AF30" w:rsidR="00017DE5" w:rsidRPr="00E6599B" w:rsidRDefault="00017DE5" w:rsidP="00017DE5">
      <w:pPr>
        <w:pStyle w:val="CABInormal"/>
        <w:ind w:left="397" w:hanging="397"/>
        <w:jc w:val="both"/>
        <w:rPr>
          <w:color w:val="0070C0"/>
        </w:rPr>
      </w:pPr>
      <w:r w:rsidRPr="00E6599B">
        <w:rPr>
          <w:color w:val="0070C0"/>
        </w:rPr>
        <w:t xml:space="preserve">Daane KM, Wang XG, Biondi A, Miller B, Miller JC, Riedl H, Shearer PW, Guerrieri E, Giorgini M, Buffington M, van Achterberg K, Song Y, Kang T, Yi H, Jung C, Lee DW, Chung BK, Hoelmer, KA, Walton VM (2016) First exploration of parasitoids of </w:t>
      </w:r>
      <w:r w:rsidRPr="00E6599B">
        <w:rPr>
          <w:i/>
          <w:iCs/>
          <w:color w:val="0070C0"/>
        </w:rPr>
        <w:t>Drosophila suzukii</w:t>
      </w:r>
      <w:r w:rsidRPr="00E6599B">
        <w:rPr>
          <w:color w:val="0070C0"/>
        </w:rPr>
        <w:t xml:space="preserve"> in South Korea as potential classical biological agents. J</w:t>
      </w:r>
      <w:r w:rsidR="00464744">
        <w:rPr>
          <w:color w:val="0070C0"/>
        </w:rPr>
        <w:t>ournal of</w:t>
      </w:r>
      <w:r w:rsidRPr="00E6599B">
        <w:rPr>
          <w:color w:val="0070C0"/>
        </w:rPr>
        <w:t xml:space="preserve"> Pest Sci</w:t>
      </w:r>
      <w:r w:rsidR="00464744">
        <w:rPr>
          <w:color w:val="0070C0"/>
        </w:rPr>
        <w:t>ence</w:t>
      </w:r>
      <w:r w:rsidRPr="00E6599B">
        <w:rPr>
          <w:color w:val="0070C0"/>
        </w:rPr>
        <w:t xml:space="preserve"> 89</w:t>
      </w:r>
      <w:r w:rsidR="00464744">
        <w:rPr>
          <w:color w:val="0070C0"/>
        </w:rPr>
        <w:t>:</w:t>
      </w:r>
      <w:r w:rsidRPr="00E6599B">
        <w:rPr>
          <w:color w:val="0070C0"/>
        </w:rPr>
        <w:t xml:space="preserve"> 823-835.</w:t>
      </w:r>
    </w:p>
    <w:p w14:paraId="1A8BD9AA" w14:textId="6682088C" w:rsidR="00017DE5" w:rsidRPr="00E6599B" w:rsidRDefault="00017DE5" w:rsidP="00017DE5">
      <w:pPr>
        <w:pStyle w:val="CABInormal"/>
        <w:ind w:left="397" w:hanging="397"/>
        <w:jc w:val="both"/>
        <w:rPr>
          <w:color w:val="0070C0"/>
        </w:rPr>
      </w:pPr>
      <w:r w:rsidRPr="00464744">
        <w:rPr>
          <w:color w:val="0070C0"/>
          <w:lang w:val="en-US"/>
        </w:rPr>
        <w:t xml:space="preserve">Daane KM, Wang X, Hogg BN, Biondi A (2021) </w:t>
      </w:r>
      <w:r w:rsidRPr="00E6599B">
        <w:rPr>
          <w:color w:val="0070C0"/>
        </w:rPr>
        <w:t xml:space="preserve">Potential host ranges of three Asian larval parasitoids of </w:t>
      </w:r>
      <w:r w:rsidRPr="00E6599B">
        <w:rPr>
          <w:i/>
          <w:iCs/>
          <w:color w:val="0070C0"/>
        </w:rPr>
        <w:t>Drosophila suzukii</w:t>
      </w:r>
      <w:r w:rsidRPr="00E6599B">
        <w:rPr>
          <w:color w:val="0070C0"/>
        </w:rPr>
        <w:t>. Journal of Pest Science 94</w:t>
      </w:r>
      <w:r w:rsidR="00464744">
        <w:rPr>
          <w:color w:val="0070C0"/>
        </w:rPr>
        <w:t>:</w:t>
      </w:r>
      <w:r w:rsidRPr="00E6599B">
        <w:rPr>
          <w:color w:val="0070C0"/>
        </w:rPr>
        <w:t xml:space="preserve"> 1171-1182.</w:t>
      </w:r>
    </w:p>
    <w:p w14:paraId="022A0370" w14:textId="4F331C59" w:rsidR="00017DE5" w:rsidRPr="00E6599B" w:rsidRDefault="00017DE5" w:rsidP="00017DE5">
      <w:pPr>
        <w:pStyle w:val="CABInormal"/>
        <w:ind w:left="397" w:hanging="397"/>
        <w:jc w:val="both"/>
        <w:rPr>
          <w:color w:val="0070C0"/>
        </w:rPr>
      </w:pPr>
      <w:r w:rsidRPr="00E6599B">
        <w:rPr>
          <w:color w:val="0070C0"/>
        </w:rPr>
        <w:t>Del Fava E, Ioriatti C, Melegaro A (2017) Cost-benefit analysis of controlling the spotted wing drosophila (</w:t>
      </w:r>
      <w:r w:rsidRPr="00E6599B">
        <w:rPr>
          <w:i/>
          <w:iCs/>
          <w:color w:val="0070C0"/>
        </w:rPr>
        <w:t>Drosophila suzukii</w:t>
      </w:r>
      <w:r w:rsidRPr="00E6599B">
        <w:rPr>
          <w:color w:val="0070C0"/>
        </w:rPr>
        <w:t xml:space="preserve"> (Matsumura)) spread and infestation of soft fruits in Trentino, Northern Italy. Pest Manag</w:t>
      </w:r>
      <w:r w:rsidR="00464744">
        <w:rPr>
          <w:color w:val="0070C0"/>
        </w:rPr>
        <w:t>ement</w:t>
      </w:r>
      <w:r w:rsidRPr="00E6599B">
        <w:rPr>
          <w:color w:val="0070C0"/>
        </w:rPr>
        <w:t xml:space="preserve"> Sci</w:t>
      </w:r>
      <w:r w:rsidR="00464744">
        <w:rPr>
          <w:color w:val="0070C0"/>
        </w:rPr>
        <w:t>ence</w:t>
      </w:r>
      <w:r w:rsidRPr="00E6599B">
        <w:rPr>
          <w:color w:val="0070C0"/>
        </w:rPr>
        <w:t xml:space="preserve"> 73</w:t>
      </w:r>
      <w:r w:rsidR="00464744">
        <w:rPr>
          <w:color w:val="0070C0"/>
        </w:rPr>
        <w:t>:</w:t>
      </w:r>
      <w:r w:rsidRPr="00E6599B">
        <w:rPr>
          <w:color w:val="0070C0"/>
        </w:rPr>
        <w:t xml:space="preserve"> 2318-2327.</w:t>
      </w:r>
    </w:p>
    <w:p w14:paraId="20D28767" w14:textId="22348212" w:rsidR="00017DE5" w:rsidRPr="00E6599B" w:rsidRDefault="00017DE5" w:rsidP="00017DE5">
      <w:pPr>
        <w:pStyle w:val="CABInormal"/>
        <w:ind w:left="397" w:hanging="397"/>
        <w:jc w:val="both"/>
        <w:rPr>
          <w:color w:val="0070C0"/>
        </w:rPr>
      </w:pPr>
      <w:r w:rsidRPr="00E6599B">
        <w:rPr>
          <w:color w:val="0070C0"/>
        </w:rPr>
        <w:t xml:space="preserve">EFSA (2016) Guidance to develop specific protection goals options for environmental risk assessment at EFSA, in relation to biodiversity and ecosystem services. EFSA Journal 14, </w:t>
      </w:r>
      <w:r w:rsidR="00464744">
        <w:rPr>
          <w:color w:val="0070C0"/>
        </w:rPr>
        <w:t>e</w:t>
      </w:r>
      <w:r w:rsidRPr="00E6599B">
        <w:rPr>
          <w:color w:val="0070C0"/>
        </w:rPr>
        <w:t>4499</w:t>
      </w:r>
      <w:r w:rsidR="00464744">
        <w:rPr>
          <w:color w:val="0070C0"/>
        </w:rPr>
        <w:t>.</w:t>
      </w:r>
    </w:p>
    <w:p w14:paraId="47A1383C" w14:textId="68882034" w:rsidR="00017DE5" w:rsidRPr="00E6599B" w:rsidRDefault="00017DE5" w:rsidP="00017DE5">
      <w:pPr>
        <w:pStyle w:val="CABInormal"/>
        <w:ind w:left="397" w:hanging="397"/>
        <w:jc w:val="both"/>
        <w:rPr>
          <w:color w:val="0070C0"/>
        </w:rPr>
      </w:pPr>
      <w:r w:rsidRPr="00E6599B">
        <w:rPr>
          <w:color w:val="0070C0"/>
        </w:rPr>
        <w:t>EPPO (2018) EPPO Standard PM 6/04 (1) Decision-support scheme for import and release of biological control agent</w:t>
      </w:r>
      <w:r w:rsidR="00464744">
        <w:rPr>
          <w:color w:val="0070C0"/>
        </w:rPr>
        <w:t>s</w:t>
      </w:r>
      <w:r w:rsidRPr="00E6599B">
        <w:rPr>
          <w:color w:val="0070C0"/>
        </w:rPr>
        <w:t xml:space="preserve"> of plant pests</w:t>
      </w:r>
      <w:r w:rsidR="00464744">
        <w:rPr>
          <w:color w:val="0070C0"/>
        </w:rPr>
        <w:t>.</w:t>
      </w:r>
      <w:r w:rsidRPr="00E6599B">
        <w:rPr>
          <w:color w:val="0070C0"/>
        </w:rPr>
        <w:t xml:space="preserve"> Bulletin OEPP/EPPO Bulletin 48</w:t>
      </w:r>
      <w:r w:rsidR="00464744">
        <w:rPr>
          <w:color w:val="0070C0"/>
        </w:rPr>
        <w:t>:</w:t>
      </w:r>
      <w:r w:rsidRPr="00E6599B">
        <w:rPr>
          <w:color w:val="0070C0"/>
        </w:rPr>
        <w:t xml:space="preserve"> 352–367.</w:t>
      </w:r>
    </w:p>
    <w:p w14:paraId="0EF74106" w14:textId="305274AD" w:rsidR="00017DE5" w:rsidRPr="00E6599B" w:rsidRDefault="00017DE5" w:rsidP="00017DE5">
      <w:pPr>
        <w:pStyle w:val="CABInormal"/>
        <w:ind w:left="397" w:hanging="397"/>
        <w:jc w:val="both"/>
        <w:rPr>
          <w:color w:val="0070C0"/>
        </w:rPr>
      </w:pPr>
      <w:r w:rsidRPr="00E6599B">
        <w:rPr>
          <w:color w:val="0070C0"/>
        </w:rPr>
        <w:t>Forshage M, Nordlander G (2008) Identification key to European genera of Eucoilinae (Hymenoptera, Cynipoidea, Figitidae). Insect Systematics &amp; Evolution 39</w:t>
      </w:r>
      <w:r w:rsidR="00464744">
        <w:rPr>
          <w:color w:val="0070C0"/>
        </w:rPr>
        <w:t>:</w:t>
      </w:r>
      <w:r w:rsidRPr="00E6599B">
        <w:rPr>
          <w:color w:val="0070C0"/>
        </w:rPr>
        <w:t xml:space="preserve"> 341-359.</w:t>
      </w:r>
    </w:p>
    <w:p w14:paraId="3E8633E2" w14:textId="478B4500" w:rsidR="00017DE5" w:rsidRPr="00E6599B" w:rsidRDefault="00017DE5" w:rsidP="00017DE5">
      <w:pPr>
        <w:pStyle w:val="CABInormal"/>
        <w:ind w:left="397" w:hanging="397"/>
        <w:jc w:val="both"/>
        <w:rPr>
          <w:color w:val="0070C0"/>
        </w:rPr>
      </w:pPr>
      <w:r w:rsidRPr="00E6599B">
        <w:rPr>
          <w:color w:val="0070C0"/>
        </w:rPr>
        <w:t xml:space="preserve">Giorgini M, Wang XG, Wang Y, Chen FS, Hougardy E, Zhang HM, Chen ZQ, Chen HY, Liu CX, Cascone P, Formisano G, Carvalho GA, Biondi A, Buffington M, Daane KM, Hoelmer KA, Guerrieri E (2019) Exploration for native parasitoids of </w:t>
      </w:r>
      <w:r w:rsidRPr="00E6599B">
        <w:rPr>
          <w:i/>
          <w:iCs/>
          <w:color w:val="0070C0"/>
        </w:rPr>
        <w:t>Drosophila suzukii</w:t>
      </w:r>
      <w:r w:rsidRPr="00E6599B">
        <w:rPr>
          <w:color w:val="0070C0"/>
        </w:rPr>
        <w:t xml:space="preserve"> in China reveals a </w:t>
      </w:r>
      <w:r w:rsidRPr="00E6599B">
        <w:rPr>
          <w:color w:val="0070C0"/>
        </w:rPr>
        <w:lastRenderedPageBreak/>
        <w:t>diversity of parasitoid species and narrow host range of the dominant parasitoid. J</w:t>
      </w:r>
      <w:r w:rsidR="006F5652">
        <w:rPr>
          <w:color w:val="0070C0"/>
        </w:rPr>
        <w:t>ournal of</w:t>
      </w:r>
      <w:r w:rsidRPr="00E6599B">
        <w:rPr>
          <w:color w:val="0070C0"/>
        </w:rPr>
        <w:t xml:space="preserve"> Pest Sci</w:t>
      </w:r>
      <w:r w:rsidR="006F5652">
        <w:rPr>
          <w:color w:val="0070C0"/>
        </w:rPr>
        <w:t>ence</w:t>
      </w:r>
      <w:r w:rsidRPr="00E6599B">
        <w:rPr>
          <w:color w:val="0070C0"/>
        </w:rPr>
        <w:t xml:space="preserve"> 92</w:t>
      </w:r>
      <w:r w:rsidR="006F5652">
        <w:rPr>
          <w:color w:val="0070C0"/>
        </w:rPr>
        <w:t>:</w:t>
      </w:r>
      <w:r w:rsidRPr="00E6599B">
        <w:rPr>
          <w:color w:val="0070C0"/>
        </w:rPr>
        <w:t xml:space="preserve"> 509-522.</w:t>
      </w:r>
    </w:p>
    <w:p w14:paraId="3D81417D" w14:textId="3593C13D" w:rsidR="00017DE5" w:rsidRPr="00E6599B" w:rsidRDefault="00017DE5" w:rsidP="00017DE5">
      <w:pPr>
        <w:pStyle w:val="CABInormal"/>
        <w:ind w:left="397" w:hanging="397"/>
        <w:jc w:val="both"/>
        <w:rPr>
          <w:color w:val="0070C0"/>
        </w:rPr>
      </w:pPr>
      <w:r w:rsidRPr="00E6599B">
        <w:rPr>
          <w:color w:val="0070C0"/>
        </w:rPr>
        <w:t xml:space="preserve">Girod P, Borowiec N, Buffington M, Chen GH, Fang Y, Kimura MT, Peris-Felipo FJ, Ris N, Wu H, Xiao C, Zhang JP, Aebi A, Haye T, Kenis M (2018a) The parasitoid complex of </w:t>
      </w:r>
      <w:r w:rsidRPr="00E6599B">
        <w:rPr>
          <w:i/>
          <w:iCs/>
          <w:color w:val="0070C0"/>
        </w:rPr>
        <w:t>D. suzukii</w:t>
      </w:r>
      <w:r w:rsidRPr="00E6599B">
        <w:rPr>
          <w:color w:val="0070C0"/>
        </w:rPr>
        <w:t xml:space="preserve"> and other fruit feeding Drosophila species in Asia. Sci</w:t>
      </w:r>
      <w:r w:rsidR="006F5652">
        <w:rPr>
          <w:color w:val="0070C0"/>
        </w:rPr>
        <w:t>entific</w:t>
      </w:r>
      <w:r w:rsidRPr="00E6599B">
        <w:rPr>
          <w:color w:val="0070C0"/>
        </w:rPr>
        <w:t xml:space="preserve"> Rep</w:t>
      </w:r>
      <w:r w:rsidR="006F5652">
        <w:rPr>
          <w:color w:val="0070C0"/>
        </w:rPr>
        <w:t>orts</w:t>
      </w:r>
      <w:r w:rsidRPr="00E6599B">
        <w:rPr>
          <w:color w:val="0070C0"/>
        </w:rPr>
        <w:t xml:space="preserve"> 8</w:t>
      </w:r>
      <w:r w:rsidR="006F5652">
        <w:rPr>
          <w:color w:val="0070C0"/>
        </w:rPr>
        <w:t>:</w:t>
      </w:r>
      <w:r w:rsidRPr="00E6599B">
        <w:rPr>
          <w:color w:val="0070C0"/>
        </w:rPr>
        <w:t xml:space="preserve"> e11839.</w:t>
      </w:r>
    </w:p>
    <w:p w14:paraId="22BA30D4" w14:textId="74AB30BA" w:rsidR="00017DE5" w:rsidRPr="00E6599B" w:rsidRDefault="00017DE5" w:rsidP="00017DE5">
      <w:pPr>
        <w:pStyle w:val="CABInormal"/>
        <w:ind w:left="397" w:hanging="397"/>
        <w:jc w:val="both"/>
        <w:rPr>
          <w:color w:val="0070C0"/>
        </w:rPr>
      </w:pPr>
      <w:r w:rsidRPr="00E6599B">
        <w:rPr>
          <w:color w:val="0070C0"/>
        </w:rPr>
        <w:t xml:space="preserve">Girod P, Lierhmann O, Urvois T, Turlings TCJ, Kenis M, Haye T (2018b) Host specificity of Asian parasitoids for potential classical biological control of </w:t>
      </w:r>
      <w:r w:rsidRPr="00E6599B">
        <w:rPr>
          <w:i/>
          <w:iCs/>
          <w:color w:val="0070C0"/>
        </w:rPr>
        <w:t>Drosophila suzukii.</w:t>
      </w:r>
      <w:r w:rsidRPr="00E6599B">
        <w:rPr>
          <w:color w:val="0070C0"/>
        </w:rPr>
        <w:t xml:space="preserve"> J</w:t>
      </w:r>
      <w:r w:rsidR="006F5652">
        <w:rPr>
          <w:color w:val="0070C0"/>
        </w:rPr>
        <w:t>ournal of</w:t>
      </w:r>
      <w:r w:rsidRPr="00E6599B">
        <w:rPr>
          <w:color w:val="0070C0"/>
        </w:rPr>
        <w:t xml:space="preserve"> Pest Sci</w:t>
      </w:r>
      <w:r w:rsidR="006F5652">
        <w:rPr>
          <w:color w:val="0070C0"/>
        </w:rPr>
        <w:t>ence</w:t>
      </w:r>
      <w:r w:rsidRPr="00E6599B">
        <w:rPr>
          <w:color w:val="0070C0"/>
        </w:rPr>
        <w:t xml:space="preserve"> 91</w:t>
      </w:r>
      <w:r w:rsidR="006F5652">
        <w:rPr>
          <w:color w:val="0070C0"/>
        </w:rPr>
        <w:t>:</w:t>
      </w:r>
      <w:r w:rsidRPr="00E6599B">
        <w:rPr>
          <w:color w:val="0070C0"/>
        </w:rPr>
        <w:t xml:space="preserve"> 1241-1250</w:t>
      </w:r>
    </w:p>
    <w:p w14:paraId="5BEFF561" w14:textId="5735AEA3" w:rsidR="00017DE5" w:rsidRPr="00E6599B" w:rsidRDefault="00017DE5" w:rsidP="00017DE5">
      <w:pPr>
        <w:pStyle w:val="CABInormal"/>
        <w:ind w:left="397" w:hanging="397"/>
        <w:jc w:val="both"/>
        <w:rPr>
          <w:color w:val="0070C0"/>
        </w:rPr>
      </w:pPr>
      <w:r w:rsidRPr="00E6599B">
        <w:rPr>
          <w:color w:val="0070C0"/>
        </w:rPr>
        <w:t xml:space="preserve">Girod P, Rossignaud L, Haye T, Turlings TCJ, Kenis M (2018c) Development of Asian parasitoids in larvae of </w:t>
      </w:r>
      <w:r w:rsidRPr="00E6599B">
        <w:rPr>
          <w:i/>
          <w:iCs/>
          <w:color w:val="0070C0"/>
        </w:rPr>
        <w:t>Drosophila suzukii</w:t>
      </w:r>
      <w:r w:rsidRPr="00E6599B">
        <w:rPr>
          <w:color w:val="0070C0"/>
        </w:rPr>
        <w:t xml:space="preserve"> feeding on blueberry and artificial diet. J</w:t>
      </w:r>
      <w:r w:rsidR="006F5652">
        <w:rPr>
          <w:color w:val="0070C0"/>
        </w:rPr>
        <w:t>ournal of</w:t>
      </w:r>
      <w:r w:rsidRPr="00E6599B">
        <w:rPr>
          <w:color w:val="0070C0"/>
        </w:rPr>
        <w:t xml:space="preserve"> Appl</w:t>
      </w:r>
      <w:r w:rsidR="006F5652">
        <w:rPr>
          <w:color w:val="0070C0"/>
        </w:rPr>
        <w:t>ied</w:t>
      </w:r>
      <w:r w:rsidRPr="00E6599B">
        <w:rPr>
          <w:color w:val="0070C0"/>
        </w:rPr>
        <w:t xml:space="preserve"> Entomol</w:t>
      </w:r>
      <w:r w:rsidR="006F5652">
        <w:rPr>
          <w:color w:val="0070C0"/>
        </w:rPr>
        <w:t>ogy</w:t>
      </w:r>
      <w:r w:rsidRPr="00E6599B">
        <w:rPr>
          <w:color w:val="0070C0"/>
        </w:rPr>
        <w:t xml:space="preserve"> 142</w:t>
      </w:r>
      <w:r w:rsidR="006F5652">
        <w:rPr>
          <w:color w:val="0070C0"/>
        </w:rPr>
        <w:t>:</w:t>
      </w:r>
      <w:r w:rsidRPr="00E6599B">
        <w:rPr>
          <w:color w:val="0070C0"/>
        </w:rPr>
        <w:t xml:space="preserve"> 483-494.</w:t>
      </w:r>
    </w:p>
    <w:p w14:paraId="1FA56534" w14:textId="722A14A9" w:rsidR="00017DE5" w:rsidRPr="0067487E" w:rsidRDefault="00017DE5" w:rsidP="00017DE5">
      <w:pPr>
        <w:pStyle w:val="CABInormal"/>
        <w:ind w:left="397" w:hanging="397"/>
        <w:jc w:val="both"/>
        <w:rPr>
          <w:color w:val="0070C0"/>
        </w:rPr>
      </w:pPr>
      <w:r w:rsidRPr="00E6599B">
        <w:rPr>
          <w:color w:val="0070C0"/>
        </w:rPr>
        <w:t xml:space="preserve">Haye T, Girod </w:t>
      </w:r>
      <w:r w:rsidR="006F5652">
        <w:rPr>
          <w:color w:val="0070C0"/>
        </w:rPr>
        <w:t>P</w:t>
      </w:r>
      <w:r w:rsidRPr="00E6599B">
        <w:rPr>
          <w:color w:val="0070C0"/>
        </w:rPr>
        <w:t xml:space="preserve">, Cuthbertson AGS, Wang XG, Daane KM, Hoelmer KA, Baroffio C, Zhang JP, Desneux N (2016) Current SWD IPM tactics and their practical implementation in fruit crops across different regions around the world. </w:t>
      </w:r>
      <w:r w:rsidRPr="0067487E">
        <w:rPr>
          <w:color w:val="0070C0"/>
        </w:rPr>
        <w:t>J</w:t>
      </w:r>
      <w:r w:rsidR="006F5652" w:rsidRPr="0067487E">
        <w:rPr>
          <w:color w:val="0070C0"/>
        </w:rPr>
        <w:t>ournal of</w:t>
      </w:r>
      <w:r w:rsidRPr="0067487E">
        <w:rPr>
          <w:color w:val="0070C0"/>
        </w:rPr>
        <w:t xml:space="preserve"> Pest Sci</w:t>
      </w:r>
      <w:r w:rsidR="006F5652" w:rsidRPr="0067487E">
        <w:rPr>
          <w:color w:val="0070C0"/>
        </w:rPr>
        <w:t>ence</w:t>
      </w:r>
      <w:r w:rsidRPr="0067487E">
        <w:rPr>
          <w:color w:val="0070C0"/>
        </w:rPr>
        <w:t xml:space="preserve"> 89</w:t>
      </w:r>
      <w:r w:rsidR="006F5652" w:rsidRPr="0067487E">
        <w:rPr>
          <w:color w:val="0070C0"/>
        </w:rPr>
        <w:t> :</w:t>
      </w:r>
      <w:r w:rsidRPr="0067487E">
        <w:rPr>
          <w:color w:val="0070C0"/>
        </w:rPr>
        <w:t xml:space="preserve"> 643-651.</w:t>
      </w:r>
    </w:p>
    <w:p w14:paraId="27284300" w14:textId="77777777" w:rsidR="00017DE5" w:rsidRPr="00E6599B" w:rsidRDefault="00017DE5" w:rsidP="00017DE5">
      <w:pPr>
        <w:pStyle w:val="CABInormal"/>
        <w:ind w:left="397" w:hanging="397"/>
        <w:jc w:val="both"/>
        <w:rPr>
          <w:color w:val="0070C0"/>
        </w:rPr>
      </w:pPr>
      <w:r w:rsidRPr="0067487E">
        <w:rPr>
          <w:color w:val="0070C0"/>
        </w:rPr>
        <w:t xml:space="preserve">Ioriatti C, Rossi Stacconi MV, Anfora G (2022) </w:t>
      </w:r>
      <w:r w:rsidRPr="0067487E">
        <w:rPr>
          <w:i/>
          <w:iCs/>
          <w:color w:val="0070C0"/>
        </w:rPr>
        <w:t>Drosophila suzukii.</w:t>
      </w:r>
      <w:r w:rsidRPr="0067487E">
        <w:rPr>
          <w:color w:val="0070C0"/>
        </w:rPr>
        <w:t xml:space="preserve"> </w:t>
      </w:r>
      <w:r w:rsidRPr="00E6599B">
        <w:rPr>
          <w:color w:val="0070C0"/>
        </w:rPr>
        <w:t xml:space="preserve">In: Invasive Species Compendium. Wallingford, UK: CAB International. </w:t>
      </w:r>
      <w:hyperlink r:id="rId12" w:history="1">
        <w:r w:rsidRPr="00E6599B">
          <w:rPr>
            <w:rStyle w:val="Hyperlink"/>
            <w:color w:val="0070C0"/>
          </w:rPr>
          <w:t>www.cabi.org/isc</w:t>
        </w:r>
      </w:hyperlink>
      <w:r w:rsidRPr="00E6599B">
        <w:rPr>
          <w:color w:val="0070C0"/>
        </w:rPr>
        <w:t xml:space="preserve">. </w:t>
      </w:r>
    </w:p>
    <w:p w14:paraId="4E9F18F0" w14:textId="2E616402" w:rsidR="00017DE5" w:rsidRPr="00E6599B" w:rsidRDefault="00017DE5" w:rsidP="00017DE5">
      <w:pPr>
        <w:pStyle w:val="CABInormal"/>
        <w:ind w:left="397" w:hanging="397"/>
        <w:jc w:val="both"/>
        <w:rPr>
          <w:color w:val="0070C0"/>
        </w:rPr>
      </w:pPr>
      <w:r w:rsidRPr="00E6599B">
        <w:rPr>
          <w:color w:val="0070C0"/>
        </w:rPr>
        <w:t xml:space="preserve">Kasuya N, Mitsui H, Ideo S, Watada M, Kimura MT (2013) Ecological, morphological and molecular studies on </w:t>
      </w:r>
      <w:r w:rsidRPr="006F5652">
        <w:rPr>
          <w:i/>
          <w:color w:val="0070C0"/>
        </w:rPr>
        <w:t>Ganaspis</w:t>
      </w:r>
      <w:r w:rsidRPr="00E6599B">
        <w:rPr>
          <w:color w:val="0070C0"/>
        </w:rPr>
        <w:t xml:space="preserve"> individuals (Hymenoptera: Figitidae) attacking </w:t>
      </w:r>
      <w:r w:rsidRPr="00E6599B">
        <w:rPr>
          <w:i/>
          <w:iCs/>
          <w:color w:val="0070C0"/>
        </w:rPr>
        <w:t>Drosophila suzukii</w:t>
      </w:r>
      <w:r w:rsidRPr="00E6599B">
        <w:rPr>
          <w:color w:val="0070C0"/>
        </w:rPr>
        <w:t xml:space="preserve"> (Diptera: Drosophilidae). Appl</w:t>
      </w:r>
      <w:r w:rsidR="006F5652">
        <w:rPr>
          <w:color w:val="0070C0"/>
        </w:rPr>
        <w:t>ied</w:t>
      </w:r>
      <w:r w:rsidRPr="00E6599B">
        <w:rPr>
          <w:color w:val="0070C0"/>
        </w:rPr>
        <w:t xml:space="preserve"> Entomol</w:t>
      </w:r>
      <w:r w:rsidR="006F5652">
        <w:rPr>
          <w:color w:val="0070C0"/>
        </w:rPr>
        <w:t>ogy and</w:t>
      </w:r>
      <w:r w:rsidRPr="00E6599B">
        <w:rPr>
          <w:color w:val="0070C0"/>
        </w:rPr>
        <w:t xml:space="preserve"> Zool</w:t>
      </w:r>
      <w:r w:rsidR="006F5652">
        <w:rPr>
          <w:color w:val="0070C0"/>
        </w:rPr>
        <w:t>ogy</w:t>
      </w:r>
      <w:r w:rsidRPr="00E6599B">
        <w:rPr>
          <w:color w:val="0070C0"/>
        </w:rPr>
        <w:t xml:space="preserve"> 48</w:t>
      </w:r>
      <w:r w:rsidR="006F5652">
        <w:rPr>
          <w:color w:val="0070C0"/>
        </w:rPr>
        <w:t>:</w:t>
      </w:r>
      <w:r w:rsidRPr="00E6599B">
        <w:rPr>
          <w:color w:val="0070C0"/>
        </w:rPr>
        <w:t xml:space="preserve"> 87-92.</w:t>
      </w:r>
    </w:p>
    <w:p w14:paraId="488C8308" w14:textId="147DB55D" w:rsidR="00017DE5" w:rsidRPr="00E6599B" w:rsidRDefault="00017DE5" w:rsidP="00017DE5">
      <w:pPr>
        <w:pStyle w:val="CABInormal"/>
        <w:ind w:left="397" w:hanging="397"/>
        <w:jc w:val="both"/>
        <w:rPr>
          <w:color w:val="0070C0"/>
        </w:rPr>
      </w:pPr>
      <w:r w:rsidRPr="00E6599B">
        <w:rPr>
          <w:color w:val="0070C0"/>
        </w:rPr>
        <w:t xml:space="preserve">Kenis M, Tonina L, Eschen R, van der Sluis B, Sancassani M, Mori N, Haye T, Helsen H (2016) Non-crop plants used as hosts by </w:t>
      </w:r>
      <w:r w:rsidRPr="00E6599B">
        <w:rPr>
          <w:i/>
          <w:iCs/>
          <w:color w:val="0070C0"/>
        </w:rPr>
        <w:t>Drosophila suzukii</w:t>
      </w:r>
      <w:r w:rsidRPr="00E6599B">
        <w:rPr>
          <w:color w:val="0070C0"/>
        </w:rPr>
        <w:t xml:space="preserve"> in Europe. J</w:t>
      </w:r>
      <w:r w:rsidR="006F5652">
        <w:rPr>
          <w:color w:val="0070C0"/>
        </w:rPr>
        <w:t>ournal of</w:t>
      </w:r>
      <w:r w:rsidRPr="00E6599B">
        <w:rPr>
          <w:color w:val="0070C0"/>
        </w:rPr>
        <w:t xml:space="preserve"> Pest Sci</w:t>
      </w:r>
      <w:r w:rsidR="006F5652">
        <w:rPr>
          <w:color w:val="0070C0"/>
        </w:rPr>
        <w:t>ence</w:t>
      </w:r>
      <w:r w:rsidRPr="00E6599B">
        <w:rPr>
          <w:color w:val="0070C0"/>
        </w:rPr>
        <w:t xml:space="preserve"> 89</w:t>
      </w:r>
      <w:r w:rsidR="006F5652">
        <w:rPr>
          <w:color w:val="0070C0"/>
        </w:rPr>
        <w:t>:</w:t>
      </w:r>
      <w:r w:rsidRPr="00E6599B">
        <w:rPr>
          <w:color w:val="0070C0"/>
        </w:rPr>
        <w:t xml:space="preserve"> 735-748.</w:t>
      </w:r>
    </w:p>
    <w:p w14:paraId="518BAD8F" w14:textId="03AEF7EA" w:rsidR="00017DE5" w:rsidRPr="00E6599B" w:rsidRDefault="00017DE5" w:rsidP="00017DE5">
      <w:pPr>
        <w:pStyle w:val="CABInormal"/>
        <w:ind w:left="397" w:hanging="397"/>
        <w:jc w:val="both"/>
        <w:rPr>
          <w:color w:val="0070C0"/>
        </w:rPr>
      </w:pPr>
      <w:r w:rsidRPr="00E6599B">
        <w:rPr>
          <w:color w:val="0070C0"/>
          <w:lang w:val="en-US"/>
        </w:rPr>
        <w:t xml:space="preserve">Kimura MT, Mitsui H (2020) </w:t>
      </w:r>
      <w:r w:rsidRPr="00E6599B">
        <w:rPr>
          <w:color w:val="0070C0"/>
        </w:rPr>
        <w:t>Drosophila parasitoids (Hymenoptera) of Japan. Entomological Science 23</w:t>
      </w:r>
      <w:r w:rsidR="006F5652">
        <w:rPr>
          <w:color w:val="0070C0"/>
        </w:rPr>
        <w:t>:</w:t>
      </w:r>
      <w:r w:rsidRPr="00E6599B">
        <w:rPr>
          <w:color w:val="0070C0"/>
        </w:rPr>
        <w:t xml:space="preserve"> 359-368.</w:t>
      </w:r>
    </w:p>
    <w:p w14:paraId="768E371D" w14:textId="09082692" w:rsidR="00017DE5" w:rsidRPr="00E6599B" w:rsidRDefault="00017DE5" w:rsidP="00017DE5">
      <w:pPr>
        <w:pStyle w:val="CABInormal"/>
        <w:ind w:left="397" w:hanging="397"/>
        <w:jc w:val="both"/>
        <w:rPr>
          <w:color w:val="0070C0"/>
        </w:rPr>
      </w:pPr>
      <w:r w:rsidRPr="00E6599B">
        <w:rPr>
          <w:color w:val="0070C0"/>
        </w:rPr>
        <w:t xml:space="preserve">Knapp L, Mazzi D, Finger R (2020) The economic impact of </w:t>
      </w:r>
      <w:r w:rsidRPr="006F5652">
        <w:rPr>
          <w:i/>
          <w:color w:val="0070C0"/>
        </w:rPr>
        <w:t>Drosophila suzukii</w:t>
      </w:r>
      <w:r w:rsidRPr="00E6599B">
        <w:rPr>
          <w:color w:val="0070C0"/>
        </w:rPr>
        <w:t>: perceived costs and revenue losses of Swiss cherry, plum and grape growers. Pest Management Science 77</w:t>
      </w:r>
      <w:r w:rsidR="006F5652">
        <w:rPr>
          <w:color w:val="0070C0"/>
        </w:rPr>
        <w:t>:</w:t>
      </w:r>
      <w:r w:rsidRPr="00E6599B">
        <w:rPr>
          <w:color w:val="0070C0"/>
        </w:rPr>
        <w:t xml:space="preserve"> 978-1000.</w:t>
      </w:r>
    </w:p>
    <w:p w14:paraId="48E55084" w14:textId="7CDF0CAA" w:rsidR="00017DE5" w:rsidRPr="00E6599B" w:rsidRDefault="00017DE5" w:rsidP="00017DE5">
      <w:pPr>
        <w:pStyle w:val="CABInormal"/>
        <w:ind w:left="397" w:hanging="397"/>
        <w:jc w:val="both"/>
        <w:rPr>
          <w:color w:val="0070C0"/>
        </w:rPr>
      </w:pPr>
      <w:r w:rsidRPr="00E6599B">
        <w:rPr>
          <w:color w:val="0070C0"/>
        </w:rPr>
        <w:t xml:space="preserve">Lee JC, Wang XG, Daane KM, Hoelmer KA, Isaacs R, Sial AA, Walton VM (2019) Biological control of spotted-wing drosophila (Diptera: Drosophilidae): Current and pending tactics. </w:t>
      </w:r>
      <w:r w:rsidR="006F5652" w:rsidRPr="006F5652">
        <w:rPr>
          <w:color w:val="0070C0"/>
        </w:rPr>
        <w:t>Journal of Integrated Pest Management</w:t>
      </w:r>
      <w:r w:rsidRPr="00E6599B">
        <w:rPr>
          <w:color w:val="0070C0"/>
        </w:rPr>
        <w:t xml:space="preserve"> 10</w:t>
      </w:r>
      <w:r w:rsidR="006F5652">
        <w:rPr>
          <w:color w:val="0070C0"/>
        </w:rPr>
        <w:t>:</w:t>
      </w:r>
      <w:r w:rsidRPr="00E6599B">
        <w:rPr>
          <w:color w:val="0070C0"/>
        </w:rPr>
        <w:t xml:space="preserve"> 1-9.</w:t>
      </w:r>
    </w:p>
    <w:p w14:paraId="204EB0E5" w14:textId="3F0F7C49" w:rsidR="00017DE5" w:rsidRPr="00E6599B" w:rsidRDefault="00017DE5" w:rsidP="00017DE5">
      <w:pPr>
        <w:pStyle w:val="CABInormal"/>
        <w:ind w:left="397" w:hanging="397"/>
        <w:jc w:val="both"/>
        <w:rPr>
          <w:color w:val="0070C0"/>
        </w:rPr>
      </w:pPr>
      <w:r w:rsidRPr="00E6599B">
        <w:rPr>
          <w:color w:val="0070C0"/>
        </w:rPr>
        <w:t>Marshall AT, Beers EH (2022) Exclusion netting affects apple arthropod communities. Biological Control 165</w:t>
      </w:r>
      <w:r w:rsidR="006F5652">
        <w:rPr>
          <w:color w:val="0070C0"/>
        </w:rPr>
        <w:t>:</w:t>
      </w:r>
      <w:r w:rsidRPr="00E6599B">
        <w:rPr>
          <w:color w:val="0070C0"/>
        </w:rPr>
        <w:t xml:space="preserve"> 104805.</w:t>
      </w:r>
    </w:p>
    <w:p w14:paraId="05E50BF9" w14:textId="79384ED2" w:rsidR="00017DE5" w:rsidRPr="00E6599B" w:rsidRDefault="00017DE5" w:rsidP="00017DE5">
      <w:pPr>
        <w:pStyle w:val="CABInormal"/>
        <w:ind w:left="397" w:hanging="397"/>
        <w:jc w:val="both"/>
        <w:rPr>
          <w:color w:val="0070C0"/>
        </w:rPr>
      </w:pPr>
      <w:r w:rsidRPr="00E6599B">
        <w:rPr>
          <w:color w:val="0070C0"/>
        </w:rPr>
        <w:t xml:space="preserve">Mazzi D, Bravin E, Meraner M, Finger R, Kuske S (2017) Economic impact of the introduction and establishment of </w:t>
      </w:r>
      <w:r w:rsidRPr="00E6599B">
        <w:rPr>
          <w:i/>
          <w:iCs/>
          <w:color w:val="0070C0"/>
        </w:rPr>
        <w:t>Drosophila suzukii</w:t>
      </w:r>
      <w:r w:rsidRPr="00E6599B">
        <w:rPr>
          <w:color w:val="0070C0"/>
        </w:rPr>
        <w:t xml:space="preserve"> on sweet cherry production in Switzerland. Insects 8</w:t>
      </w:r>
      <w:r w:rsidR="006F5652">
        <w:rPr>
          <w:color w:val="0070C0"/>
        </w:rPr>
        <w:t>:</w:t>
      </w:r>
      <w:r w:rsidRPr="00E6599B">
        <w:rPr>
          <w:color w:val="0070C0"/>
        </w:rPr>
        <w:t xml:space="preserve"> 18.</w:t>
      </w:r>
    </w:p>
    <w:p w14:paraId="3F090D93" w14:textId="082384D7" w:rsidR="00017DE5" w:rsidRPr="00E6599B" w:rsidRDefault="00017DE5" w:rsidP="00017DE5">
      <w:pPr>
        <w:pStyle w:val="CABInormal"/>
        <w:ind w:left="397" w:hanging="397"/>
        <w:jc w:val="both"/>
        <w:rPr>
          <w:color w:val="0070C0"/>
        </w:rPr>
      </w:pPr>
      <w:r w:rsidRPr="00E6599B">
        <w:rPr>
          <w:color w:val="0070C0"/>
        </w:rPr>
        <w:t xml:space="preserve">Miller B, Anfora G, Buffington M, Daane KM, Dalton DT, Hoelmer KM, </w:t>
      </w:r>
      <w:r w:rsidR="00371017">
        <w:rPr>
          <w:color w:val="0070C0"/>
        </w:rPr>
        <w:t>Rossi-</w:t>
      </w:r>
      <w:r w:rsidRPr="00E6599B">
        <w:rPr>
          <w:color w:val="0070C0"/>
        </w:rPr>
        <w:t xml:space="preserve">Stacconi MV, Grassi A, Ioriatti C, Loni A, Miller JC, Ouantar M, Wang XG, Wiman NG, Walton VM (2015) Seasonal occurrence of resident parasitoids associated with </w:t>
      </w:r>
      <w:r w:rsidRPr="00E6599B">
        <w:rPr>
          <w:i/>
          <w:iCs/>
          <w:color w:val="0070C0"/>
        </w:rPr>
        <w:t>Drosophila suzukii</w:t>
      </w:r>
      <w:r w:rsidRPr="00E6599B">
        <w:rPr>
          <w:color w:val="0070C0"/>
        </w:rPr>
        <w:t xml:space="preserve"> in two small fruit production regions of Italy and the USA. Bull. Insectology 68</w:t>
      </w:r>
      <w:r w:rsidR="00371017">
        <w:rPr>
          <w:color w:val="0070C0"/>
        </w:rPr>
        <w:t>:</w:t>
      </w:r>
      <w:r w:rsidRPr="00E6599B">
        <w:rPr>
          <w:color w:val="0070C0"/>
        </w:rPr>
        <w:t xml:space="preserve"> 255-263.</w:t>
      </w:r>
    </w:p>
    <w:p w14:paraId="595A8A21" w14:textId="0964BE74" w:rsidR="00017DE5" w:rsidRPr="00E6599B" w:rsidRDefault="00017DE5" w:rsidP="00017DE5">
      <w:pPr>
        <w:pStyle w:val="CABInormal"/>
        <w:ind w:left="397" w:hanging="397"/>
        <w:jc w:val="both"/>
        <w:rPr>
          <w:color w:val="0070C0"/>
        </w:rPr>
      </w:pPr>
      <w:r w:rsidRPr="00E6599B">
        <w:rPr>
          <w:color w:val="0070C0"/>
        </w:rPr>
        <w:t xml:space="preserve">Mitsui H, Van Achterberg K, Nordlander G, Kimura MT (2007) Geographical distributions and host associations of larval parasitoids of frugivorous Drosophilidae in Japan. </w:t>
      </w:r>
      <w:r w:rsidR="00371017" w:rsidRPr="00371017">
        <w:rPr>
          <w:color w:val="0070C0"/>
        </w:rPr>
        <w:t>Journal of Natural History</w:t>
      </w:r>
      <w:r w:rsidRPr="00E6599B">
        <w:rPr>
          <w:color w:val="0070C0"/>
        </w:rPr>
        <w:t xml:space="preserve"> 41</w:t>
      </w:r>
      <w:r w:rsidR="00371017">
        <w:rPr>
          <w:color w:val="0070C0"/>
        </w:rPr>
        <w:t>:</w:t>
      </w:r>
      <w:r w:rsidRPr="00E6599B">
        <w:rPr>
          <w:color w:val="0070C0"/>
        </w:rPr>
        <w:t xml:space="preserve"> 1731-1738.</w:t>
      </w:r>
    </w:p>
    <w:p w14:paraId="01720A01" w14:textId="44C40A61" w:rsidR="00017DE5" w:rsidRPr="00E6599B" w:rsidRDefault="00017DE5" w:rsidP="00017DE5">
      <w:pPr>
        <w:pStyle w:val="CABInormal"/>
        <w:ind w:left="397" w:hanging="397"/>
        <w:jc w:val="both"/>
        <w:rPr>
          <w:color w:val="0070C0"/>
        </w:rPr>
      </w:pPr>
      <w:r w:rsidRPr="00371017">
        <w:rPr>
          <w:color w:val="0070C0"/>
        </w:rPr>
        <w:t xml:space="preserve">Nomano FY, Kasuya N, Matsuura A, Suwito A, Mitsui H, Buffington ML, Kimura MT </w:t>
      </w:r>
      <w:r w:rsidRPr="00E6599B">
        <w:rPr>
          <w:color w:val="0070C0"/>
        </w:rPr>
        <w:t xml:space="preserve">(2017) Genetic differentiation of </w:t>
      </w:r>
      <w:r w:rsidRPr="00E6599B">
        <w:rPr>
          <w:i/>
          <w:iCs/>
          <w:color w:val="0070C0"/>
        </w:rPr>
        <w:t>Ganaspis brasiliensis</w:t>
      </w:r>
      <w:r w:rsidRPr="00E6599B">
        <w:rPr>
          <w:color w:val="0070C0"/>
        </w:rPr>
        <w:t xml:space="preserve"> (Hymenoptera: Figitidae) from East and Southeast Asia. Applied Entomology and Zoology 52</w:t>
      </w:r>
      <w:r w:rsidR="00371017">
        <w:rPr>
          <w:color w:val="0070C0"/>
        </w:rPr>
        <w:t>:</w:t>
      </w:r>
      <w:r w:rsidRPr="00E6599B">
        <w:rPr>
          <w:color w:val="0070C0"/>
        </w:rPr>
        <w:t xml:space="preserve"> 429-437.</w:t>
      </w:r>
    </w:p>
    <w:p w14:paraId="0EF67F10" w14:textId="7C0D4B03" w:rsidR="00017DE5" w:rsidRPr="00E6599B" w:rsidRDefault="00017DE5" w:rsidP="00017DE5">
      <w:pPr>
        <w:pStyle w:val="CABInormal"/>
        <w:ind w:left="397" w:hanging="397"/>
        <w:jc w:val="both"/>
        <w:rPr>
          <w:color w:val="0070C0"/>
        </w:rPr>
      </w:pPr>
      <w:r w:rsidRPr="00E6599B">
        <w:rPr>
          <w:color w:val="0070C0"/>
        </w:rPr>
        <w:t>Poyet M, Eslin P, Heraude M, Le Roux V, Prévost G, Gibert P, Chabrerie O (2014) Invasive host for invasive pest: when the Asiatic cherry fly (</w:t>
      </w:r>
      <w:r w:rsidRPr="00E6599B">
        <w:rPr>
          <w:i/>
          <w:iCs/>
          <w:color w:val="0070C0"/>
        </w:rPr>
        <w:t>Drosophila suzukii</w:t>
      </w:r>
      <w:r w:rsidRPr="00E6599B">
        <w:rPr>
          <w:color w:val="0070C0"/>
        </w:rPr>
        <w:t>) meets the American black cherry (</w:t>
      </w:r>
      <w:r w:rsidRPr="00371017">
        <w:rPr>
          <w:i/>
          <w:color w:val="0070C0"/>
        </w:rPr>
        <w:t>Prunus serotina</w:t>
      </w:r>
      <w:r w:rsidRPr="00E6599B">
        <w:rPr>
          <w:color w:val="0070C0"/>
        </w:rPr>
        <w:t>) in Europe. Agricul</w:t>
      </w:r>
      <w:r w:rsidR="00371017">
        <w:rPr>
          <w:color w:val="0070C0"/>
        </w:rPr>
        <w:t>tural and</w:t>
      </w:r>
      <w:r w:rsidRPr="00E6599B">
        <w:rPr>
          <w:color w:val="0070C0"/>
        </w:rPr>
        <w:t xml:space="preserve"> Forest Entomol</w:t>
      </w:r>
      <w:r w:rsidR="00371017">
        <w:rPr>
          <w:color w:val="0070C0"/>
        </w:rPr>
        <w:t>ogx</w:t>
      </w:r>
      <w:r w:rsidRPr="00E6599B">
        <w:rPr>
          <w:color w:val="0070C0"/>
        </w:rPr>
        <w:t xml:space="preserve"> 16</w:t>
      </w:r>
      <w:r w:rsidR="00371017">
        <w:rPr>
          <w:color w:val="0070C0"/>
        </w:rPr>
        <w:t>:</w:t>
      </w:r>
      <w:r w:rsidRPr="00E6599B">
        <w:rPr>
          <w:color w:val="0070C0"/>
        </w:rPr>
        <w:t xml:space="preserve"> 251-259.</w:t>
      </w:r>
    </w:p>
    <w:p w14:paraId="21755338" w14:textId="217CF1E1" w:rsidR="00017DE5" w:rsidRPr="00E6599B" w:rsidRDefault="00017DE5" w:rsidP="00017DE5">
      <w:pPr>
        <w:pStyle w:val="CABInormal"/>
        <w:ind w:left="397" w:hanging="397"/>
        <w:jc w:val="both"/>
        <w:rPr>
          <w:color w:val="0070C0"/>
        </w:rPr>
      </w:pPr>
      <w:r w:rsidRPr="00E6599B">
        <w:rPr>
          <w:color w:val="0070C0"/>
        </w:rPr>
        <w:t xml:space="preserve">Poyet M, Le Roux V, Gibert P, Meirland A, Prevost G, Eslin P, Chabrerie O (2015) The wide potential trophic niche of the Asiatic fruit fly </w:t>
      </w:r>
      <w:r w:rsidRPr="00E6599B">
        <w:rPr>
          <w:i/>
          <w:iCs/>
          <w:color w:val="0070C0"/>
        </w:rPr>
        <w:t>Drosophila suzukii</w:t>
      </w:r>
      <w:r w:rsidRPr="00E6599B">
        <w:rPr>
          <w:color w:val="0070C0"/>
        </w:rPr>
        <w:t>: The key of its invasion success in temperate Europe? PloS One 10</w:t>
      </w:r>
      <w:r w:rsidR="00371017">
        <w:rPr>
          <w:color w:val="0070C0"/>
        </w:rPr>
        <w:t>:</w:t>
      </w:r>
      <w:r w:rsidRPr="00E6599B">
        <w:rPr>
          <w:color w:val="0070C0"/>
        </w:rPr>
        <w:t xml:space="preserve"> e0142785.</w:t>
      </w:r>
    </w:p>
    <w:p w14:paraId="2D06587C" w14:textId="523F7C4D" w:rsidR="00017DE5" w:rsidRPr="00E6599B" w:rsidRDefault="00017DE5" w:rsidP="00017DE5">
      <w:pPr>
        <w:pStyle w:val="CABInormal"/>
        <w:ind w:left="397" w:hanging="397"/>
        <w:jc w:val="both"/>
        <w:rPr>
          <w:color w:val="0070C0"/>
        </w:rPr>
      </w:pPr>
      <w:r w:rsidRPr="00E6599B">
        <w:rPr>
          <w:color w:val="0070C0"/>
        </w:rPr>
        <w:t xml:space="preserve">Puppato S, Grassi A, Pedrazzoli F, De Cristofaro A, Ioriatti C (2020) First report of </w:t>
      </w:r>
      <w:r w:rsidRPr="00E6599B">
        <w:rPr>
          <w:i/>
          <w:iCs/>
          <w:color w:val="0070C0"/>
        </w:rPr>
        <w:t>Leptopilina japonica</w:t>
      </w:r>
      <w:r w:rsidRPr="00E6599B">
        <w:rPr>
          <w:color w:val="0070C0"/>
        </w:rPr>
        <w:t xml:space="preserve"> in Europe. Insects 11</w:t>
      </w:r>
      <w:r w:rsidR="00371017">
        <w:rPr>
          <w:color w:val="0070C0"/>
        </w:rPr>
        <w:t>:</w:t>
      </w:r>
      <w:r w:rsidRPr="00E6599B">
        <w:rPr>
          <w:color w:val="0070C0"/>
        </w:rPr>
        <w:t xml:space="preserve"> 611</w:t>
      </w:r>
    </w:p>
    <w:p w14:paraId="677D53AA" w14:textId="066BCE06" w:rsidR="00017DE5" w:rsidRPr="00E6599B" w:rsidRDefault="00017DE5" w:rsidP="00017DE5">
      <w:pPr>
        <w:pStyle w:val="CABInormal"/>
        <w:ind w:left="397" w:hanging="397"/>
        <w:jc w:val="both"/>
        <w:rPr>
          <w:color w:val="0070C0"/>
        </w:rPr>
      </w:pPr>
      <w:r w:rsidRPr="00E6599B">
        <w:rPr>
          <w:color w:val="0070C0"/>
        </w:rPr>
        <w:t>Roche DP, Stoleson SH, Lituma CM (2021) Invasion of eastern deciduous forests by the spotted wing Drosophila: impacts and knowledge gaps. Wildlife Society Bulletin 45</w:t>
      </w:r>
      <w:r w:rsidR="00371017">
        <w:rPr>
          <w:color w:val="0070C0"/>
        </w:rPr>
        <w:t>:</w:t>
      </w:r>
      <w:r w:rsidRPr="00E6599B">
        <w:rPr>
          <w:color w:val="0070C0"/>
        </w:rPr>
        <w:t xml:space="preserve"> 711-718.</w:t>
      </w:r>
    </w:p>
    <w:p w14:paraId="4DFF954F" w14:textId="5290B6E9" w:rsidR="00017DE5" w:rsidRPr="00E6599B" w:rsidRDefault="00017DE5" w:rsidP="00017DE5">
      <w:pPr>
        <w:pStyle w:val="CABInormal"/>
        <w:ind w:left="397" w:hanging="397"/>
        <w:jc w:val="both"/>
        <w:rPr>
          <w:color w:val="0070C0"/>
        </w:rPr>
      </w:pPr>
      <w:r w:rsidRPr="00E6599B">
        <w:rPr>
          <w:color w:val="0070C0"/>
        </w:rPr>
        <w:lastRenderedPageBreak/>
        <w:t xml:space="preserve">Rodriguez-Saona C, Vincent C, Isaacs R (2019) Blueberry IPM: Past successes and future challenges. Annual Review of Entomology 64: 95-114. </w:t>
      </w:r>
    </w:p>
    <w:p w14:paraId="610FD31C" w14:textId="1FE4ED44" w:rsidR="00017DE5" w:rsidRPr="00E6599B" w:rsidRDefault="00017DE5" w:rsidP="00017DE5">
      <w:pPr>
        <w:pStyle w:val="CABInormal"/>
        <w:ind w:left="397" w:hanging="397"/>
        <w:jc w:val="both"/>
        <w:rPr>
          <w:color w:val="0070C0"/>
        </w:rPr>
      </w:pPr>
      <w:r w:rsidRPr="00E6599B">
        <w:rPr>
          <w:color w:val="0070C0"/>
        </w:rPr>
        <w:t xml:space="preserve">Rossi Stacconi MV, Grassi A, Dalton DT, Miller B, Ouantar M, Loni A, Ioriatti C, Walton VM, Anfora G (2013) First field records of </w:t>
      </w:r>
      <w:r w:rsidRPr="00E6599B">
        <w:rPr>
          <w:i/>
          <w:iCs/>
          <w:color w:val="0070C0"/>
        </w:rPr>
        <w:t>Pachycrepoideus vindemiae</w:t>
      </w:r>
      <w:r w:rsidRPr="00E6599B">
        <w:rPr>
          <w:color w:val="0070C0"/>
        </w:rPr>
        <w:t xml:space="preserve"> as a parasitoid of </w:t>
      </w:r>
      <w:r w:rsidRPr="00E6599B">
        <w:rPr>
          <w:i/>
          <w:iCs/>
          <w:color w:val="0070C0"/>
        </w:rPr>
        <w:t>Drosophila suzukii</w:t>
      </w:r>
      <w:r w:rsidRPr="00E6599B">
        <w:rPr>
          <w:color w:val="0070C0"/>
        </w:rPr>
        <w:t xml:space="preserve"> in European and Oregon small fruit production areas. Entomologia 1</w:t>
      </w:r>
      <w:r w:rsidR="00371017">
        <w:rPr>
          <w:color w:val="0070C0"/>
        </w:rPr>
        <w:t>:</w:t>
      </w:r>
      <w:r w:rsidRPr="00E6599B">
        <w:rPr>
          <w:color w:val="0070C0"/>
        </w:rPr>
        <w:t xml:space="preserve"> 11-16.</w:t>
      </w:r>
    </w:p>
    <w:p w14:paraId="3722CA17" w14:textId="3DF7EA4C" w:rsidR="00017DE5" w:rsidRPr="00E6599B" w:rsidRDefault="00017DE5" w:rsidP="00017DE5">
      <w:pPr>
        <w:pStyle w:val="CABInormal"/>
        <w:ind w:left="397" w:hanging="397"/>
        <w:jc w:val="both"/>
        <w:rPr>
          <w:color w:val="0070C0"/>
        </w:rPr>
      </w:pPr>
      <w:r w:rsidRPr="00E6599B">
        <w:rPr>
          <w:color w:val="0070C0"/>
        </w:rPr>
        <w:t xml:space="preserve">Santoiemma G, Tonina L, Marini L, Duso C, Mori N (2020) Integrated management of </w:t>
      </w:r>
      <w:r w:rsidRPr="00E6599B">
        <w:rPr>
          <w:i/>
          <w:iCs/>
          <w:color w:val="0070C0"/>
        </w:rPr>
        <w:t>Drosophila suzukii</w:t>
      </w:r>
      <w:r w:rsidRPr="00E6599B">
        <w:rPr>
          <w:color w:val="0070C0"/>
        </w:rPr>
        <w:t xml:space="preserve"> in sweet cherry orchards. Entomologia Generalis 40</w:t>
      </w:r>
      <w:r w:rsidR="00371017">
        <w:rPr>
          <w:color w:val="0070C0"/>
        </w:rPr>
        <w:t>:</w:t>
      </w:r>
      <w:r w:rsidRPr="00E6599B">
        <w:rPr>
          <w:color w:val="0070C0"/>
        </w:rPr>
        <w:t xml:space="preserve"> 297-305.</w:t>
      </w:r>
    </w:p>
    <w:p w14:paraId="4CAFA3EE" w14:textId="587DD427" w:rsidR="00017DE5" w:rsidRPr="00E6599B" w:rsidRDefault="00017DE5" w:rsidP="00017DE5">
      <w:pPr>
        <w:pStyle w:val="CABInormal"/>
        <w:ind w:left="397" w:hanging="397"/>
        <w:jc w:val="both"/>
        <w:rPr>
          <w:color w:val="0070C0"/>
        </w:rPr>
      </w:pPr>
      <w:r w:rsidRPr="00E6599B">
        <w:rPr>
          <w:color w:val="0070C0"/>
        </w:rPr>
        <w:t>Seehausen ML, Ris N, Driss L, Racca A, Girod P, Warot S, Borowiec N, Toševski I, Kenis M (2020) Evidence for a cryptic parasitoid species reveals its suitability as a biological control agent. Scientific Reports 10</w:t>
      </w:r>
      <w:r w:rsidR="00371017">
        <w:rPr>
          <w:color w:val="0070C0"/>
        </w:rPr>
        <w:t>:</w:t>
      </w:r>
      <w:r w:rsidRPr="00E6599B">
        <w:rPr>
          <w:color w:val="0070C0"/>
        </w:rPr>
        <w:t xml:space="preserve"> 19096.</w:t>
      </w:r>
    </w:p>
    <w:p w14:paraId="0930B78F" w14:textId="62285791" w:rsidR="00017DE5" w:rsidRPr="00E6599B" w:rsidRDefault="00017DE5" w:rsidP="00017DE5">
      <w:pPr>
        <w:pStyle w:val="CABInormal"/>
        <w:ind w:left="397" w:hanging="397"/>
        <w:jc w:val="both"/>
        <w:rPr>
          <w:color w:val="0070C0"/>
        </w:rPr>
      </w:pPr>
      <w:r w:rsidRPr="00E6599B">
        <w:rPr>
          <w:color w:val="0070C0"/>
        </w:rPr>
        <w:t>Seehausen ML, Valenti R, Fontes J, Meier M, Marazzi C, Mazzi D</w:t>
      </w:r>
      <w:r w:rsidR="00371017">
        <w:rPr>
          <w:color w:val="0070C0"/>
        </w:rPr>
        <w:t>,</w:t>
      </w:r>
      <w:r w:rsidRPr="00E6599B">
        <w:rPr>
          <w:color w:val="0070C0"/>
        </w:rPr>
        <w:t xml:space="preserve"> Kenis M (2022) Large-arena field cage releases of a candidate classical biological control agent for spotted wing drosophila suggest low risk to non-target species. Journal of Pest Science 95: 1057–1065.</w:t>
      </w:r>
    </w:p>
    <w:p w14:paraId="2CFE911D" w14:textId="51FE4B89" w:rsidR="00017DE5" w:rsidRPr="00371017" w:rsidRDefault="00017DE5" w:rsidP="00017DE5">
      <w:pPr>
        <w:pStyle w:val="CABInormal"/>
        <w:ind w:left="397" w:hanging="397"/>
        <w:jc w:val="both"/>
        <w:rPr>
          <w:color w:val="0070C0"/>
        </w:rPr>
      </w:pPr>
      <w:r w:rsidRPr="00371017">
        <w:rPr>
          <w:color w:val="0070C0"/>
        </w:rPr>
        <w:t xml:space="preserve">Shawer R, Tonina L, Tirello P, Duso C, Mori N (2018) Laboratory and field trials to identify effective chemical control strategies for integrated management of </w:t>
      </w:r>
      <w:r w:rsidRPr="00371017">
        <w:rPr>
          <w:i/>
          <w:iCs/>
          <w:color w:val="0070C0"/>
        </w:rPr>
        <w:t xml:space="preserve">Drosophila suzukii </w:t>
      </w:r>
      <w:r w:rsidRPr="00371017">
        <w:rPr>
          <w:color w:val="0070C0"/>
        </w:rPr>
        <w:t>in European cherry orchards. Crop Protection 103</w:t>
      </w:r>
      <w:r w:rsidR="00371017" w:rsidRPr="00371017">
        <w:rPr>
          <w:color w:val="0070C0"/>
        </w:rPr>
        <w:t>:</w:t>
      </w:r>
      <w:r w:rsidRPr="00371017">
        <w:rPr>
          <w:color w:val="0070C0"/>
        </w:rPr>
        <w:t xml:space="preserve"> 73–80.</w:t>
      </w:r>
    </w:p>
    <w:p w14:paraId="3D11C6CC" w14:textId="3EAE9A74" w:rsidR="00017DE5" w:rsidRPr="00E6599B" w:rsidRDefault="00017DE5" w:rsidP="00017DE5">
      <w:pPr>
        <w:pStyle w:val="CABInormal"/>
        <w:ind w:left="397" w:hanging="397"/>
        <w:jc w:val="both"/>
        <w:rPr>
          <w:color w:val="0070C0"/>
        </w:rPr>
      </w:pPr>
      <w:r w:rsidRPr="001050CE">
        <w:rPr>
          <w:color w:val="0070C0"/>
          <w:lang w:val="en-US"/>
        </w:rPr>
        <w:t>Tait G, Mermer S, Stockton D, Lee J, Avosani S, Abrieux A, ...</w:t>
      </w:r>
      <w:r w:rsidRPr="00E6599B">
        <w:rPr>
          <w:color w:val="0070C0"/>
        </w:rPr>
        <w:t xml:space="preserve"> Walton VM (2021) </w:t>
      </w:r>
      <w:r w:rsidRPr="00E6599B">
        <w:rPr>
          <w:i/>
          <w:iCs/>
          <w:color w:val="0070C0"/>
        </w:rPr>
        <w:t>Drosophila suzukii</w:t>
      </w:r>
      <w:r w:rsidRPr="00E6599B">
        <w:rPr>
          <w:color w:val="0070C0"/>
        </w:rPr>
        <w:t xml:space="preserve"> (Diptera: Drosophilidae): a decade of research towards a sustainable integrated pest management program. Journal of </w:t>
      </w:r>
      <w:r w:rsidR="001050CE">
        <w:rPr>
          <w:color w:val="0070C0"/>
        </w:rPr>
        <w:t>E</w:t>
      </w:r>
      <w:r w:rsidRPr="00E6599B">
        <w:rPr>
          <w:color w:val="0070C0"/>
        </w:rPr>
        <w:t xml:space="preserve">conomic </w:t>
      </w:r>
      <w:r w:rsidR="001050CE">
        <w:rPr>
          <w:color w:val="0070C0"/>
        </w:rPr>
        <w:t>E</w:t>
      </w:r>
      <w:r w:rsidRPr="00E6599B">
        <w:rPr>
          <w:color w:val="0070C0"/>
        </w:rPr>
        <w:t>ntomology 114</w:t>
      </w:r>
      <w:r w:rsidR="001050CE">
        <w:rPr>
          <w:color w:val="0070C0"/>
        </w:rPr>
        <w:t>:</w:t>
      </w:r>
      <w:r w:rsidRPr="00E6599B">
        <w:rPr>
          <w:color w:val="0070C0"/>
        </w:rPr>
        <w:t xml:space="preserve"> 1950-1974.</w:t>
      </w:r>
    </w:p>
    <w:p w14:paraId="6E0461F7" w14:textId="5C337DA6" w:rsidR="00017DE5" w:rsidRPr="00E6599B" w:rsidRDefault="00017DE5" w:rsidP="00017DE5">
      <w:pPr>
        <w:pStyle w:val="CABInormal"/>
        <w:ind w:left="397" w:hanging="397"/>
        <w:jc w:val="both"/>
        <w:rPr>
          <w:color w:val="0070C0"/>
        </w:rPr>
      </w:pPr>
      <w:r w:rsidRPr="00E6599B">
        <w:rPr>
          <w:color w:val="0070C0"/>
        </w:rPr>
        <w:t xml:space="preserve">Van Timmeren S, Isaacs R (2013) Control of spotted wing drosophila, </w:t>
      </w:r>
      <w:r w:rsidRPr="00E6599B">
        <w:rPr>
          <w:i/>
          <w:iCs/>
          <w:color w:val="0070C0"/>
        </w:rPr>
        <w:t>Drosophila suzukii</w:t>
      </w:r>
      <w:r w:rsidRPr="00E6599B">
        <w:rPr>
          <w:color w:val="0070C0"/>
        </w:rPr>
        <w:t>, by specific insecticides and by conventional and organic crop protection programs. Crop Prot</w:t>
      </w:r>
      <w:r w:rsidR="001050CE">
        <w:rPr>
          <w:color w:val="0070C0"/>
        </w:rPr>
        <w:t>ection</w:t>
      </w:r>
      <w:r w:rsidRPr="00E6599B">
        <w:rPr>
          <w:color w:val="0070C0"/>
        </w:rPr>
        <w:t xml:space="preserve"> 54</w:t>
      </w:r>
      <w:r w:rsidR="001050CE">
        <w:rPr>
          <w:color w:val="0070C0"/>
        </w:rPr>
        <w:t>:</w:t>
      </w:r>
      <w:r w:rsidRPr="00E6599B">
        <w:rPr>
          <w:color w:val="0070C0"/>
        </w:rPr>
        <w:t>126-133.</w:t>
      </w:r>
    </w:p>
    <w:p w14:paraId="392F231D" w14:textId="106FE936" w:rsidR="00017DE5" w:rsidRPr="00E6599B" w:rsidRDefault="00017DE5" w:rsidP="00017DE5">
      <w:pPr>
        <w:pStyle w:val="CABInormal"/>
        <w:ind w:left="397" w:hanging="397"/>
        <w:jc w:val="both"/>
        <w:rPr>
          <w:color w:val="0070C0"/>
        </w:rPr>
      </w:pPr>
      <w:r w:rsidRPr="00E6599B">
        <w:rPr>
          <w:color w:val="0070C0"/>
        </w:rPr>
        <w:t xml:space="preserve">Wang XG, Stewart TJ, Biondi A, Chavez BA, Ingels C, Caprile J, Grant JA, Walton VM, Daane KM (2016a) Population dynamics and ecology of </w:t>
      </w:r>
      <w:r w:rsidRPr="00E6599B">
        <w:rPr>
          <w:i/>
          <w:iCs/>
          <w:color w:val="0070C0"/>
        </w:rPr>
        <w:t xml:space="preserve">Drosophila suzukii </w:t>
      </w:r>
      <w:r w:rsidRPr="00E6599B">
        <w:rPr>
          <w:color w:val="0070C0"/>
        </w:rPr>
        <w:t>in Central California. J</w:t>
      </w:r>
      <w:r w:rsidR="001050CE">
        <w:rPr>
          <w:color w:val="0070C0"/>
        </w:rPr>
        <w:t>ournal of</w:t>
      </w:r>
      <w:r w:rsidRPr="00E6599B">
        <w:rPr>
          <w:color w:val="0070C0"/>
        </w:rPr>
        <w:t xml:space="preserve"> Pest Sci</w:t>
      </w:r>
      <w:r w:rsidR="001050CE">
        <w:rPr>
          <w:color w:val="0070C0"/>
        </w:rPr>
        <w:t>ence</w:t>
      </w:r>
      <w:r w:rsidRPr="00E6599B">
        <w:rPr>
          <w:color w:val="0070C0"/>
        </w:rPr>
        <w:t xml:space="preserve"> 89</w:t>
      </w:r>
      <w:r w:rsidR="001050CE">
        <w:rPr>
          <w:color w:val="0070C0"/>
        </w:rPr>
        <w:t>:</w:t>
      </w:r>
      <w:r w:rsidRPr="00E6599B">
        <w:rPr>
          <w:color w:val="0070C0"/>
        </w:rPr>
        <w:t xml:space="preserve"> 701-712.</w:t>
      </w:r>
    </w:p>
    <w:p w14:paraId="6062D60B" w14:textId="4BB05C59" w:rsidR="00017DE5" w:rsidRPr="00E6599B" w:rsidRDefault="00017DE5" w:rsidP="00017DE5">
      <w:pPr>
        <w:pStyle w:val="CABInormal"/>
        <w:ind w:left="397" w:hanging="397"/>
        <w:jc w:val="both"/>
        <w:rPr>
          <w:color w:val="0070C0"/>
        </w:rPr>
      </w:pPr>
      <w:r w:rsidRPr="00E6599B">
        <w:rPr>
          <w:color w:val="0070C0"/>
        </w:rPr>
        <w:t xml:space="preserve">Wang XG, Hogg BN, Hougardy E, Nance AH, Daane KM (2019) Potential competitive outcomes among three solitary larval endoparasitoids as candidate agents for classical biological control of </w:t>
      </w:r>
      <w:r w:rsidRPr="00E6599B">
        <w:rPr>
          <w:i/>
          <w:iCs/>
          <w:color w:val="0070C0"/>
        </w:rPr>
        <w:t>Drosophila s</w:t>
      </w:r>
      <w:r w:rsidRPr="00E6599B">
        <w:rPr>
          <w:color w:val="0070C0"/>
        </w:rPr>
        <w:t>uzukii. Biol</w:t>
      </w:r>
      <w:r w:rsidR="001050CE">
        <w:rPr>
          <w:color w:val="0070C0"/>
        </w:rPr>
        <w:t>ogical</w:t>
      </w:r>
      <w:r w:rsidRPr="00E6599B">
        <w:rPr>
          <w:color w:val="0070C0"/>
        </w:rPr>
        <w:t xml:space="preserve"> Control 130</w:t>
      </w:r>
      <w:r w:rsidR="001050CE">
        <w:rPr>
          <w:color w:val="0070C0"/>
        </w:rPr>
        <w:t>:</w:t>
      </w:r>
      <w:r w:rsidRPr="00E6599B">
        <w:rPr>
          <w:color w:val="0070C0"/>
        </w:rPr>
        <w:t xml:space="preserve"> 18-26.</w:t>
      </w:r>
    </w:p>
    <w:p w14:paraId="4ABA3AEA" w14:textId="5DE58E78" w:rsidR="00017DE5" w:rsidRPr="00E6599B" w:rsidRDefault="00017DE5" w:rsidP="00017DE5">
      <w:pPr>
        <w:pStyle w:val="CABInormal"/>
        <w:ind w:left="397" w:hanging="397"/>
        <w:jc w:val="both"/>
        <w:rPr>
          <w:color w:val="0070C0"/>
        </w:rPr>
      </w:pPr>
      <w:r w:rsidRPr="001050CE">
        <w:rPr>
          <w:color w:val="0070C0"/>
          <w:lang w:val="en-US"/>
        </w:rPr>
        <w:t xml:space="preserve">Wang X, Daane KM, Hoelmer KA, Lee JC (2020a) </w:t>
      </w:r>
      <w:r w:rsidRPr="00E6599B">
        <w:rPr>
          <w:color w:val="0070C0"/>
        </w:rPr>
        <w:t xml:space="preserve">Biological control of spotted-wing Drosophila: an update on promising agents. In Garcia FRM (Ed.). </w:t>
      </w:r>
      <w:r w:rsidRPr="00E6599B">
        <w:rPr>
          <w:i/>
          <w:iCs/>
          <w:color w:val="0070C0"/>
        </w:rPr>
        <w:t>Drosophila suzukii</w:t>
      </w:r>
      <w:r w:rsidRPr="00E6599B">
        <w:rPr>
          <w:color w:val="0070C0"/>
        </w:rPr>
        <w:t xml:space="preserve"> management, 143-167. Springer, Cham.</w:t>
      </w:r>
    </w:p>
    <w:p w14:paraId="6572F175" w14:textId="4C7CD90A" w:rsidR="00017DE5" w:rsidRPr="00E6599B" w:rsidRDefault="00017DE5" w:rsidP="00017DE5">
      <w:pPr>
        <w:pStyle w:val="CABInormal"/>
        <w:ind w:left="397" w:hanging="397"/>
        <w:jc w:val="both"/>
        <w:rPr>
          <w:color w:val="0070C0"/>
        </w:rPr>
      </w:pPr>
      <w:r w:rsidRPr="001050CE">
        <w:rPr>
          <w:color w:val="0070C0"/>
          <w:lang w:val="en-US"/>
        </w:rPr>
        <w:t>Wang X, Lee JC</w:t>
      </w:r>
      <w:r w:rsidR="001050CE">
        <w:rPr>
          <w:color w:val="0070C0"/>
          <w:lang w:val="en-US"/>
        </w:rPr>
        <w:t>,</w:t>
      </w:r>
      <w:r w:rsidRPr="001050CE">
        <w:rPr>
          <w:color w:val="0070C0"/>
          <w:lang w:val="en-US"/>
        </w:rPr>
        <w:t xml:space="preserve"> Daane KM, Buffington ML</w:t>
      </w:r>
      <w:r w:rsidR="001050CE">
        <w:rPr>
          <w:color w:val="0070C0"/>
          <w:lang w:val="en-US"/>
        </w:rPr>
        <w:t>,</w:t>
      </w:r>
      <w:r w:rsidRPr="001050CE">
        <w:rPr>
          <w:color w:val="0070C0"/>
          <w:lang w:val="en-US"/>
        </w:rPr>
        <w:t xml:space="preserve"> </w:t>
      </w:r>
      <w:r w:rsidRPr="00E6599B">
        <w:rPr>
          <w:color w:val="0070C0"/>
        </w:rPr>
        <w:t>Hoelmer KA</w:t>
      </w:r>
      <w:r w:rsidR="001050CE">
        <w:rPr>
          <w:color w:val="0070C0"/>
        </w:rPr>
        <w:t xml:space="preserve"> </w:t>
      </w:r>
      <w:r w:rsidRPr="00E6599B">
        <w:rPr>
          <w:color w:val="0070C0"/>
        </w:rPr>
        <w:t xml:space="preserve">(2020b) Biological control of </w:t>
      </w:r>
      <w:r w:rsidRPr="00E6599B">
        <w:rPr>
          <w:i/>
          <w:iCs/>
          <w:color w:val="0070C0"/>
        </w:rPr>
        <w:t>Drosophila suz</w:t>
      </w:r>
      <w:r w:rsidRPr="00E6599B">
        <w:rPr>
          <w:color w:val="0070C0"/>
        </w:rPr>
        <w:t>ukii. CABI Reviews 15: 054.</w:t>
      </w:r>
    </w:p>
    <w:p w14:paraId="4A36329F" w14:textId="21F462FE" w:rsidR="00662E8A" w:rsidRDefault="00662E8A" w:rsidP="00017DE5">
      <w:pPr>
        <w:pStyle w:val="CABInormal"/>
        <w:ind w:left="397" w:hanging="397"/>
        <w:jc w:val="both"/>
      </w:pPr>
    </w:p>
    <w:sectPr w:rsidR="00662E8A" w:rsidSect="00E86359">
      <w:headerReference w:type="even" r:id="rId13"/>
      <w:headerReference w:type="default" r:id="rId14"/>
      <w:footerReference w:type="even" r:id="rId15"/>
      <w:footerReference w:type="default" r:id="rId16"/>
      <w:headerReference w:type="first" r:id="rId17"/>
      <w:footerReference w:type="first" r:id="rId18"/>
      <w:pgSz w:w="11906" w:h="16838"/>
      <w:pgMar w:top="1440" w:right="1080" w:bottom="1440" w:left="1080" w:header="708" w:footer="708" w:gutter="0"/>
      <w:pgNumType w:fmt="lowerRoman"/>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C83706" w14:textId="77777777" w:rsidR="00FD6051" w:rsidRDefault="00FD6051" w:rsidP="00042C60">
      <w:r>
        <w:separator/>
      </w:r>
    </w:p>
  </w:endnote>
  <w:endnote w:type="continuationSeparator" w:id="0">
    <w:p w14:paraId="55E72EA4" w14:textId="77777777" w:rsidR="00FD6051" w:rsidRDefault="00FD6051" w:rsidP="00042C60">
      <w:r>
        <w:continuationSeparator/>
      </w:r>
    </w:p>
  </w:endnote>
  <w:endnote w:type="continuationNotice" w:id="1">
    <w:p w14:paraId="784E06AD" w14:textId="77777777" w:rsidR="00FD6051" w:rsidRDefault="00FD60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TC Bookman Light">
    <w:altName w:val="Times New Roman"/>
    <w:charset w:val="00"/>
    <w:family w:val="roman"/>
    <w:pitch w:val="variable"/>
    <w:sig w:usb0="00000007" w:usb1="00000000" w:usb2="00000000" w:usb3="00000000" w:csb0="00000093" w:csb1="00000000"/>
  </w:font>
  <w:font w:name="Tahoma">
    <w:panose1 w:val="020B0604030504040204"/>
    <w:charset w:val="CC"/>
    <w:family w:val="swiss"/>
    <w:pitch w:val="variable"/>
    <w:sig w:usb0="E1002EFF" w:usb1="C000605B" w:usb2="00000029" w:usb3="00000000" w:csb0="000101FF" w:csb1="00000000"/>
  </w:font>
  <w:font w:name="YWEMK Z+ Swiss 721 BT">
    <w:altName w:val="Swis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C05AD" w14:textId="77777777" w:rsidR="00691016" w:rsidRDefault="006910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4034336"/>
      <w:docPartObj>
        <w:docPartGallery w:val="Page Numbers (Bottom of Page)"/>
        <w:docPartUnique/>
      </w:docPartObj>
    </w:sdtPr>
    <w:sdtEndPr>
      <w:rPr>
        <w:noProof/>
      </w:rPr>
    </w:sdtEndPr>
    <w:sdtContent>
      <w:p w14:paraId="79B14FDC" w14:textId="7550A952" w:rsidR="00691016" w:rsidRDefault="00691016">
        <w:pPr>
          <w:pStyle w:val="Footer"/>
          <w:jc w:val="center"/>
        </w:pPr>
        <w:r>
          <w:fldChar w:fldCharType="begin"/>
        </w:r>
        <w:r>
          <w:instrText xml:space="preserve"> PAGE   \* MERGEFORMAT </w:instrText>
        </w:r>
        <w:r>
          <w:fldChar w:fldCharType="separate"/>
        </w:r>
        <w:r w:rsidR="00851C15">
          <w:rPr>
            <w:noProof/>
          </w:rPr>
          <w:t>ii</w:t>
        </w:r>
        <w:r>
          <w:rPr>
            <w:noProof/>
          </w:rPr>
          <w:fldChar w:fldCharType="end"/>
        </w:r>
      </w:p>
    </w:sdtContent>
  </w:sdt>
  <w:p w14:paraId="4323BE6F" w14:textId="77777777" w:rsidR="00691016" w:rsidRDefault="006910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E0405" w14:textId="77777777" w:rsidR="00691016" w:rsidRDefault="006910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5DD15" w14:textId="77777777" w:rsidR="00FD6051" w:rsidRDefault="00FD6051" w:rsidP="00042C60">
      <w:r>
        <w:separator/>
      </w:r>
    </w:p>
  </w:footnote>
  <w:footnote w:type="continuationSeparator" w:id="0">
    <w:p w14:paraId="18CE529C" w14:textId="77777777" w:rsidR="00FD6051" w:rsidRDefault="00FD6051" w:rsidP="00042C60">
      <w:r>
        <w:continuationSeparator/>
      </w:r>
    </w:p>
  </w:footnote>
  <w:footnote w:type="continuationNotice" w:id="1">
    <w:p w14:paraId="4DD35C49" w14:textId="77777777" w:rsidR="00FD6051" w:rsidRDefault="00FD605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141FAA" w14:textId="77777777" w:rsidR="00691016" w:rsidRDefault="006910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FC2E1" w14:textId="77777777" w:rsidR="00691016" w:rsidRDefault="006910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8A36" w14:textId="77777777" w:rsidR="00691016" w:rsidRDefault="006910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15EA5"/>
    <w:multiLevelType w:val="hybridMultilevel"/>
    <w:tmpl w:val="A7B2E2EE"/>
    <w:lvl w:ilvl="0" w:tplc="B468668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9D036A"/>
    <w:multiLevelType w:val="hybridMultilevel"/>
    <w:tmpl w:val="7F849388"/>
    <w:lvl w:ilvl="0" w:tplc="0BC6029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176234D4"/>
    <w:multiLevelType w:val="hybridMultilevel"/>
    <w:tmpl w:val="BCC46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EB54A4C"/>
    <w:multiLevelType w:val="multilevel"/>
    <w:tmpl w:val="9102A19C"/>
    <w:lvl w:ilvl="0">
      <w:start w:val="1"/>
      <w:numFmt w:val="bullet"/>
      <w:lvlText w:val=""/>
      <w:lvlJc w:val="left"/>
      <w:pPr>
        <w:ind w:left="360" w:hanging="360"/>
      </w:pPr>
      <w:rPr>
        <w:rFonts w:ascii="Symbol" w:hAnsi="Symbol" w:hint="default"/>
        <w:color w:val="37833B"/>
        <w:sz w:val="18"/>
      </w:rPr>
    </w:lvl>
    <w:lvl w:ilvl="1">
      <w:start w:val="1"/>
      <w:numFmt w:val="bullet"/>
      <w:lvlText w:val=""/>
      <w:lvlJc w:val="left"/>
      <w:pPr>
        <w:ind w:left="850" w:hanging="425"/>
      </w:pPr>
      <w:rPr>
        <w:rFonts w:ascii="Symbol" w:hAnsi="Symbol" w:hint="default"/>
        <w:color w:val="37833B"/>
        <w:sz w:val="18"/>
      </w:rPr>
    </w:lvl>
    <w:lvl w:ilvl="2">
      <w:start w:val="1"/>
      <w:numFmt w:val="bullet"/>
      <w:pStyle w:val="bulletin2"/>
      <w:lvlText w:val=""/>
      <w:lvlJc w:val="left"/>
      <w:pPr>
        <w:ind w:left="1275" w:hanging="425"/>
      </w:pPr>
      <w:rPr>
        <w:rFonts w:ascii="Symbol" w:hAnsi="Symbol" w:hint="default"/>
        <w:color w:val="37833B"/>
        <w:sz w:val="1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4">
    <w:nsid w:val="24C014D7"/>
    <w:multiLevelType w:val="hybridMultilevel"/>
    <w:tmpl w:val="523426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D1C570B"/>
    <w:multiLevelType w:val="hybridMultilevel"/>
    <w:tmpl w:val="04940528"/>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2E814642"/>
    <w:multiLevelType w:val="hybridMultilevel"/>
    <w:tmpl w:val="13B6B5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45D773D"/>
    <w:multiLevelType w:val="hybridMultilevel"/>
    <w:tmpl w:val="66425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45F33AF3"/>
    <w:multiLevelType w:val="hybridMultilevel"/>
    <w:tmpl w:val="5CDA99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B525803"/>
    <w:multiLevelType w:val="hybridMultilevel"/>
    <w:tmpl w:val="6B922B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14751E6"/>
    <w:multiLevelType w:val="multilevel"/>
    <w:tmpl w:val="6892050E"/>
    <w:lvl w:ilvl="0">
      <w:start w:val="1"/>
      <w:numFmt w:val="bullet"/>
      <w:lvlText w:val=""/>
      <w:lvlJc w:val="left"/>
      <w:pPr>
        <w:ind w:left="360" w:hanging="360"/>
      </w:pPr>
      <w:rPr>
        <w:rFonts w:ascii="Symbol" w:hAnsi="Symbol" w:hint="default"/>
        <w:color w:val="37833B"/>
        <w:sz w:val="18"/>
      </w:rPr>
    </w:lvl>
    <w:lvl w:ilvl="1">
      <w:start w:val="1"/>
      <w:numFmt w:val="bullet"/>
      <w:pStyle w:val="bulletin1"/>
      <w:lvlText w:val=""/>
      <w:lvlJc w:val="left"/>
      <w:pPr>
        <w:ind w:left="850" w:hanging="425"/>
      </w:pPr>
      <w:rPr>
        <w:rFonts w:ascii="Symbol" w:hAnsi="Symbol" w:hint="default"/>
        <w:color w:val="37833B"/>
        <w:sz w:val="18"/>
      </w:rPr>
    </w:lvl>
    <w:lvl w:ilvl="2">
      <w:start w:val="1"/>
      <w:numFmt w:val="bullet"/>
      <w:lvlText w:val=""/>
      <w:lvlJc w:val="left"/>
      <w:pPr>
        <w:ind w:left="1275" w:hanging="425"/>
      </w:pPr>
      <w:rPr>
        <w:rFonts w:ascii="Symbol" w:hAnsi="Symbol" w:hint="default"/>
        <w:color w:val="368729" w:themeColor="background2"/>
        <w:sz w:val="2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11">
    <w:nsid w:val="587138A8"/>
    <w:multiLevelType w:val="hybridMultilevel"/>
    <w:tmpl w:val="83C8F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BC42BC3"/>
    <w:multiLevelType w:val="hybridMultilevel"/>
    <w:tmpl w:val="2020C6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6A447278"/>
    <w:multiLevelType w:val="hybridMultilevel"/>
    <w:tmpl w:val="F55ECFF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nsid w:val="6A68765F"/>
    <w:multiLevelType w:val="hybridMultilevel"/>
    <w:tmpl w:val="DA9C0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7C8426C4"/>
    <w:multiLevelType w:val="hybridMultilevel"/>
    <w:tmpl w:val="C1B83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C9648A0"/>
    <w:multiLevelType w:val="multilevel"/>
    <w:tmpl w:val="5AC22AE8"/>
    <w:lvl w:ilvl="0">
      <w:start w:val="1"/>
      <w:numFmt w:val="bullet"/>
      <w:pStyle w:val="Bul1"/>
      <w:lvlText w:val=""/>
      <w:lvlJc w:val="left"/>
      <w:pPr>
        <w:ind w:left="360" w:hanging="360"/>
      </w:pPr>
      <w:rPr>
        <w:rFonts w:ascii="Symbol" w:hAnsi="Symbol" w:hint="default"/>
        <w:color w:val="37833B"/>
        <w:sz w:val="28"/>
      </w:rPr>
    </w:lvl>
    <w:lvl w:ilvl="1">
      <w:start w:val="1"/>
      <w:numFmt w:val="bullet"/>
      <w:lvlText w:val=""/>
      <w:lvlJc w:val="left"/>
      <w:pPr>
        <w:ind w:left="850" w:hanging="425"/>
      </w:pPr>
      <w:rPr>
        <w:rFonts w:ascii="Symbol" w:hAnsi="Symbol" w:hint="default"/>
        <w:color w:val="368729"/>
        <w:sz w:val="28"/>
      </w:rPr>
    </w:lvl>
    <w:lvl w:ilvl="2">
      <w:start w:val="1"/>
      <w:numFmt w:val="bullet"/>
      <w:lvlText w:val=""/>
      <w:lvlJc w:val="left"/>
      <w:pPr>
        <w:ind w:left="1275" w:hanging="425"/>
      </w:pPr>
      <w:rPr>
        <w:rFonts w:ascii="Symbol" w:hAnsi="Symbol" w:hint="default"/>
        <w:color w:val="368729"/>
        <w:sz w:val="28"/>
      </w:rPr>
    </w:lvl>
    <w:lvl w:ilvl="3">
      <w:start w:val="1"/>
      <w:numFmt w:val="bullet"/>
      <w:lvlText w:val=""/>
      <w:lvlJc w:val="left"/>
      <w:pPr>
        <w:ind w:left="1700" w:hanging="425"/>
      </w:pPr>
      <w:rPr>
        <w:rFonts w:ascii="Symbol" w:hAnsi="Symbol" w:hint="default"/>
        <w:color w:val="368729"/>
        <w:sz w:val="28"/>
      </w:rPr>
    </w:lvl>
    <w:lvl w:ilvl="4">
      <w:start w:val="1"/>
      <w:numFmt w:val="bullet"/>
      <w:lvlText w:val=""/>
      <w:lvlJc w:val="left"/>
      <w:pPr>
        <w:ind w:left="2125" w:hanging="425"/>
      </w:pPr>
      <w:rPr>
        <w:rFonts w:ascii="Symbol" w:hAnsi="Symbol" w:hint="default"/>
        <w:color w:val="368729"/>
        <w:sz w:val="28"/>
      </w:rPr>
    </w:lvl>
    <w:lvl w:ilvl="5">
      <w:start w:val="1"/>
      <w:numFmt w:val="bullet"/>
      <w:lvlText w:val=""/>
      <w:lvlJc w:val="left"/>
      <w:pPr>
        <w:ind w:left="2550" w:hanging="425"/>
      </w:pPr>
      <w:rPr>
        <w:rFonts w:ascii="Symbol" w:hAnsi="Symbol" w:hint="default"/>
        <w:color w:val="368729"/>
        <w:sz w:val="28"/>
      </w:rPr>
    </w:lvl>
    <w:lvl w:ilvl="6">
      <w:start w:val="1"/>
      <w:numFmt w:val="bullet"/>
      <w:lvlText w:val=""/>
      <w:lvlJc w:val="left"/>
      <w:pPr>
        <w:ind w:left="2975" w:hanging="425"/>
      </w:pPr>
      <w:rPr>
        <w:rFonts w:ascii="Symbol" w:hAnsi="Symbol" w:hint="default"/>
        <w:color w:val="368729"/>
        <w:sz w:val="28"/>
      </w:rPr>
    </w:lvl>
    <w:lvl w:ilvl="7">
      <w:start w:val="1"/>
      <w:numFmt w:val="bullet"/>
      <w:lvlText w:val=""/>
      <w:lvlJc w:val="left"/>
      <w:pPr>
        <w:ind w:left="3400" w:hanging="425"/>
      </w:pPr>
      <w:rPr>
        <w:rFonts w:ascii="Symbol" w:hAnsi="Symbol" w:hint="default"/>
        <w:color w:val="368729"/>
        <w:sz w:val="28"/>
      </w:rPr>
    </w:lvl>
    <w:lvl w:ilvl="8">
      <w:start w:val="1"/>
      <w:numFmt w:val="bullet"/>
      <w:lvlText w:val=""/>
      <w:lvlJc w:val="left"/>
      <w:pPr>
        <w:ind w:left="3825" w:hanging="425"/>
      </w:pPr>
      <w:rPr>
        <w:rFonts w:ascii="Symbol" w:hAnsi="Symbol" w:hint="default"/>
        <w:color w:val="368729"/>
        <w:sz w:val="28"/>
      </w:rPr>
    </w:lvl>
  </w:abstractNum>
  <w:num w:numId="1">
    <w:abstractNumId w:val="16"/>
  </w:num>
  <w:num w:numId="2">
    <w:abstractNumId w:val="16"/>
  </w:num>
  <w:num w:numId="3">
    <w:abstractNumId w:val="16"/>
  </w:num>
  <w:num w:numId="4">
    <w:abstractNumId w:val="16"/>
  </w:num>
  <w:num w:numId="5">
    <w:abstractNumId w:val="16"/>
  </w:num>
  <w:num w:numId="6">
    <w:abstractNumId w:val="16"/>
  </w:num>
  <w:num w:numId="7">
    <w:abstractNumId w:val="16"/>
  </w:num>
  <w:num w:numId="8">
    <w:abstractNumId w:val="16"/>
  </w:num>
  <w:num w:numId="9">
    <w:abstractNumId w:val="16"/>
  </w:num>
  <w:num w:numId="10">
    <w:abstractNumId w:val="10"/>
  </w:num>
  <w:num w:numId="11">
    <w:abstractNumId w:val="3"/>
  </w:num>
  <w:num w:numId="12">
    <w:abstractNumId w:val="1"/>
  </w:num>
  <w:num w:numId="13">
    <w:abstractNumId w:val="15"/>
  </w:num>
  <w:num w:numId="14">
    <w:abstractNumId w:val="0"/>
  </w:num>
  <w:num w:numId="15">
    <w:abstractNumId w:val="4"/>
  </w:num>
  <w:num w:numId="16">
    <w:abstractNumId w:val="8"/>
  </w:num>
  <w:num w:numId="17">
    <w:abstractNumId w:val="2"/>
  </w:num>
  <w:num w:numId="18">
    <w:abstractNumId w:val="6"/>
  </w:num>
  <w:num w:numId="19">
    <w:abstractNumId w:val="14"/>
  </w:num>
  <w:num w:numId="20">
    <w:abstractNumId w:val="12"/>
  </w:num>
  <w:num w:numId="21">
    <w:abstractNumId w:val="7"/>
  </w:num>
  <w:num w:numId="22">
    <w:abstractNumId w:val="9"/>
  </w:num>
  <w:num w:numId="23">
    <w:abstractNumId w:val="11"/>
  </w:num>
  <w:num w:numId="24">
    <w:abstractNumId w:val="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7DD"/>
    <w:rsid w:val="00002083"/>
    <w:rsid w:val="000060E3"/>
    <w:rsid w:val="00014787"/>
    <w:rsid w:val="00016C74"/>
    <w:rsid w:val="00017DE5"/>
    <w:rsid w:val="00023D25"/>
    <w:rsid w:val="000247D0"/>
    <w:rsid w:val="00034FCD"/>
    <w:rsid w:val="00042C60"/>
    <w:rsid w:val="0004716E"/>
    <w:rsid w:val="00074C90"/>
    <w:rsid w:val="000826C8"/>
    <w:rsid w:val="000A14F5"/>
    <w:rsid w:val="000B49B3"/>
    <w:rsid w:val="000C5E98"/>
    <w:rsid w:val="000C6AF1"/>
    <w:rsid w:val="000F6646"/>
    <w:rsid w:val="000F79B0"/>
    <w:rsid w:val="001046C6"/>
    <w:rsid w:val="001050CE"/>
    <w:rsid w:val="0010636B"/>
    <w:rsid w:val="00116F93"/>
    <w:rsid w:val="00117980"/>
    <w:rsid w:val="001243B2"/>
    <w:rsid w:val="00131255"/>
    <w:rsid w:val="0013254E"/>
    <w:rsid w:val="00143F74"/>
    <w:rsid w:val="00161C94"/>
    <w:rsid w:val="0016245F"/>
    <w:rsid w:val="001634AF"/>
    <w:rsid w:val="0016709D"/>
    <w:rsid w:val="001952C6"/>
    <w:rsid w:val="0019598C"/>
    <w:rsid w:val="001A3E2B"/>
    <w:rsid w:val="001A5206"/>
    <w:rsid w:val="001A7DA7"/>
    <w:rsid w:val="001F6AA9"/>
    <w:rsid w:val="00201584"/>
    <w:rsid w:val="00204DC7"/>
    <w:rsid w:val="002128F7"/>
    <w:rsid w:val="002208F8"/>
    <w:rsid w:val="00221F6D"/>
    <w:rsid w:val="002334B3"/>
    <w:rsid w:val="002441DB"/>
    <w:rsid w:val="00251C5A"/>
    <w:rsid w:val="00256F20"/>
    <w:rsid w:val="0027268D"/>
    <w:rsid w:val="00273E9D"/>
    <w:rsid w:val="00292B89"/>
    <w:rsid w:val="00293B05"/>
    <w:rsid w:val="00294BFE"/>
    <w:rsid w:val="00297062"/>
    <w:rsid w:val="002C3F16"/>
    <w:rsid w:val="002D469C"/>
    <w:rsid w:val="002E539B"/>
    <w:rsid w:val="002F1BFB"/>
    <w:rsid w:val="00302C3B"/>
    <w:rsid w:val="0030501D"/>
    <w:rsid w:val="003211C4"/>
    <w:rsid w:val="00324B31"/>
    <w:rsid w:val="003308CB"/>
    <w:rsid w:val="0033623A"/>
    <w:rsid w:val="00340C82"/>
    <w:rsid w:val="00343C47"/>
    <w:rsid w:val="00352022"/>
    <w:rsid w:val="0036632D"/>
    <w:rsid w:val="00371017"/>
    <w:rsid w:val="00372B87"/>
    <w:rsid w:val="00380E9F"/>
    <w:rsid w:val="00381592"/>
    <w:rsid w:val="00387F18"/>
    <w:rsid w:val="003A129C"/>
    <w:rsid w:val="003B158B"/>
    <w:rsid w:val="003B1C95"/>
    <w:rsid w:val="003C599A"/>
    <w:rsid w:val="003D0249"/>
    <w:rsid w:val="003D06B3"/>
    <w:rsid w:val="003D486D"/>
    <w:rsid w:val="003D71B9"/>
    <w:rsid w:val="003E0E7F"/>
    <w:rsid w:val="003E114F"/>
    <w:rsid w:val="003E60F2"/>
    <w:rsid w:val="003F324D"/>
    <w:rsid w:val="004015F2"/>
    <w:rsid w:val="00407D20"/>
    <w:rsid w:val="004141A9"/>
    <w:rsid w:val="004154D9"/>
    <w:rsid w:val="0041750B"/>
    <w:rsid w:val="00442A8D"/>
    <w:rsid w:val="004468B5"/>
    <w:rsid w:val="00450D54"/>
    <w:rsid w:val="00453323"/>
    <w:rsid w:val="004539C0"/>
    <w:rsid w:val="00464744"/>
    <w:rsid w:val="00465AA2"/>
    <w:rsid w:val="0047364B"/>
    <w:rsid w:val="00474C1E"/>
    <w:rsid w:val="00476E7F"/>
    <w:rsid w:val="004775A9"/>
    <w:rsid w:val="00483D3C"/>
    <w:rsid w:val="00497306"/>
    <w:rsid w:val="004A5697"/>
    <w:rsid w:val="004B43A0"/>
    <w:rsid w:val="004B4C95"/>
    <w:rsid w:val="004B6E5A"/>
    <w:rsid w:val="004C29F7"/>
    <w:rsid w:val="004F4466"/>
    <w:rsid w:val="004F5C89"/>
    <w:rsid w:val="004F6CCD"/>
    <w:rsid w:val="0051647C"/>
    <w:rsid w:val="00536027"/>
    <w:rsid w:val="00550208"/>
    <w:rsid w:val="0056675C"/>
    <w:rsid w:val="00572417"/>
    <w:rsid w:val="00576370"/>
    <w:rsid w:val="00582735"/>
    <w:rsid w:val="00591D0F"/>
    <w:rsid w:val="005A1F35"/>
    <w:rsid w:val="005A751B"/>
    <w:rsid w:val="005B1E38"/>
    <w:rsid w:val="005E0DF8"/>
    <w:rsid w:val="005E2373"/>
    <w:rsid w:val="005E5C8F"/>
    <w:rsid w:val="005E6933"/>
    <w:rsid w:val="00606DE1"/>
    <w:rsid w:val="00607A84"/>
    <w:rsid w:val="0061679B"/>
    <w:rsid w:val="00653275"/>
    <w:rsid w:val="00656451"/>
    <w:rsid w:val="0066027A"/>
    <w:rsid w:val="00662E8A"/>
    <w:rsid w:val="0066754B"/>
    <w:rsid w:val="0067487E"/>
    <w:rsid w:val="00680549"/>
    <w:rsid w:val="0068274D"/>
    <w:rsid w:val="00691016"/>
    <w:rsid w:val="0069204D"/>
    <w:rsid w:val="00696E17"/>
    <w:rsid w:val="006D6805"/>
    <w:rsid w:val="006E06FC"/>
    <w:rsid w:val="006E2122"/>
    <w:rsid w:val="006E270D"/>
    <w:rsid w:val="006E2809"/>
    <w:rsid w:val="006E3D35"/>
    <w:rsid w:val="006E52B5"/>
    <w:rsid w:val="006F5652"/>
    <w:rsid w:val="00711D8A"/>
    <w:rsid w:val="00712973"/>
    <w:rsid w:val="007176CE"/>
    <w:rsid w:val="00721992"/>
    <w:rsid w:val="007324A0"/>
    <w:rsid w:val="00747D14"/>
    <w:rsid w:val="0078687A"/>
    <w:rsid w:val="00797C42"/>
    <w:rsid w:val="007A6CA8"/>
    <w:rsid w:val="007B6146"/>
    <w:rsid w:val="00805C6A"/>
    <w:rsid w:val="00826A8A"/>
    <w:rsid w:val="0083428C"/>
    <w:rsid w:val="00836BA4"/>
    <w:rsid w:val="00836E04"/>
    <w:rsid w:val="0085054C"/>
    <w:rsid w:val="00851C15"/>
    <w:rsid w:val="0086735E"/>
    <w:rsid w:val="0086781F"/>
    <w:rsid w:val="0087589D"/>
    <w:rsid w:val="00882BC1"/>
    <w:rsid w:val="00886E14"/>
    <w:rsid w:val="008A7853"/>
    <w:rsid w:val="008B07F0"/>
    <w:rsid w:val="008C31B2"/>
    <w:rsid w:val="008C4B19"/>
    <w:rsid w:val="008E128D"/>
    <w:rsid w:val="008F0410"/>
    <w:rsid w:val="008F0626"/>
    <w:rsid w:val="008F3342"/>
    <w:rsid w:val="008F531D"/>
    <w:rsid w:val="008F5717"/>
    <w:rsid w:val="00900C67"/>
    <w:rsid w:val="0090301D"/>
    <w:rsid w:val="00905B00"/>
    <w:rsid w:val="00910BA6"/>
    <w:rsid w:val="00925BC0"/>
    <w:rsid w:val="00932F30"/>
    <w:rsid w:val="009410B0"/>
    <w:rsid w:val="00951AFE"/>
    <w:rsid w:val="009560A1"/>
    <w:rsid w:val="00964746"/>
    <w:rsid w:val="00966BA3"/>
    <w:rsid w:val="0097165A"/>
    <w:rsid w:val="009767D3"/>
    <w:rsid w:val="0098595F"/>
    <w:rsid w:val="009B2660"/>
    <w:rsid w:val="009B6504"/>
    <w:rsid w:val="009E301D"/>
    <w:rsid w:val="00A0187E"/>
    <w:rsid w:val="00A1446B"/>
    <w:rsid w:val="00A17041"/>
    <w:rsid w:val="00A20388"/>
    <w:rsid w:val="00A27962"/>
    <w:rsid w:val="00A435AB"/>
    <w:rsid w:val="00A46C9A"/>
    <w:rsid w:val="00A832F4"/>
    <w:rsid w:val="00AB1430"/>
    <w:rsid w:val="00AB34A9"/>
    <w:rsid w:val="00AC0BE0"/>
    <w:rsid w:val="00AC174F"/>
    <w:rsid w:val="00AE1FC7"/>
    <w:rsid w:val="00AF3422"/>
    <w:rsid w:val="00B1799C"/>
    <w:rsid w:val="00B561B3"/>
    <w:rsid w:val="00B70289"/>
    <w:rsid w:val="00B72F95"/>
    <w:rsid w:val="00BA0B52"/>
    <w:rsid w:val="00BA0C2C"/>
    <w:rsid w:val="00BA27B5"/>
    <w:rsid w:val="00BB4174"/>
    <w:rsid w:val="00BB559B"/>
    <w:rsid w:val="00BE4560"/>
    <w:rsid w:val="00C16C61"/>
    <w:rsid w:val="00C20D0E"/>
    <w:rsid w:val="00C26929"/>
    <w:rsid w:val="00C32150"/>
    <w:rsid w:val="00C3243C"/>
    <w:rsid w:val="00C42CA7"/>
    <w:rsid w:val="00C76E43"/>
    <w:rsid w:val="00C879EF"/>
    <w:rsid w:val="00CA42C5"/>
    <w:rsid w:val="00CA51FF"/>
    <w:rsid w:val="00CB7D37"/>
    <w:rsid w:val="00CC5D1E"/>
    <w:rsid w:val="00CD2495"/>
    <w:rsid w:val="00CE4B3E"/>
    <w:rsid w:val="00CF511F"/>
    <w:rsid w:val="00CF5491"/>
    <w:rsid w:val="00CF60D0"/>
    <w:rsid w:val="00D009DA"/>
    <w:rsid w:val="00D02F91"/>
    <w:rsid w:val="00D11996"/>
    <w:rsid w:val="00D157DD"/>
    <w:rsid w:val="00D21E62"/>
    <w:rsid w:val="00D23B5A"/>
    <w:rsid w:val="00D32358"/>
    <w:rsid w:val="00D36AC9"/>
    <w:rsid w:val="00D37359"/>
    <w:rsid w:val="00D431D5"/>
    <w:rsid w:val="00D46CCB"/>
    <w:rsid w:val="00D57DF9"/>
    <w:rsid w:val="00D610A3"/>
    <w:rsid w:val="00D73A6F"/>
    <w:rsid w:val="00D9397A"/>
    <w:rsid w:val="00DB32EC"/>
    <w:rsid w:val="00DC4170"/>
    <w:rsid w:val="00DF6E9A"/>
    <w:rsid w:val="00E11F6A"/>
    <w:rsid w:val="00E16176"/>
    <w:rsid w:val="00E23D23"/>
    <w:rsid w:val="00E26503"/>
    <w:rsid w:val="00E32C65"/>
    <w:rsid w:val="00E344EF"/>
    <w:rsid w:val="00E4505B"/>
    <w:rsid w:val="00E501D0"/>
    <w:rsid w:val="00E54CBE"/>
    <w:rsid w:val="00E56B07"/>
    <w:rsid w:val="00E6599B"/>
    <w:rsid w:val="00E70DA3"/>
    <w:rsid w:val="00E7732D"/>
    <w:rsid w:val="00E81AD1"/>
    <w:rsid w:val="00E820C9"/>
    <w:rsid w:val="00E86359"/>
    <w:rsid w:val="00EA398B"/>
    <w:rsid w:val="00EA6254"/>
    <w:rsid w:val="00EC1D4C"/>
    <w:rsid w:val="00EC318A"/>
    <w:rsid w:val="00EC680B"/>
    <w:rsid w:val="00EC789C"/>
    <w:rsid w:val="00ED5AAF"/>
    <w:rsid w:val="00EE0BAE"/>
    <w:rsid w:val="00EE24A0"/>
    <w:rsid w:val="00F277AB"/>
    <w:rsid w:val="00F33C02"/>
    <w:rsid w:val="00F40DD7"/>
    <w:rsid w:val="00F50379"/>
    <w:rsid w:val="00F62B97"/>
    <w:rsid w:val="00F6789B"/>
    <w:rsid w:val="00F957F7"/>
    <w:rsid w:val="00FA5B6D"/>
    <w:rsid w:val="00FC1B02"/>
    <w:rsid w:val="00FC4841"/>
    <w:rsid w:val="00FD6051"/>
    <w:rsid w:val="00FE538B"/>
    <w:rsid w:val="00FE70C0"/>
    <w:rsid w:val="00FF3F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408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43684">
      <w:bodyDiv w:val="1"/>
      <w:marLeft w:val="0"/>
      <w:marRight w:val="0"/>
      <w:marTop w:val="0"/>
      <w:marBottom w:val="0"/>
      <w:divBdr>
        <w:top w:val="none" w:sz="0" w:space="0" w:color="auto"/>
        <w:left w:val="none" w:sz="0" w:space="0" w:color="auto"/>
        <w:bottom w:val="none" w:sz="0" w:space="0" w:color="auto"/>
        <w:right w:val="none" w:sz="0" w:space="0" w:color="auto"/>
      </w:divBdr>
      <w:divsChild>
        <w:div w:id="1523975822">
          <w:marLeft w:val="547"/>
          <w:marRight w:val="0"/>
          <w:marTop w:val="200"/>
          <w:marBottom w:val="0"/>
          <w:divBdr>
            <w:top w:val="none" w:sz="0" w:space="0" w:color="auto"/>
            <w:left w:val="none" w:sz="0" w:space="0" w:color="auto"/>
            <w:bottom w:val="none" w:sz="0" w:space="0" w:color="auto"/>
            <w:right w:val="none" w:sz="0" w:space="0" w:color="auto"/>
          </w:divBdr>
        </w:div>
      </w:divsChild>
    </w:div>
    <w:div w:id="490490833">
      <w:bodyDiv w:val="1"/>
      <w:marLeft w:val="0"/>
      <w:marRight w:val="0"/>
      <w:marTop w:val="0"/>
      <w:marBottom w:val="0"/>
      <w:divBdr>
        <w:top w:val="none" w:sz="0" w:space="0" w:color="auto"/>
        <w:left w:val="none" w:sz="0" w:space="0" w:color="auto"/>
        <w:bottom w:val="none" w:sz="0" w:space="0" w:color="auto"/>
        <w:right w:val="none" w:sz="0" w:space="0" w:color="auto"/>
      </w:divBdr>
      <w:divsChild>
        <w:div w:id="1620575477">
          <w:marLeft w:val="0"/>
          <w:marRight w:val="0"/>
          <w:marTop w:val="0"/>
          <w:marBottom w:val="0"/>
          <w:divBdr>
            <w:top w:val="none" w:sz="0" w:space="0" w:color="auto"/>
            <w:left w:val="none" w:sz="0" w:space="0" w:color="auto"/>
            <w:bottom w:val="none" w:sz="0" w:space="0" w:color="auto"/>
            <w:right w:val="none" w:sz="0" w:space="0" w:color="auto"/>
          </w:divBdr>
          <w:divsChild>
            <w:div w:id="49307507">
              <w:marLeft w:val="0"/>
              <w:marRight w:val="0"/>
              <w:marTop w:val="0"/>
              <w:marBottom w:val="0"/>
              <w:divBdr>
                <w:top w:val="none" w:sz="0" w:space="0" w:color="auto"/>
                <w:left w:val="none" w:sz="0" w:space="0" w:color="auto"/>
                <w:bottom w:val="none" w:sz="0" w:space="0" w:color="auto"/>
                <w:right w:val="none" w:sz="0" w:space="0" w:color="auto"/>
              </w:divBdr>
              <w:divsChild>
                <w:div w:id="208616696">
                  <w:marLeft w:val="0"/>
                  <w:marRight w:val="0"/>
                  <w:marTop w:val="0"/>
                  <w:marBottom w:val="0"/>
                  <w:divBdr>
                    <w:top w:val="none" w:sz="0" w:space="0" w:color="auto"/>
                    <w:left w:val="none" w:sz="0" w:space="0" w:color="auto"/>
                    <w:bottom w:val="none" w:sz="0" w:space="0" w:color="auto"/>
                    <w:right w:val="none" w:sz="0" w:space="0" w:color="auto"/>
                  </w:divBdr>
                </w:div>
                <w:div w:id="2115784856">
                  <w:marLeft w:val="0"/>
                  <w:marRight w:val="0"/>
                  <w:marTop w:val="0"/>
                  <w:marBottom w:val="0"/>
                  <w:divBdr>
                    <w:top w:val="none" w:sz="0" w:space="0" w:color="auto"/>
                    <w:left w:val="none" w:sz="0" w:space="0" w:color="auto"/>
                    <w:bottom w:val="none" w:sz="0" w:space="0" w:color="auto"/>
                    <w:right w:val="none" w:sz="0" w:space="0" w:color="auto"/>
                  </w:divBdr>
                  <w:divsChild>
                    <w:div w:id="1965846893">
                      <w:marLeft w:val="150"/>
                      <w:marRight w:val="150"/>
                      <w:marTop w:val="113"/>
                      <w:marBottom w:val="0"/>
                      <w:divBdr>
                        <w:top w:val="none" w:sz="0" w:space="0" w:color="auto"/>
                        <w:left w:val="none" w:sz="0" w:space="0" w:color="auto"/>
                        <w:bottom w:val="none" w:sz="0" w:space="0" w:color="auto"/>
                        <w:right w:val="none" w:sz="0" w:space="0" w:color="auto"/>
                      </w:divBdr>
                      <w:divsChild>
                        <w:div w:id="961880383">
                          <w:marLeft w:val="0"/>
                          <w:marRight w:val="0"/>
                          <w:marTop w:val="0"/>
                          <w:marBottom w:val="0"/>
                          <w:divBdr>
                            <w:top w:val="none" w:sz="0" w:space="0" w:color="auto"/>
                            <w:left w:val="none" w:sz="0" w:space="0" w:color="auto"/>
                            <w:bottom w:val="none" w:sz="0" w:space="0" w:color="auto"/>
                            <w:right w:val="none" w:sz="0" w:space="0" w:color="auto"/>
                          </w:divBdr>
                          <w:divsChild>
                            <w:div w:id="122082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abi.org/isc"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CABI Brand Colors">
      <a:dk1>
        <a:srgbClr val="262626"/>
      </a:dk1>
      <a:lt1>
        <a:srgbClr val="FFFFFF"/>
      </a:lt1>
      <a:dk2>
        <a:srgbClr val="DC4429"/>
      </a:dk2>
      <a:lt2>
        <a:srgbClr val="368729"/>
      </a:lt2>
      <a:accent1>
        <a:srgbClr val="A05EB5"/>
      </a:accent1>
      <a:accent2>
        <a:srgbClr val="004587"/>
      </a:accent2>
      <a:accent3>
        <a:srgbClr val="007367"/>
      </a:accent3>
      <a:accent4>
        <a:srgbClr val="71CC98"/>
      </a:accent4>
      <a:accent5>
        <a:srgbClr val="FFCE00"/>
      </a:accent5>
      <a:accent6>
        <a:srgbClr val="FF0098"/>
      </a:accent6>
      <a:hlink>
        <a:srgbClr val="368729"/>
      </a:hlink>
      <a:folHlink>
        <a:srgbClr val="7F7F7F"/>
      </a:folHlink>
    </a:clrScheme>
    <a:fontScheme name="CABI">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B1834AE1EDEC40B9DEBF6C7A11210F" ma:contentTypeVersion="11" ma:contentTypeDescription="Create a new document." ma:contentTypeScope="" ma:versionID="67b91b84abf44d750bae87988e6fd047">
  <xsd:schema xmlns:xsd="http://www.w3.org/2001/XMLSchema" xmlns:xs="http://www.w3.org/2001/XMLSchema" xmlns:p="http://schemas.microsoft.com/office/2006/metadata/properties" xmlns:ns3="f1684850-d077-4324-bcb3-19cff473734e" targetNamespace="http://schemas.microsoft.com/office/2006/metadata/properties" ma:root="true" ma:fieldsID="15ad11e240d9a5a5e6f450e870d99524" ns3:_="">
    <xsd:import namespace="f1684850-d077-4324-bcb3-19cff473734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84850-d077-4324-bcb3-19cff47373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CE307-7D0A-415A-A94E-26C592BD7AF9}">
  <ds:schemaRefs>
    <ds:schemaRef ds:uri="http://schemas.microsoft.com/office/2006/documentManagement/types"/>
    <ds:schemaRef ds:uri="http://www.w3.org/XML/1998/namespace"/>
    <ds:schemaRef ds:uri="http://purl.org/dc/dcmitype/"/>
    <ds:schemaRef ds:uri="http://purl.org/dc/elements/1.1/"/>
    <ds:schemaRef ds:uri="http://purl.org/dc/terms/"/>
    <ds:schemaRef ds:uri="http://schemas.microsoft.com/office/infopath/2007/PartnerControls"/>
    <ds:schemaRef ds:uri="http://schemas.openxmlformats.org/package/2006/metadata/core-properties"/>
    <ds:schemaRef ds:uri="f1684850-d077-4324-bcb3-19cff473734e"/>
    <ds:schemaRef ds:uri="http://schemas.microsoft.com/office/2006/metadata/properties"/>
  </ds:schemaRefs>
</ds:datastoreItem>
</file>

<file path=customXml/itemProps2.xml><?xml version="1.0" encoding="utf-8"?>
<ds:datastoreItem xmlns:ds="http://schemas.openxmlformats.org/officeDocument/2006/customXml" ds:itemID="{F9BF0738-EFAE-46AB-A269-8368859F8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84850-d077-4324-bcb3-19cff4737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212AF1-A3C0-4432-B98C-4E7C98405EC2}">
  <ds:schemaRefs>
    <ds:schemaRef ds:uri="http://schemas.microsoft.com/sharepoint/v3/contenttype/forms"/>
  </ds:schemaRefs>
</ds:datastoreItem>
</file>

<file path=customXml/itemProps4.xml><?xml version="1.0" encoding="utf-8"?>
<ds:datastoreItem xmlns:ds="http://schemas.openxmlformats.org/officeDocument/2006/customXml" ds:itemID="{01CD1692-DAC4-4DBE-9F66-AF2D09DD8206}">
  <ds:schemaRefs>
    <ds:schemaRef ds:uri="http://schemas.openxmlformats.org/officeDocument/2006/bibliography"/>
  </ds:schemaRefs>
</ds:datastoreItem>
</file>

<file path=docMetadata/LabelInfo.xml><?xml version="1.0" encoding="utf-8"?>
<clbl:labelList xmlns:clbl="http://schemas.microsoft.com/office/2020/mipLabelMetadata">
  <clbl:label id="{2e892a75-59a0-4e0e-9b97-f68af558ca2b}" enabled="1" method="Standard" siteId="{9f1098df-eebc-4be7-9878-bc3c8d059fd7}"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25</Pages>
  <Words>11786</Words>
  <Characters>67183</Characters>
  <Application>Microsoft Office Word</Application>
  <DocSecurity>0</DocSecurity>
  <Lines>559</Lines>
  <Paragraphs>157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78812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Kenis</dc:creator>
  <cp:lastModifiedBy>Deyan Petrov</cp:lastModifiedBy>
  <cp:revision>2</cp:revision>
  <cp:lastPrinted>2017-01-06T09:58:00Z</cp:lastPrinted>
  <dcterms:created xsi:type="dcterms:W3CDTF">2023-08-10T10:59:00Z</dcterms:created>
  <dcterms:modified xsi:type="dcterms:W3CDTF">2023-08-10T10:59:00Z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892a75-59a0-4e0e-9b97-f68af558ca2b_Enabled">
    <vt:lpwstr>true</vt:lpwstr>
  </property>
  <property fmtid="{D5CDD505-2E9C-101B-9397-08002B2CF9AE}" pid="3" name="MSIP_Label_2e892a75-59a0-4e0e-9b97-f68af558ca2b_SetDate">
    <vt:lpwstr>2022-07-29T15:03:58Z</vt:lpwstr>
  </property>
  <property fmtid="{D5CDD505-2E9C-101B-9397-08002B2CF9AE}" pid="4" name="MSIP_Label_2e892a75-59a0-4e0e-9b97-f68af558ca2b_Method">
    <vt:lpwstr>Standard</vt:lpwstr>
  </property>
  <property fmtid="{D5CDD505-2E9C-101B-9397-08002B2CF9AE}" pid="5" name="MSIP_Label_2e892a75-59a0-4e0e-9b97-f68af558ca2b_Name">
    <vt:lpwstr>2e892a75-59a0-4e0e-9b97-f68af558ca2b</vt:lpwstr>
  </property>
  <property fmtid="{D5CDD505-2E9C-101B-9397-08002B2CF9AE}" pid="6" name="MSIP_Label_2e892a75-59a0-4e0e-9b97-f68af558ca2b_SiteId">
    <vt:lpwstr>9f1098df-eebc-4be7-9878-bc3c8d059fd7</vt:lpwstr>
  </property>
  <property fmtid="{D5CDD505-2E9C-101B-9397-08002B2CF9AE}" pid="7" name="MSIP_Label_2e892a75-59a0-4e0e-9b97-f68af558ca2b_ActionId">
    <vt:lpwstr>3bfef423-3cb1-4f3d-b81f-f6d4cb34c8c8</vt:lpwstr>
  </property>
  <property fmtid="{D5CDD505-2E9C-101B-9397-08002B2CF9AE}" pid="8" name="MSIP_Label_2e892a75-59a0-4e0e-9b97-f68af558ca2b_ContentBits">
    <vt:lpwstr>0</vt:lpwstr>
  </property>
  <property fmtid="{D5CDD505-2E9C-101B-9397-08002B2CF9AE}" pid="9" name="ContentTypeId">
    <vt:lpwstr>0x01010089B1834AE1EDEC40B9DEBF6C7A11210F</vt:lpwstr>
  </property>
</Properties>
</file>