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205" w:rsidRPr="00715F0B" w:rsidRDefault="000F1205" w:rsidP="000F1205">
      <w:pPr>
        <w:spacing w:line="360" w:lineRule="auto"/>
        <w:rPr>
          <w:rFonts w:ascii="Arial" w:hAnsi="Arial" w:cs="Arial"/>
          <w:iCs/>
          <w:sz w:val="20"/>
          <w:szCs w:val="20"/>
        </w:rPr>
      </w:pPr>
      <w:proofErr w:type="gramStart"/>
      <w:r w:rsidRPr="00220C4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220C4E">
        <w:rPr>
          <w:rFonts w:ascii="Arial" w:hAnsi="Arial" w:cs="Arial"/>
          <w:b/>
          <w:sz w:val="24"/>
          <w:szCs w:val="24"/>
        </w:rPr>
        <w:t>3.</w:t>
      </w:r>
      <w:proofErr w:type="gramEnd"/>
      <w:r w:rsidRPr="00220C4E">
        <w:rPr>
          <w:rFonts w:ascii="Arial" w:hAnsi="Arial" w:cs="Arial"/>
          <w:sz w:val="24"/>
          <w:szCs w:val="24"/>
        </w:rPr>
        <w:t xml:space="preserve"> Uncorrected (“p”) distance matrix showing percentage genetic divergence (</w:t>
      </w:r>
      <w:r w:rsidRPr="00220C4E">
        <w:rPr>
          <w:rFonts w:ascii="Arial" w:hAnsi="Arial" w:cs="Arial"/>
          <w:iCs/>
          <w:sz w:val="24"/>
          <w:szCs w:val="24"/>
        </w:rPr>
        <w:t>COI</w:t>
      </w:r>
      <w:r w:rsidRPr="00220C4E">
        <w:rPr>
          <w:rFonts w:ascii="Arial" w:hAnsi="Arial" w:cs="Arial"/>
          <w:sz w:val="24"/>
          <w:szCs w:val="24"/>
        </w:rPr>
        <w:t xml:space="preserve">) </w:t>
      </w:r>
      <w:r w:rsidRPr="00220C4E">
        <w:rPr>
          <w:rFonts w:ascii="Arial" w:hAnsi="Arial" w:cs="Arial"/>
          <w:iCs/>
          <w:sz w:val="24"/>
          <w:szCs w:val="24"/>
        </w:rPr>
        <w:t xml:space="preserve">(highlighted in bold are the lowest and highest percentage) </w:t>
      </w:r>
      <w:r w:rsidRPr="00220C4E">
        <w:rPr>
          <w:rFonts w:ascii="Arial" w:hAnsi="Arial" w:cs="Arial"/>
          <w:sz w:val="24"/>
          <w:szCs w:val="24"/>
        </w:rPr>
        <w:t xml:space="preserve">between species in the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</w:t>
      </w:r>
      <w:r w:rsidRPr="00220C4E">
        <w:rPr>
          <w:rFonts w:ascii="Arial" w:hAnsi="Arial" w:cs="Arial"/>
          <w:i/>
          <w:color w:val="000000"/>
          <w:sz w:val="24"/>
          <w:szCs w:val="24"/>
        </w:rPr>
        <w:t>yrtodactylus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irregularis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>group.</w:t>
      </w:r>
    </w:p>
    <w:tbl>
      <w:tblPr>
        <w:tblStyle w:val="TableGrid"/>
        <w:tblW w:w="13968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2"/>
        <w:gridCol w:w="713"/>
        <w:gridCol w:w="713"/>
        <w:gridCol w:w="713"/>
        <w:gridCol w:w="713"/>
        <w:gridCol w:w="712"/>
        <w:gridCol w:w="712"/>
        <w:gridCol w:w="712"/>
        <w:gridCol w:w="712"/>
        <w:gridCol w:w="712"/>
        <w:gridCol w:w="712"/>
        <w:gridCol w:w="712"/>
        <w:gridCol w:w="712"/>
        <w:gridCol w:w="712"/>
        <w:gridCol w:w="712"/>
        <w:gridCol w:w="712"/>
        <w:gridCol w:w="712"/>
        <w:gridCol w:w="712"/>
      </w:tblGrid>
      <w:tr w:rsidR="000F1205" w:rsidRPr="008C0F57" w:rsidTr="00C11CB6">
        <w:trPr>
          <w:jc w:val="center"/>
        </w:trPr>
        <w:tc>
          <w:tcPr>
            <w:tcW w:w="34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3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4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5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6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7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8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9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11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13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14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15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16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715F0B">
              <w:rPr>
                <w:rFonts w:ascii="Arial" w:hAnsi="Arial" w:cs="Arial"/>
                <w:iCs/>
                <w:sz w:val="20"/>
                <w:szCs w:val="20"/>
              </w:rPr>
              <w:t>17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badenensis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KIZ13689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bidoupimontis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ZMMU NAP-00080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3.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bugiamapensis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IEBR A.2011.3B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13.24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4.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caovansungi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IEBR R.4979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5.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cattienensis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ZFMK88090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19.79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6.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chungi</w:t>
            </w:r>
            <w:proofErr w:type="spellEnd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 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IEBR4581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21.03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9.13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7.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cucdongensis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VNMN PMT2142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19.60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8.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culaochamensis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VNMN04109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16.29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9.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cryptus</w:t>
            </w:r>
            <w:proofErr w:type="spellEnd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 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VNUF A.2014.69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19.36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10.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dati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ITBCZ2537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17.82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18.33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11.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gialaiensis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VNUF R.2017.1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16.29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16.90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16.89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12.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huynhi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ITBCZ513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18.16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17.41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4.18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13.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irregularis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ITBCZ-10023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18.19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8.86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16.96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18.50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16.06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14.82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14.89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14.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kingsadai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IEBR A.2013.3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17.41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12.79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15.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orlovi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IEBR 3811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20.40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13.24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11.72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11.57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17.82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16.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phnomchiensis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CBC 3003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18.56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7.15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13.11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1" w:type="dxa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. 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phumyensis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ZFMK 103153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19.16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8.98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16.90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15.17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18.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phuocbinhensis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KH-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Res041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18.17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13.39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12.02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15.45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15.99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12.94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13.55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19.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pseudoquadrivirgatus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ITBCZ3001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13.23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14.87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6.45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12.26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20.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pseudoquadrivirgatus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ZMMU R130952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13.29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15.17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16.85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16.03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9.60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13.62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15.77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16.65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13.43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21.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cf.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pseudoquadrivirgatus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ITBCZ2532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18.73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16.26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15.19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18.48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18.84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15.39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15.45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22.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sangi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IEBR R.4988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19.40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12.48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13.09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17.96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17.42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12.94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15.98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Cyrtodactylus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cf. sp. 2 ITBCZ1502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12.89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16.89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13.37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13.80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13.28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14.81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24.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Cyrtodactylus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sp. 3 ITBCZ3002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15F0B">
              <w:rPr>
                <w:rFonts w:ascii="Arial" w:hAnsi="Arial" w:cs="Arial"/>
                <w:b/>
                <w:bCs/>
                <w:sz w:val="20"/>
                <w:szCs w:val="20"/>
              </w:rPr>
              <w:t>21.41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18.11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9.29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19.57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18.49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17.43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16.90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12.63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16.90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25.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Cyrtodactylus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cf. sp. 4 IEBR R.4990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12.79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7.00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13.60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13.55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26. </w:t>
            </w:r>
            <w:proofErr w:type="spellStart"/>
            <w:r w:rsidRPr="00715F0B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C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yrtodactylus</w:t>
            </w:r>
            <w:proofErr w:type="spellEnd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.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sp. 5 KIZ013699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7.62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16.04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14.59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12.51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27.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Cyrtodactylus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sp. 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6 VNMN3372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18.0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15.2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15.7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14.1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16.5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15.6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14.3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12.8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12.3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16.1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16.9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15.4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15.2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12.8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15.8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15.8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13.9</w:t>
            </w: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28.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takouensis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ITBCZ2527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13.26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11.98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12.32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12.84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11.78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29.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taynguyenensis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ROM32119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16.28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15.38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13.43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17.73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16.68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30.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thuongae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IEBR A.2013.23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17.81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17.50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16.44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15F0B">
              <w:rPr>
                <w:rFonts w:ascii="Arial" w:hAnsi="Arial" w:cs="Arial"/>
                <w:b/>
                <w:bCs/>
                <w:sz w:val="20"/>
                <w:szCs w:val="20"/>
              </w:rPr>
              <w:t>0.74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14.52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31. 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yangbayensis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ITBCZ3540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18.90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12.79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12.33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16.90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7.92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15.98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12.79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8.83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32. </w:t>
            </w:r>
            <w:proofErr w:type="spellStart"/>
            <w:r w:rsidRPr="00715F0B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C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yrtodactylus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cf.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ziegleri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VNMN2014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18.55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15.27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7.80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14.72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16.89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15.99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14.69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14.10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14.94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15.82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16.35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16.53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6.18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13.76</w:t>
            </w:r>
          </w:p>
        </w:tc>
      </w:tr>
      <w:tr w:rsidR="000F1205" w:rsidRPr="008C0F57" w:rsidTr="00C11CB6">
        <w:trPr>
          <w:jc w:val="center"/>
        </w:trPr>
        <w:tc>
          <w:tcPr>
            <w:tcW w:w="3411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. C. </w:t>
            </w:r>
            <w:proofErr w:type="spellStart"/>
            <w:r w:rsidRPr="00715F0B">
              <w:rPr>
                <w:rFonts w:ascii="Arial" w:hAnsi="Arial" w:cs="Arial"/>
                <w:i/>
                <w:color w:val="000000"/>
                <w:sz w:val="20"/>
                <w:szCs w:val="20"/>
              </w:rPr>
              <w:t>ziegleri</w:t>
            </w:r>
            <w:proofErr w:type="spellEnd"/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 xml:space="preserve"> ZMMU R-13116-3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18.68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7.36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17.38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15.34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15.05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15.17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15.42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15.49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15.51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14.41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15.64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621" w:type="dxa"/>
            <w:vAlign w:val="bottom"/>
          </w:tcPr>
          <w:p w:rsidR="000F1205" w:rsidRPr="00715F0B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15F0B">
              <w:rPr>
                <w:rFonts w:ascii="Arial" w:hAnsi="Arial" w:cs="Arial"/>
                <w:color w:val="000000"/>
                <w:sz w:val="20"/>
                <w:szCs w:val="20"/>
              </w:rPr>
              <w:t>14.56</w:t>
            </w:r>
          </w:p>
        </w:tc>
      </w:tr>
    </w:tbl>
    <w:p w:rsidR="000F1205" w:rsidRPr="00715F0B" w:rsidRDefault="000F1205" w:rsidP="000F120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0F1205" w:rsidRPr="00220C4E" w:rsidRDefault="000F1205" w:rsidP="000F1205">
      <w:pPr>
        <w:spacing w:line="360" w:lineRule="auto"/>
        <w:rPr>
          <w:rFonts w:ascii="Arial" w:hAnsi="Arial" w:cs="Arial"/>
          <w:sz w:val="24"/>
          <w:szCs w:val="24"/>
        </w:rPr>
      </w:pPr>
      <w:commentRangeStart w:id="0"/>
      <w:proofErr w:type="gramStart"/>
      <w:r w:rsidRPr="00220C4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220C4E">
        <w:rPr>
          <w:rFonts w:ascii="Arial" w:hAnsi="Arial" w:cs="Arial"/>
          <w:b/>
          <w:sz w:val="24"/>
          <w:szCs w:val="24"/>
        </w:rPr>
        <w:t>3.</w:t>
      </w:r>
      <w:proofErr w:type="gramEnd"/>
      <w:r w:rsidRPr="00220C4E">
        <w:rPr>
          <w:rFonts w:ascii="Arial" w:hAnsi="Arial" w:cs="Arial"/>
          <w:sz w:val="24"/>
          <w:szCs w:val="24"/>
        </w:rPr>
        <w:t xml:space="preserve"> Uncorrected (“p”) distance matrix showing percentage genetic divergence (</w:t>
      </w:r>
      <w:r w:rsidRPr="00220C4E">
        <w:rPr>
          <w:rFonts w:ascii="Arial" w:hAnsi="Arial" w:cs="Arial"/>
          <w:iCs/>
          <w:sz w:val="24"/>
          <w:szCs w:val="24"/>
        </w:rPr>
        <w:t>COI</w:t>
      </w:r>
      <w:r w:rsidRPr="00220C4E">
        <w:rPr>
          <w:rFonts w:ascii="Arial" w:hAnsi="Arial" w:cs="Arial"/>
          <w:sz w:val="24"/>
          <w:szCs w:val="24"/>
        </w:rPr>
        <w:t xml:space="preserve">) </w:t>
      </w:r>
      <w:r w:rsidRPr="00220C4E">
        <w:rPr>
          <w:rFonts w:ascii="Arial" w:hAnsi="Arial" w:cs="Arial"/>
          <w:iCs/>
          <w:sz w:val="24"/>
          <w:szCs w:val="24"/>
        </w:rPr>
        <w:t xml:space="preserve">(highlighted in bold are the lowest and highest percentage) </w:t>
      </w:r>
      <w:r w:rsidRPr="00220C4E">
        <w:rPr>
          <w:rFonts w:ascii="Arial" w:hAnsi="Arial" w:cs="Arial"/>
          <w:sz w:val="24"/>
          <w:szCs w:val="24"/>
        </w:rPr>
        <w:t xml:space="preserve">between species in the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</w:t>
      </w:r>
      <w:r w:rsidRPr="00220C4E">
        <w:rPr>
          <w:rFonts w:ascii="Arial" w:hAnsi="Arial" w:cs="Arial"/>
          <w:i/>
          <w:color w:val="000000"/>
          <w:sz w:val="24"/>
          <w:szCs w:val="24"/>
        </w:rPr>
        <w:t>yrtodactylus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irregularis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>group</w:t>
      </w:r>
      <w:r w:rsidRPr="00220C4E">
        <w:rPr>
          <w:rFonts w:ascii="Arial" w:hAnsi="Arial" w:cs="Arial"/>
          <w:b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>(continued).</w:t>
      </w:r>
      <w:commentRangeEnd w:id="0"/>
      <w:r>
        <w:rPr>
          <w:rStyle w:val="CommentReference"/>
        </w:rPr>
        <w:commentReference w:id="0"/>
      </w:r>
    </w:p>
    <w:tbl>
      <w:tblPr>
        <w:tblStyle w:val="TableGrid"/>
        <w:tblW w:w="14037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1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647"/>
        <w:gridCol w:w="462"/>
      </w:tblGrid>
      <w:tr w:rsidR="000F1205" w:rsidRPr="00220C4E" w:rsidTr="00C11CB6">
        <w:trPr>
          <w:jc w:val="center"/>
        </w:trPr>
        <w:tc>
          <w:tcPr>
            <w:tcW w:w="36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33</w:t>
            </w: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18.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lastRenderedPageBreak/>
              <w:t>phuocbinhensis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KH-Res041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-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19.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pseudoquadrivirgatus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ITBCZ3001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13.25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20.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pseudoquadrivirgatus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ZMMU R130952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13.16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8.22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21.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cf.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pseudoquadrivirgatus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ITBCZ2532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14.99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14.55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13.27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22.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sangi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R.4988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11.72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13.93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14.96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23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Cyrtodactylus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cf. sp.2 ITBCZ1502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13.81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13.08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15.46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17.97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24.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Cyrtodactylus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sp.3 ITBCZ3002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15.94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15.81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17.60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25.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Cyrtodactylus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cf. sp.4 IEBR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R.4990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12.7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3.07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8.94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14.8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12.9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14.3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16.1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-</w:t>
            </w: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26. </w:t>
            </w:r>
            <w:proofErr w:type="spellStart"/>
            <w:r w:rsidRPr="00220C4E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yrtodactylus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.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sp.5 KIZ013699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12.75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6.36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10.43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14.34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15.27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7.30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27.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Cyrtodactylus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sp.6 VNMN3372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13.64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11.64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12.73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15.97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13.64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15.78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12.18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13.27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28.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takouensis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ITBCZ2527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13.80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12.72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14.69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14.18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17.97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12.35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13.27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12.55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29.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taynguyenensis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ROM32119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12.73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10.59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17.29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15.64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17.51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12.80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14.55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13.46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16.18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30.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thuongae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A.2013.23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14.76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16.24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15.72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14.35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16.23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15.80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13.46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17.33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31.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yangbayensis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ITBCZ3540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12.79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14.30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14.92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14.33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14.31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14.17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13.24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11.60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15.69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14.46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32. </w:t>
            </w:r>
            <w:proofErr w:type="spellStart"/>
            <w:r w:rsidRPr="00220C4E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yrtodactylus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cf.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ziegleri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VNMN2014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14.37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14.55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14.32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16.16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12.18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17.78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15.06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15.27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15.64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16.18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12.16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0F1205" w:rsidRPr="00220C4E" w:rsidTr="00C11CB6">
        <w:trPr>
          <w:jc w:val="center"/>
        </w:trPr>
        <w:tc>
          <w:tcPr>
            <w:tcW w:w="367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33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ziegleri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ZMMU R-13116-3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14.08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15.56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14.28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15.97</w:t>
            </w:r>
          </w:p>
        </w:tc>
        <w:tc>
          <w:tcPr>
            <w:tcW w:w="63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630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17.23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15.80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16.08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16.18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12.59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15.53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71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13.15</w:t>
            </w:r>
          </w:p>
        </w:tc>
        <w:tc>
          <w:tcPr>
            <w:tcW w:w="621" w:type="dxa"/>
            <w:vAlign w:val="bottom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486" w:type="dxa"/>
          </w:tcPr>
          <w:p w:rsidR="000F1205" w:rsidRPr="00220C4E" w:rsidRDefault="000F1205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</w:tr>
    </w:tbl>
    <w:p w:rsidR="000F1205" w:rsidRDefault="000F1205">
      <w:r w:rsidRPr="00220C4E">
        <w:rPr>
          <w:rFonts w:ascii="Arial" w:hAnsi="Arial" w:cs="Arial"/>
          <w:sz w:val="24"/>
          <w:szCs w:val="24"/>
        </w:rPr>
        <w:t xml:space="preserve">Notes: The genetic divergences between samples of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badenensis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0.19 – 0.92%;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bidoupimontis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bugiamapensis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0.18 – 0.36%;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caovansungi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 </w:t>
      </w:r>
      <w:r w:rsidRPr="00220C4E">
        <w:rPr>
          <w:rFonts w:ascii="Arial" w:hAnsi="Arial" w:cs="Arial"/>
          <w:sz w:val="24"/>
          <w:szCs w:val="24"/>
        </w:rPr>
        <w:t xml:space="preserve">– 0.18%;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cattienensis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1.22%;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chungi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cucdongensis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culaochamensis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0.46%;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cryptus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0.18%;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dati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gialaiensis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0.30%;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huynhi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 </w:t>
      </w:r>
      <w:r w:rsidRPr="00220C4E">
        <w:rPr>
          <w:rFonts w:ascii="Arial" w:hAnsi="Arial" w:cs="Arial"/>
          <w:sz w:val="24"/>
          <w:szCs w:val="24"/>
        </w:rPr>
        <w:t xml:space="preserve">– 0.30%;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irregularis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kingsadai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0.91%;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phnomchiensis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phumyensis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0.30%;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phuocbinhensis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 – 0.91%;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sangi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 </w:t>
      </w:r>
      <w:r w:rsidRPr="00220C4E">
        <w:rPr>
          <w:rFonts w:ascii="Arial" w:hAnsi="Arial" w:cs="Arial"/>
          <w:sz w:val="24"/>
          <w:szCs w:val="24"/>
        </w:rPr>
        <w:t xml:space="preserve">– 0.22%;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takouensis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0.18%;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taynguyenensis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thuongae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yangbayensis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0.61 </w:t>
      </w:r>
      <w:r w:rsidRPr="00220C4E">
        <w:rPr>
          <w:rFonts w:ascii="Arial" w:hAnsi="Arial" w:cs="Arial"/>
          <w:sz w:val="24"/>
          <w:szCs w:val="24"/>
        </w:rPr>
        <w:t>– 1.07%.</w:t>
      </w:r>
      <w:bookmarkStart w:id="1" w:name="_GoBack"/>
      <w:bookmarkEnd w:id="1"/>
    </w:p>
    <w:sectPr w:rsidR="000F1205" w:rsidSect="000F120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office" w:date="2022-04-04T15:43:00Z" w:initials="office">
    <w:p w:rsidR="000F1205" w:rsidRDefault="000F1205" w:rsidP="000F1205">
      <w:pPr>
        <w:pStyle w:val="CommentText"/>
      </w:pPr>
      <w:r>
        <w:t xml:space="preserve">LAYOUT </w:t>
      </w:r>
      <w:r>
        <w:rPr>
          <w:rStyle w:val="CommentReference"/>
        </w:rPr>
        <w:annotationRef/>
      </w:r>
      <w:r>
        <w:t>duplicate title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T3Do00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D335D"/>
    <w:multiLevelType w:val="hybridMultilevel"/>
    <w:tmpl w:val="ACF01886"/>
    <w:lvl w:ilvl="0" w:tplc="33164B1A"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140" w:hanging="360"/>
      </w:pPr>
    </w:lvl>
    <w:lvl w:ilvl="2" w:tplc="042A001B" w:tentative="1">
      <w:start w:val="1"/>
      <w:numFmt w:val="lowerRoman"/>
      <w:lvlText w:val="%3."/>
      <w:lvlJc w:val="right"/>
      <w:pPr>
        <w:ind w:left="1860" w:hanging="180"/>
      </w:pPr>
    </w:lvl>
    <w:lvl w:ilvl="3" w:tplc="042A000F" w:tentative="1">
      <w:start w:val="1"/>
      <w:numFmt w:val="decimal"/>
      <w:lvlText w:val="%4."/>
      <w:lvlJc w:val="left"/>
      <w:pPr>
        <w:ind w:left="2580" w:hanging="360"/>
      </w:pPr>
    </w:lvl>
    <w:lvl w:ilvl="4" w:tplc="042A0019" w:tentative="1">
      <w:start w:val="1"/>
      <w:numFmt w:val="lowerLetter"/>
      <w:lvlText w:val="%5."/>
      <w:lvlJc w:val="left"/>
      <w:pPr>
        <w:ind w:left="3300" w:hanging="360"/>
      </w:pPr>
    </w:lvl>
    <w:lvl w:ilvl="5" w:tplc="042A001B" w:tentative="1">
      <w:start w:val="1"/>
      <w:numFmt w:val="lowerRoman"/>
      <w:lvlText w:val="%6."/>
      <w:lvlJc w:val="right"/>
      <w:pPr>
        <w:ind w:left="4020" w:hanging="180"/>
      </w:pPr>
    </w:lvl>
    <w:lvl w:ilvl="6" w:tplc="042A000F" w:tentative="1">
      <w:start w:val="1"/>
      <w:numFmt w:val="decimal"/>
      <w:lvlText w:val="%7."/>
      <w:lvlJc w:val="left"/>
      <w:pPr>
        <w:ind w:left="4740" w:hanging="360"/>
      </w:pPr>
    </w:lvl>
    <w:lvl w:ilvl="7" w:tplc="042A0019" w:tentative="1">
      <w:start w:val="1"/>
      <w:numFmt w:val="lowerLetter"/>
      <w:lvlText w:val="%8."/>
      <w:lvlJc w:val="left"/>
      <w:pPr>
        <w:ind w:left="5460" w:hanging="360"/>
      </w:pPr>
    </w:lvl>
    <w:lvl w:ilvl="8" w:tplc="042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0F585DB3"/>
    <w:multiLevelType w:val="hybridMultilevel"/>
    <w:tmpl w:val="CE483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3B67BC"/>
    <w:multiLevelType w:val="hybridMultilevel"/>
    <w:tmpl w:val="88E65E40"/>
    <w:lvl w:ilvl="0" w:tplc="928C9CF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182A1B"/>
    <w:multiLevelType w:val="hybridMultilevel"/>
    <w:tmpl w:val="0D4EE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revisionView w:comment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205"/>
    <w:rsid w:val="000F1205"/>
    <w:rsid w:val="0094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20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120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120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F120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F12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12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1205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2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205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2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205"/>
    <w:rPr>
      <w:rFonts w:ascii="Segoe UI" w:hAnsi="Segoe UI" w:cs="Segoe UI"/>
      <w:sz w:val="18"/>
      <w:szCs w:val="18"/>
      <w:lang w:val="en-US"/>
    </w:rPr>
  </w:style>
  <w:style w:type="character" w:customStyle="1" w:styleId="fontstyle01">
    <w:name w:val="fontstyle01"/>
    <w:basedOn w:val="DefaultParagraphFont"/>
    <w:rsid w:val="000F120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F12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1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20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F1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205"/>
    <w:rPr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F1205"/>
    <w:rPr>
      <w:color w:val="605E5C"/>
      <w:shd w:val="clear" w:color="auto" w:fill="E1DFDD"/>
    </w:rPr>
  </w:style>
  <w:style w:type="paragraph" w:customStyle="1" w:styleId="Default">
    <w:name w:val="Default"/>
    <w:rsid w:val="000F12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fontstyle21">
    <w:name w:val="fontstyle21"/>
    <w:basedOn w:val="DefaultParagraphFont"/>
    <w:rsid w:val="000F1205"/>
    <w:rPr>
      <w:rFonts w:ascii="TT3Do00" w:hAnsi="TT3Do00" w:hint="default"/>
      <w:b w:val="0"/>
      <w:bCs w:val="0"/>
      <w:i w:val="0"/>
      <w:iCs w:val="0"/>
      <w:color w:val="000000"/>
      <w:sz w:val="28"/>
      <w:szCs w:val="28"/>
    </w:rPr>
  </w:style>
  <w:style w:type="character" w:styleId="Strong">
    <w:name w:val="Strong"/>
    <w:basedOn w:val="DefaultParagraphFont"/>
    <w:uiPriority w:val="22"/>
    <w:qFormat/>
    <w:rsid w:val="000F1205"/>
    <w:rPr>
      <w:b/>
      <w:bCs/>
    </w:rPr>
  </w:style>
  <w:style w:type="character" w:customStyle="1" w:styleId="UnresolvedMention3">
    <w:name w:val="Unresolved Mention3"/>
    <w:basedOn w:val="DefaultParagraphFont"/>
    <w:uiPriority w:val="99"/>
    <w:rsid w:val="000F120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F1205"/>
    <w:pPr>
      <w:spacing w:after="0" w:line="240" w:lineRule="auto"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F1205"/>
  </w:style>
  <w:style w:type="character" w:customStyle="1" w:styleId="UnresolvedMention">
    <w:name w:val="Unresolved Mention"/>
    <w:basedOn w:val="DefaultParagraphFont"/>
    <w:uiPriority w:val="99"/>
    <w:semiHidden/>
    <w:unhideWhenUsed/>
    <w:rsid w:val="000F1205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0F1205"/>
  </w:style>
  <w:style w:type="character" w:customStyle="1" w:styleId="identifier">
    <w:name w:val="identifier"/>
    <w:basedOn w:val="DefaultParagraphFont"/>
    <w:rsid w:val="000F12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20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120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120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F120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F12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12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1205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2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205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2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205"/>
    <w:rPr>
      <w:rFonts w:ascii="Segoe UI" w:hAnsi="Segoe UI" w:cs="Segoe UI"/>
      <w:sz w:val="18"/>
      <w:szCs w:val="18"/>
      <w:lang w:val="en-US"/>
    </w:rPr>
  </w:style>
  <w:style w:type="character" w:customStyle="1" w:styleId="fontstyle01">
    <w:name w:val="fontstyle01"/>
    <w:basedOn w:val="DefaultParagraphFont"/>
    <w:rsid w:val="000F120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F12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1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20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F1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205"/>
    <w:rPr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F1205"/>
    <w:rPr>
      <w:color w:val="605E5C"/>
      <w:shd w:val="clear" w:color="auto" w:fill="E1DFDD"/>
    </w:rPr>
  </w:style>
  <w:style w:type="paragraph" w:customStyle="1" w:styleId="Default">
    <w:name w:val="Default"/>
    <w:rsid w:val="000F12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fontstyle21">
    <w:name w:val="fontstyle21"/>
    <w:basedOn w:val="DefaultParagraphFont"/>
    <w:rsid w:val="000F1205"/>
    <w:rPr>
      <w:rFonts w:ascii="TT3Do00" w:hAnsi="TT3Do00" w:hint="default"/>
      <w:b w:val="0"/>
      <w:bCs w:val="0"/>
      <w:i w:val="0"/>
      <w:iCs w:val="0"/>
      <w:color w:val="000000"/>
      <w:sz w:val="28"/>
      <w:szCs w:val="28"/>
    </w:rPr>
  </w:style>
  <w:style w:type="character" w:styleId="Strong">
    <w:name w:val="Strong"/>
    <w:basedOn w:val="DefaultParagraphFont"/>
    <w:uiPriority w:val="22"/>
    <w:qFormat/>
    <w:rsid w:val="000F1205"/>
    <w:rPr>
      <w:b/>
      <w:bCs/>
    </w:rPr>
  </w:style>
  <w:style w:type="character" w:customStyle="1" w:styleId="UnresolvedMention3">
    <w:name w:val="Unresolved Mention3"/>
    <w:basedOn w:val="DefaultParagraphFont"/>
    <w:uiPriority w:val="99"/>
    <w:rsid w:val="000F120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F1205"/>
    <w:pPr>
      <w:spacing w:after="0" w:line="240" w:lineRule="auto"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F1205"/>
  </w:style>
  <w:style w:type="character" w:customStyle="1" w:styleId="UnresolvedMention">
    <w:name w:val="Unresolved Mention"/>
    <w:basedOn w:val="DefaultParagraphFont"/>
    <w:uiPriority w:val="99"/>
    <w:semiHidden/>
    <w:unhideWhenUsed/>
    <w:rsid w:val="000F1205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0F1205"/>
  </w:style>
  <w:style w:type="character" w:customStyle="1" w:styleId="identifier">
    <w:name w:val="identifier"/>
    <w:basedOn w:val="DefaultParagraphFont"/>
    <w:rsid w:val="000F1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2022-04-04T12:43:00Z</dcterms:created>
  <dcterms:modified xsi:type="dcterms:W3CDTF">2022-04-04T12:44:00Z</dcterms:modified>
</cp:coreProperties>
</file>