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73CBBA" w14:textId="4701A7C9" w:rsidR="004A11B8" w:rsidRDefault="004A11B8" w:rsidP="00246E8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Only hypothesis 1 and 2 were tested using IC. </w:t>
      </w:r>
      <w:r w:rsidR="009479BB">
        <w:rPr>
          <w:rFonts w:ascii="Times New Roman" w:hAnsi="Times New Roman" w:cs="Times New Roman"/>
        </w:rPr>
        <w:t>We</w:t>
      </w:r>
      <w:r>
        <w:rPr>
          <w:rFonts w:ascii="Times New Roman" w:hAnsi="Times New Roman" w:cs="Times New Roman"/>
        </w:rPr>
        <w:t xml:space="preserve"> have copied the results of the analysis using a model input into the </w:t>
      </w:r>
      <w:proofErr w:type="gramStart"/>
      <w:r>
        <w:rPr>
          <w:rFonts w:ascii="Times New Roman" w:hAnsi="Times New Roman" w:cs="Times New Roman"/>
        </w:rPr>
        <w:t>summary(</w:t>
      </w:r>
      <w:proofErr w:type="gramEnd"/>
      <w:r>
        <w:rPr>
          <w:rFonts w:ascii="Times New Roman" w:hAnsi="Times New Roman" w:cs="Times New Roman"/>
        </w:rPr>
        <w:t xml:space="preserve">) function in R for simplicity but </w:t>
      </w:r>
      <w:r w:rsidR="009479BB">
        <w:rPr>
          <w:rFonts w:ascii="Times New Roman" w:hAnsi="Times New Roman" w:cs="Times New Roman"/>
        </w:rPr>
        <w:t>we</w:t>
      </w:r>
      <w:r>
        <w:rPr>
          <w:rFonts w:ascii="Times New Roman" w:hAnsi="Times New Roman" w:cs="Times New Roman"/>
        </w:rPr>
        <w:t xml:space="preserve"> also did this analysis using forward stepwise regression. </w:t>
      </w:r>
      <w:r w:rsidR="009479BB">
        <w:rPr>
          <w:rFonts w:ascii="Times New Roman" w:hAnsi="Times New Roman" w:cs="Times New Roman"/>
        </w:rPr>
        <w:t>We</w:t>
      </w:r>
      <w:r>
        <w:rPr>
          <w:rFonts w:ascii="Times New Roman" w:hAnsi="Times New Roman" w:cs="Times New Roman"/>
        </w:rPr>
        <w:t xml:space="preserve"> fit the best distribution before selecting these models as shown here </w:t>
      </w:r>
      <w:r w:rsidRPr="004A11B8">
        <w:rPr>
          <w:rFonts w:ascii="Times New Roman" w:hAnsi="Times New Roman" w:cs="Times New Roman"/>
        </w:rPr>
        <w:t>https://stats.stackexchange.com/questions/132652/how-to-determine-which-distribution-fits-my-data-best</w:t>
      </w:r>
      <w:r>
        <w:rPr>
          <w:rFonts w:ascii="Times New Roman" w:hAnsi="Times New Roman" w:cs="Times New Roman"/>
        </w:rPr>
        <w:t xml:space="preserve">. </w:t>
      </w:r>
    </w:p>
    <w:p w14:paraId="7E35852B" w14:textId="77777777" w:rsidR="004A11B8" w:rsidRDefault="004A11B8" w:rsidP="00246E84">
      <w:pPr>
        <w:rPr>
          <w:rFonts w:ascii="Times New Roman" w:hAnsi="Times New Roman" w:cs="Times New Roman"/>
        </w:rPr>
      </w:pPr>
    </w:p>
    <w:p w14:paraId="1670A994" w14:textId="065B78CA" w:rsidR="00246E84" w:rsidRPr="00246E84" w:rsidRDefault="00246E84" w:rsidP="00246E84">
      <w:pPr>
        <w:rPr>
          <w:rFonts w:ascii="Times New Roman" w:hAnsi="Times New Roman" w:cs="Times New Roman"/>
        </w:rPr>
      </w:pPr>
      <w:r w:rsidRPr="00246E84">
        <w:rPr>
          <w:rFonts w:ascii="Times New Roman" w:hAnsi="Times New Roman" w:cs="Times New Roman"/>
        </w:rPr>
        <w:t>Hypothesis 1:</w:t>
      </w:r>
    </w:p>
    <w:p w14:paraId="06224D0B" w14:textId="77777777" w:rsidR="00246E84" w:rsidRPr="00246E84" w:rsidRDefault="00246E84" w:rsidP="00246E84">
      <w:pPr>
        <w:rPr>
          <w:rFonts w:ascii="Times New Roman" w:hAnsi="Times New Roman" w:cs="Times New Roman"/>
        </w:rPr>
      </w:pPr>
    </w:p>
    <w:p w14:paraId="6628BDF5" w14:textId="7B264497" w:rsidR="00246E84" w:rsidRPr="00246E84" w:rsidRDefault="00246E84" w:rsidP="00246E84">
      <w:pPr>
        <w:rPr>
          <w:rFonts w:ascii="Times New Roman" w:hAnsi="Times New Roman" w:cs="Times New Roman"/>
        </w:rPr>
      </w:pPr>
      <w:r w:rsidRPr="00246E84">
        <w:rPr>
          <w:rFonts w:ascii="Times New Roman" w:hAnsi="Times New Roman" w:cs="Times New Roman"/>
          <w:noProof/>
        </w:rPr>
        <w:drawing>
          <wp:inline distT="0" distB="0" distL="0" distR="0" wp14:anchorId="5A962621" wp14:editId="737681A5">
            <wp:extent cx="2223247" cy="873418"/>
            <wp:effectExtent l="0" t="0" r="0" b="3175"/>
            <wp:docPr id="2" name="Picture 2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, text, application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9887" cy="879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925F74" w14:textId="4AC41474" w:rsidR="00246E84" w:rsidRPr="00246E84" w:rsidRDefault="00246E84" w:rsidP="00246E84">
      <w:pPr>
        <w:rPr>
          <w:rFonts w:ascii="Times New Roman" w:hAnsi="Times New Roman" w:cs="Times New Roman"/>
        </w:rPr>
      </w:pPr>
      <w:r w:rsidRPr="00246E84">
        <w:rPr>
          <w:rFonts w:ascii="Times New Roman" w:hAnsi="Times New Roman" w:cs="Times New Roman"/>
        </w:rPr>
        <w:t>Species richness is normally distributed</w:t>
      </w:r>
    </w:p>
    <w:p w14:paraId="5F517EC7" w14:textId="77777777" w:rsidR="00246E84" w:rsidRPr="00246E84" w:rsidRDefault="00246E84" w:rsidP="00246E84">
      <w:pPr>
        <w:rPr>
          <w:rFonts w:ascii="Times New Roman" w:hAnsi="Times New Roman" w:cs="Times New Roman"/>
        </w:rPr>
      </w:pPr>
    </w:p>
    <w:p w14:paraId="0384DD47" w14:textId="27740DCB" w:rsidR="00312060" w:rsidRPr="00246E84" w:rsidRDefault="004A11B8" w:rsidP="00246E8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A41FB11" wp14:editId="3EC80F5B">
            <wp:extent cx="3095359" cy="2402541"/>
            <wp:effectExtent l="0" t="0" r="3810" b="0"/>
            <wp:docPr id="12" name="Picture 1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Tabl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0887" cy="2406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9AFC80" w14:textId="7F90AF69" w:rsidR="00246E84" w:rsidRPr="00246E84" w:rsidRDefault="00246E84" w:rsidP="00246E84">
      <w:pPr>
        <w:rPr>
          <w:rFonts w:ascii="Times New Roman" w:hAnsi="Times New Roman" w:cs="Times New Roman"/>
        </w:rPr>
      </w:pPr>
    </w:p>
    <w:p w14:paraId="6CA63F9C" w14:textId="54E5963E" w:rsidR="00246E84" w:rsidRPr="00246E84" w:rsidRDefault="00246E84" w:rsidP="00246E84">
      <w:pPr>
        <w:rPr>
          <w:rFonts w:ascii="Times New Roman" w:hAnsi="Times New Roman" w:cs="Times New Roman"/>
        </w:rPr>
      </w:pPr>
      <w:r w:rsidRPr="00246E84">
        <w:rPr>
          <w:rFonts w:ascii="Times New Roman" w:hAnsi="Times New Roman" w:cs="Times New Roman"/>
        </w:rPr>
        <w:t>From the manuscript:</w:t>
      </w:r>
    </w:p>
    <w:p w14:paraId="7437864F" w14:textId="06C1BB3E" w:rsidR="00246E84" w:rsidRPr="00246E84" w:rsidRDefault="00246E84" w:rsidP="00246E84">
      <w:pPr>
        <w:rPr>
          <w:rFonts w:ascii="Times New Roman" w:hAnsi="Times New Roman" w:cs="Times New Roman"/>
          <w:lang w:val="en-CA"/>
        </w:rPr>
      </w:pPr>
      <w:r w:rsidRPr="00246E84">
        <w:rPr>
          <w:rFonts w:ascii="Times New Roman" w:hAnsi="Times New Roman" w:cs="Times New Roman"/>
          <w:lang w:val="en-CA"/>
        </w:rPr>
        <w:t xml:space="preserve">Of the candidate models, 36 were kept as part of the confidence set of the average model, including the Null model. The most parsimonious model (with the lowest </w:t>
      </w:r>
      <w:proofErr w:type="spellStart"/>
      <w:r w:rsidRPr="00246E84">
        <w:rPr>
          <w:rFonts w:ascii="Times New Roman" w:hAnsi="Times New Roman" w:cs="Times New Roman"/>
          <w:lang w:val="en-CA"/>
        </w:rPr>
        <w:t>AICc</w:t>
      </w:r>
      <w:proofErr w:type="spellEnd"/>
      <w:r w:rsidRPr="00246E84">
        <w:rPr>
          <w:rFonts w:ascii="Times New Roman" w:hAnsi="Times New Roman" w:cs="Times New Roman"/>
          <w:lang w:val="en-CA"/>
        </w:rPr>
        <w:t xml:space="preserve"> value) only included distance from the “unfragmented” forest (Estimate (E) = 0.0040) (Figure 2). However, when considering the confidence interval of the effect of distance to the “unfragmented” forest (Confidence interval (CI) = -0.0008, 0.0091), it could not explain species richness.</w:t>
      </w:r>
    </w:p>
    <w:p w14:paraId="459FD030" w14:textId="1F02A94A" w:rsidR="00246E84" w:rsidRPr="00246E84" w:rsidRDefault="00246E84" w:rsidP="00246E84">
      <w:pPr>
        <w:rPr>
          <w:rFonts w:ascii="Times New Roman" w:hAnsi="Times New Roman" w:cs="Times New Roman"/>
          <w:lang w:val="en-CA"/>
        </w:rPr>
      </w:pPr>
    </w:p>
    <w:p w14:paraId="44254C48" w14:textId="27FC9806" w:rsidR="00246E84" w:rsidRDefault="00246E84" w:rsidP="00246E84">
      <w:pPr>
        <w:rPr>
          <w:rFonts w:ascii="Times New Roman" w:hAnsi="Times New Roman" w:cs="Times New Roman"/>
          <w:lang w:val="en-CA"/>
        </w:rPr>
      </w:pPr>
      <w:r w:rsidRPr="00246E84">
        <w:rPr>
          <w:rFonts w:ascii="Times New Roman" w:hAnsi="Times New Roman" w:cs="Times New Roman"/>
          <w:lang w:val="en-CA"/>
        </w:rPr>
        <w:t xml:space="preserve">Results are the </w:t>
      </w:r>
      <w:r w:rsidR="009479BB">
        <w:rPr>
          <w:rFonts w:ascii="Times New Roman" w:hAnsi="Times New Roman" w:cs="Times New Roman"/>
          <w:lang w:val="en-CA"/>
        </w:rPr>
        <w:t>identical</w:t>
      </w:r>
      <w:r w:rsidRPr="00246E84">
        <w:rPr>
          <w:rFonts w:ascii="Times New Roman" w:hAnsi="Times New Roman" w:cs="Times New Roman"/>
          <w:lang w:val="en-CA"/>
        </w:rPr>
        <w:t xml:space="preserve"> (confidence intervals cross zero).</w:t>
      </w:r>
    </w:p>
    <w:p w14:paraId="2958265A" w14:textId="35C41759" w:rsidR="00246E84" w:rsidRDefault="00246E84" w:rsidP="00246E84">
      <w:pPr>
        <w:rPr>
          <w:rFonts w:ascii="Times New Roman" w:hAnsi="Times New Roman" w:cs="Times New Roman"/>
          <w:lang w:val="en-CA"/>
        </w:rPr>
      </w:pPr>
    </w:p>
    <w:p w14:paraId="3EC08434" w14:textId="7A9C94AE" w:rsidR="00246E84" w:rsidRDefault="00246E84">
      <w:pPr>
        <w:rPr>
          <w:rFonts w:ascii="Times New Roman" w:hAnsi="Times New Roman" w:cs="Times New Roman"/>
          <w:lang w:val="en-CA"/>
        </w:rPr>
      </w:pPr>
      <w:r>
        <w:rPr>
          <w:rFonts w:ascii="Times New Roman" w:hAnsi="Times New Roman" w:cs="Times New Roman"/>
          <w:lang w:val="en-CA"/>
        </w:rPr>
        <w:br w:type="page"/>
      </w:r>
    </w:p>
    <w:p w14:paraId="6400D696" w14:textId="1565386B" w:rsidR="00246E84" w:rsidRDefault="00246E84" w:rsidP="00246E8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Hypothesis </w:t>
      </w:r>
      <w:r w:rsidR="007C6132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:</w:t>
      </w:r>
    </w:p>
    <w:p w14:paraId="673219D1" w14:textId="08154291" w:rsidR="00F101F4" w:rsidRDefault="00F101F4" w:rsidP="00246E84">
      <w:pPr>
        <w:rPr>
          <w:rFonts w:ascii="Times New Roman" w:hAnsi="Times New Roman" w:cs="Times New Roman"/>
        </w:rPr>
      </w:pPr>
    </w:p>
    <w:p w14:paraId="32A76DC6" w14:textId="3A74BB52" w:rsidR="00F101F4" w:rsidRPr="00F101F4" w:rsidRDefault="00F101F4" w:rsidP="00246E84">
      <w:pPr>
        <w:rPr>
          <w:rFonts w:ascii="Times New Roman" w:hAnsi="Times New Roman" w:cs="Times New Roman"/>
          <w:b/>
          <w:bCs/>
        </w:rPr>
      </w:pPr>
      <w:r w:rsidRPr="00F101F4">
        <w:rPr>
          <w:rFonts w:ascii="Times New Roman" w:hAnsi="Times New Roman" w:cs="Times New Roman"/>
          <w:b/>
          <w:bCs/>
        </w:rPr>
        <w:t>PART 1</w:t>
      </w:r>
    </w:p>
    <w:p w14:paraId="46B64668" w14:textId="39DAD701" w:rsidR="007C6132" w:rsidRDefault="007C6132" w:rsidP="00246E84">
      <w:pPr>
        <w:rPr>
          <w:rFonts w:ascii="Times New Roman" w:hAnsi="Times New Roman" w:cs="Times New Roman"/>
        </w:rPr>
      </w:pPr>
    </w:p>
    <w:p w14:paraId="6733EBCB" w14:textId="38A3EFB4" w:rsidR="007C6132" w:rsidRDefault="009479BB" w:rsidP="007C613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Native</w:t>
      </w:r>
      <w:r w:rsidR="007C6132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</w:rPr>
        <w:t>non-n</w:t>
      </w:r>
      <w:r w:rsidR="007C6132">
        <w:rPr>
          <w:rFonts w:ascii="Times New Roman" w:hAnsi="Times New Roman" w:cs="Times New Roman"/>
        </w:rPr>
        <w:t>ative</w:t>
      </w:r>
      <w:r>
        <w:rPr>
          <w:rFonts w:ascii="Times New Roman" w:hAnsi="Times New Roman" w:cs="Times New Roman"/>
        </w:rPr>
        <w:t xml:space="preserve"> (exotic) </w:t>
      </w:r>
      <w:r w:rsidR="007C6132">
        <w:rPr>
          <w:rFonts w:ascii="Times New Roman" w:hAnsi="Times New Roman" w:cs="Times New Roman"/>
        </w:rPr>
        <w:t xml:space="preserve"> in a binomial distribution model </w:t>
      </w:r>
      <w:r w:rsidR="004A11B8">
        <w:rPr>
          <w:rFonts w:ascii="Times New Roman" w:hAnsi="Times New Roman" w:cs="Times New Roman"/>
        </w:rPr>
        <w:t>(we did a distribution fit)</w:t>
      </w:r>
    </w:p>
    <w:p w14:paraId="652F692E" w14:textId="494E8E1B" w:rsidR="00246E84" w:rsidRDefault="007C6132" w:rsidP="007C6132">
      <w:pPr>
        <w:rPr>
          <w:rFonts w:ascii="Times New Roman" w:hAnsi="Times New Roman" w:cs="Times New Roman"/>
          <w:noProof/>
        </w:rPr>
      </w:pPr>
      <w:r w:rsidRPr="007C6132">
        <w:rPr>
          <w:rFonts w:ascii="Times New Roman" w:hAnsi="Times New Roman" w:cs="Times New Roman"/>
          <w:noProof/>
        </w:rPr>
        <w:t xml:space="preserve"> </w:t>
      </w:r>
    </w:p>
    <w:p w14:paraId="37B1F9AE" w14:textId="605FF7FB" w:rsidR="007C6132" w:rsidRDefault="007C6132" w:rsidP="007C6132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CB9365E" wp14:editId="510F11E3">
            <wp:extent cx="4115208" cy="3998259"/>
            <wp:effectExtent l="0" t="0" r="0" b="2540"/>
            <wp:docPr id="7" name="Picture 7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Table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23140" cy="4005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FECA4F" w14:textId="77777777" w:rsidR="007C6132" w:rsidRDefault="007C6132" w:rsidP="007C6132">
      <w:pPr>
        <w:rPr>
          <w:rFonts w:ascii="Times" w:hAnsi="Times"/>
        </w:rPr>
      </w:pPr>
    </w:p>
    <w:p w14:paraId="053245D7" w14:textId="7CB40331" w:rsidR="007C6132" w:rsidRDefault="007C6132" w:rsidP="007C6132">
      <w:pPr>
        <w:rPr>
          <w:rFonts w:ascii="Times" w:hAnsi="Times"/>
        </w:rPr>
      </w:pPr>
      <w:r>
        <w:rPr>
          <w:rFonts w:ascii="Times" w:hAnsi="Times"/>
        </w:rPr>
        <w:t>From the manuscript:</w:t>
      </w:r>
    </w:p>
    <w:p w14:paraId="5454D40E" w14:textId="77777777" w:rsidR="007C6132" w:rsidRDefault="007C6132" w:rsidP="007C6132">
      <w:pPr>
        <w:rPr>
          <w:rFonts w:ascii="Times" w:hAnsi="Times"/>
        </w:rPr>
      </w:pPr>
    </w:p>
    <w:p w14:paraId="23885A34" w14:textId="5DD58BFF" w:rsidR="007C6132" w:rsidRDefault="007C6132" w:rsidP="007C6132">
      <w:pPr>
        <w:rPr>
          <w:rFonts w:ascii="Times" w:hAnsi="Times"/>
        </w:rPr>
      </w:pPr>
      <w:r>
        <w:rPr>
          <w:rFonts w:ascii="Times" w:hAnsi="Times"/>
        </w:rPr>
        <w:t>Area and distance to the unfragmented</w:t>
      </w:r>
      <w:r w:rsidRPr="00F104B6">
        <w:rPr>
          <w:rFonts w:ascii="Times" w:hAnsi="Times"/>
        </w:rPr>
        <w:t xml:space="preserve"> </w:t>
      </w:r>
      <w:r>
        <w:rPr>
          <w:rFonts w:ascii="Times" w:hAnsi="Times"/>
        </w:rPr>
        <w:t xml:space="preserve">forested area were not included in the most parsimonious models </w:t>
      </w:r>
      <w:r w:rsidRPr="3B106533">
        <w:rPr>
          <w:rFonts w:ascii="Times" w:hAnsi="Times"/>
        </w:rPr>
        <w:t>(</w:t>
      </w:r>
      <w:r w:rsidRPr="00EA1298">
        <w:rPr>
          <w:rFonts w:ascii="Times" w:hAnsi="Times"/>
        </w:rPr>
        <w:t xml:space="preserve">Figure </w:t>
      </w:r>
      <w:r>
        <w:rPr>
          <w:rFonts w:ascii="Times" w:hAnsi="Times"/>
        </w:rPr>
        <w:t xml:space="preserve">3A and B). </w:t>
      </w:r>
      <w:r w:rsidRPr="3B106533">
        <w:rPr>
          <w:rFonts w:ascii="Times" w:hAnsi="Times"/>
        </w:rPr>
        <w:t xml:space="preserve">The most parsimonious model included </w:t>
      </w:r>
      <w:r w:rsidRPr="007C6132">
        <w:rPr>
          <w:rFonts w:ascii="Times" w:hAnsi="Times"/>
          <w:b/>
          <w:bCs/>
          <w:i/>
          <w:iCs/>
        </w:rPr>
        <w:t>residential zoning</w:t>
      </w:r>
      <w:r w:rsidRPr="3B106533">
        <w:rPr>
          <w:rFonts w:ascii="Times" w:hAnsi="Times"/>
        </w:rPr>
        <w:t xml:space="preserve"> (E =</w:t>
      </w:r>
      <w:r>
        <w:t xml:space="preserve"> </w:t>
      </w:r>
      <w:r w:rsidRPr="3B106533">
        <w:rPr>
          <w:rFonts w:ascii="Times" w:hAnsi="Times"/>
        </w:rPr>
        <w:t xml:space="preserve">0.0036), </w:t>
      </w:r>
      <w:r w:rsidRPr="007C6132">
        <w:rPr>
          <w:rFonts w:ascii="Times" w:hAnsi="Times"/>
          <w:b/>
          <w:bCs/>
        </w:rPr>
        <w:t>the average year of construction</w:t>
      </w:r>
      <w:r w:rsidRPr="3B106533">
        <w:rPr>
          <w:rFonts w:ascii="Times" w:hAnsi="Times"/>
        </w:rPr>
        <w:t xml:space="preserve"> (E = 0.0077)</w:t>
      </w:r>
      <w:r w:rsidRPr="00EA1298">
        <w:rPr>
          <w:rFonts w:ascii="Times" w:hAnsi="Times"/>
        </w:rPr>
        <w:t xml:space="preserve"> </w:t>
      </w:r>
      <w:r w:rsidRPr="3B106533">
        <w:rPr>
          <w:rFonts w:ascii="Times" w:hAnsi="Times"/>
        </w:rPr>
        <w:t>(</w:t>
      </w:r>
      <w:r w:rsidRPr="00EA1298">
        <w:rPr>
          <w:rFonts w:ascii="Times" w:hAnsi="Times"/>
        </w:rPr>
        <w:t xml:space="preserve">Figure </w:t>
      </w:r>
      <w:r>
        <w:rPr>
          <w:rFonts w:ascii="Times" w:hAnsi="Times"/>
        </w:rPr>
        <w:t>3C</w:t>
      </w:r>
      <w:r w:rsidRPr="3B106533">
        <w:rPr>
          <w:rFonts w:ascii="Times" w:hAnsi="Times"/>
        </w:rPr>
        <w:t xml:space="preserve">), and the </w:t>
      </w:r>
      <w:r w:rsidRPr="007C6132">
        <w:rPr>
          <w:rFonts w:ascii="Times" w:hAnsi="Times"/>
          <w:b/>
          <w:bCs/>
          <w:i/>
          <w:iCs/>
        </w:rPr>
        <w:t>distance to the closest road</w:t>
      </w:r>
      <w:r w:rsidRPr="3B106533">
        <w:rPr>
          <w:rFonts w:ascii="Times" w:hAnsi="Times"/>
        </w:rPr>
        <w:t xml:space="preserve"> (E = 0.0000) (</w:t>
      </w:r>
      <w:r w:rsidRPr="00EA1298">
        <w:rPr>
          <w:rFonts w:ascii="Times" w:hAnsi="Times"/>
        </w:rPr>
        <w:t xml:space="preserve">Figure </w:t>
      </w:r>
      <w:r>
        <w:rPr>
          <w:rFonts w:ascii="Times" w:hAnsi="Times"/>
        </w:rPr>
        <w:t>3D</w:t>
      </w:r>
      <w:r w:rsidRPr="3B106533">
        <w:rPr>
          <w:rFonts w:ascii="Times" w:hAnsi="Times"/>
        </w:rPr>
        <w:t>). The average model from the confidence interval set of models provided similar results</w:t>
      </w:r>
      <w:r>
        <w:rPr>
          <w:rFonts w:ascii="Times" w:hAnsi="Times"/>
        </w:rPr>
        <w:t>;</w:t>
      </w:r>
      <w:r w:rsidRPr="3B106533">
        <w:rPr>
          <w:rFonts w:ascii="Times" w:hAnsi="Times"/>
        </w:rPr>
        <w:t xml:space="preserve"> residential zoning (CI = 0.0019, 0.0050), the average year of construction (CI = 0.0032, 0.0125), and </w:t>
      </w:r>
      <w:r w:rsidRPr="00F101F4">
        <w:rPr>
          <w:rFonts w:ascii="Times" w:hAnsi="Times"/>
          <w:b/>
          <w:bCs/>
          <w:i/>
          <w:iCs/>
        </w:rPr>
        <w:t>distance to the closest road (CI = 0.0000, 0.0001)</w:t>
      </w:r>
      <w:r w:rsidRPr="3B106533">
        <w:rPr>
          <w:rFonts w:ascii="Times" w:hAnsi="Times"/>
        </w:rPr>
        <w:t xml:space="preserve"> had confidence intervals that showed a positive effect on the non-native to native </w:t>
      </w:r>
      <w:r>
        <w:rPr>
          <w:rFonts w:ascii="Times" w:hAnsi="Times"/>
        </w:rPr>
        <w:t xml:space="preserve">species </w:t>
      </w:r>
      <w:r w:rsidRPr="3B106533">
        <w:rPr>
          <w:rFonts w:ascii="Times" w:hAnsi="Times"/>
        </w:rPr>
        <w:t>ratio. On the contrary, commercial zoning (CI = -0.4368, 0.0572),</w:t>
      </w:r>
      <w:r>
        <w:rPr>
          <w:rFonts w:ascii="Times" w:hAnsi="Times"/>
        </w:rPr>
        <w:t xml:space="preserve"> </w:t>
      </w:r>
      <w:r w:rsidRPr="3B106533">
        <w:rPr>
          <w:rFonts w:ascii="Times" w:hAnsi="Times"/>
        </w:rPr>
        <w:t>area</w:t>
      </w:r>
      <w:r>
        <w:rPr>
          <w:rFonts w:ascii="Times" w:hAnsi="Times"/>
        </w:rPr>
        <w:t xml:space="preserve"> </w:t>
      </w:r>
      <w:r w:rsidRPr="3B106533">
        <w:rPr>
          <w:rFonts w:ascii="Times" w:hAnsi="Times"/>
        </w:rPr>
        <w:t xml:space="preserve">(CI = -0.0000, 0.0000), and distance from the </w:t>
      </w:r>
      <w:r>
        <w:rPr>
          <w:rFonts w:ascii="Times" w:hAnsi="Times"/>
        </w:rPr>
        <w:t>“unfragmented” forest</w:t>
      </w:r>
      <w:r w:rsidRPr="3B106533">
        <w:rPr>
          <w:rFonts w:ascii="Times" w:hAnsi="Times"/>
        </w:rPr>
        <w:t xml:space="preserve"> (CI = -0.0022, 0.0024) were </w:t>
      </w:r>
      <w:r w:rsidR="009479BB">
        <w:rPr>
          <w:rFonts w:ascii="Times" w:hAnsi="Times"/>
        </w:rPr>
        <w:t>deemed as irrelevant</w:t>
      </w:r>
      <w:r w:rsidRPr="3B106533">
        <w:rPr>
          <w:rFonts w:ascii="Times" w:hAnsi="Times"/>
        </w:rPr>
        <w:t>.</w:t>
      </w:r>
    </w:p>
    <w:p w14:paraId="623B2F1A" w14:textId="138AED09" w:rsidR="007C6132" w:rsidRDefault="007C6132" w:rsidP="007C6132">
      <w:pPr>
        <w:rPr>
          <w:rFonts w:ascii="Times" w:hAnsi="Times"/>
        </w:rPr>
      </w:pPr>
    </w:p>
    <w:p w14:paraId="53B43E05" w14:textId="1801480F" w:rsidR="007C6132" w:rsidRDefault="007C6132" w:rsidP="007C6132">
      <w:pPr>
        <w:rPr>
          <w:rFonts w:ascii="Times" w:hAnsi="Times"/>
        </w:rPr>
      </w:pPr>
      <w:r>
        <w:rPr>
          <w:rFonts w:ascii="Times" w:hAnsi="Times"/>
        </w:rPr>
        <w:t xml:space="preserve">Here, the results differ slightly, but considering the confidence intervals gives us the same results, </w:t>
      </w:r>
      <w:r w:rsidRPr="007C6132">
        <w:rPr>
          <w:rFonts w:ascii="Times" w:hAnsi="Times"/>
          <w:b/>
          <w:bCs/>
          <w:i/>
          <w:iCs/>
        </w:rPr>
        <w:t>residential zoning</w:t>
      </w:r>
      <w:r>
        <w:rPr>
          <w:rFonts w:ascii="Times" w:hAnsi="Times"/>
          <w:b/>
          <w:bCs/>
          <w:i/>
          <w:iCs/>
        </w:rPr>
        <w:t xml:space="preserve"> </w:t>
      </w:r>
      <w:r w:rsidRPr="007C6132">
        <w:rPr>
          <w:rFonts w:ascii="Times" w:hAnsi="Times"/>
        </w:rPr>
        <w:t xml:space="preserve">and </w:t>
      </w:r>
      <w:r w:rsidRPr="007C6132">
        <w:rPr>
          <w:rFonts w:ascii="Times" w:hAnsi="Times"/>
          <w:b/>
          <w:bCs/>
          <w:i/>
          <w:iCs/>
        </w:rPr>
        <w:t>distance to the closest road</w:t>
      </w:r>
      <w:r>
        <w:rPr>
          <w:rFonts w:ascii="Times" w:hAnsi="Times"/>
          <w:b/>
          <w:bCs/>
          <w:i/>
          <w:iCs/>
        </w:rPr>
        <w:t xml:space="preserve"> </w:t>
      </w:r>
      <w:r>
        <w:rPr>
          <w:rFonts w:ascii="Times" w:hAnsi="Times"/>
        </w:rPr>
        <w:t xml:space="preserve">are </w:t>
      </w:r>
      <w:r w:rsidR="00F101F4">
        <w:rPr>
          <w:rFonts w:ascii="Times" w:hAnsi="Times"/>
        </w:rPr>
        <w:t xml:space="preserve">important both in model inclusion and have estimates with confidence intervals that do not cross 0, but </w:t>
      </w:r>
      <w:r w:rsidR="00F101F4" w:rsidRPr="3B106533">
        <w:rPr>
          <w:rFonts w:ascii="Times" w:hAnsi="Times"/>
        </w:rPr>
        <w:t xml:space="preserve">the average year of construction </w:t>
      </w:r>
      <w:r w:rsidR="00F101F4">
        <w:rPr>
          <w:rFonts w:ascii="Times" w:hAnsi="Times"/>
        </w:rPr>
        <w:t>has an estimate that could be 0</w:t>
      </w:r>
      <w:r w:rsidR="009479BB">
        <w:rPr>
          <w:rFonts w:ascii="Times" w:hAnsi="Times"/>
        </w:rPr>
        <w:t>. T</w:t>
      </w:r>
      <w:r w:rsidR="00F101F4">
        <w:rPr>
          <w:rFonts w:ascii="Times" w:hAnsi="Times"/>
        </w:rPr>
        <w:t>he exact social factor that affects species composition was not our main focus</w:t>
      </w:r>
      <w:r w:rsidR="009479BB">
        <w:rPr>
          <w:rFonts w:ascii="Times" w:hAnsi="Times"/>
        </w:rPr>
        <w:t>.</w:t>
      </w:r>
    </w:p>
    <w:p w14:paraId="290485B4" w14:textId="1C1DD685" w:rsidR="00F101F4" w:rsidRDefault="00F101F4" w:rsidP="007C6132">
      <w:pPr>
        <w:rPr>
          <w:rFonts w:ascii="Times New Roman" w:hAnsi="Times New Roman" w:cs="Times New Roman"/>
          <w:b/>
          <w:bCs/>
        </w:rPr>
      </w:pPr>
      <w:r w:rsidRPr="00F101F4">
        <w:rPr>
          <w:rFonts w:ascii="Times New Roman" w:hAnsi="Times New Roman" w:cs="Times New Roman"/>
          <w:b/>
          <w:bCs/>
        </w:rPr>
        <w:lastRenderedPageBreak/>
        <w:t>PART 2</w:t>
      </w:r>
    </w:p>
    <w:p w14:paraId="3FBB718D" w14:textId="3BC0415E" w:rsidR="00F101F4" w:rsidRDefault="00F101F4" w:rsidP="007C6132">
      <w:pPr>
        <w:rPr>
          <w:rFonts w:ascii="Times New Roman" w:hAnsi="Times New Roman" w:cs="Times New Roman"/>
          <w:b/>
          <w:bCs/>
        </w:rPr>
      </w:pPr>
    </w:p>
    <w:p w14:paraId="4923FD16" w14:textId="63254162" w:rsidR="00F101F4" w:rsidRDefault="009479BB" w:rsidP="00F101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Native </w:t>
      </w:r>
      <w:r w:rsidR="00F101F4">
        <w:rPr>
          <w:rFonts w:ascii="Times New Roman" w:hAnsi="Times New Roman" w:cs="Times New Roman"/>
        </w:rPr>
        <w:t xml:space="preserve">and </w:t>
      </w:r>
      <w:r>
        <w:rPr>
          <w:rFonts w:ascii="Times New Roman" w:hAnsi="Times New Roman" w:cs="Times New Roman"/>
        </w:rPr>
        <w:t>non-native (exotic)</w:t>
      </w:r>
      <w:r w:rsidR="00F101F4">
        <w:rPr>
          <w:rFonts w:ascii="Times New Roman" w:hAnsi="Times New Roman" w:cs="Times New Roman"/>
        </w:rPr>
        <w:t xml:space="preserve"> </w:t>
      </w:r>
      <w:r w:rsidR="004A11B8">
        <w:rPr>
          <w:rFonts w:ascii="Times New Roman" w:hAnsi="Times New Roman" w:cs="Times New Roman"/>
        </w:rPr>
        <w:t xml:space="preserve">plotted separately: </w:t>
      </w:r>
    </w:p>
    <w:p w14:paraId="03B04EFD" w14:textId="11A7F828" w:rsidR="00F101F4" w:rsidRPr="00F101F4" w:rsidRDefault="009479BB" w:rsidP="007C613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Non-native</w:t>
      </w:r>
      <w:r w:rsidR="00F101F4" w:rsidRPr="00F101F4">
        <w:rPr>
          <w:rFonts w:ascii="Times New Roman" w:hAnsi="Times New Roman" w:cs="Times New Roman"/>
        </w:rPr>
        <w:t xml:space="preserve"> species distribution:</w:t>
      </w:r>
    </w:p>
    <w:p w14:paraId="59987742" w14:textId="1DD2FE8D" w:rsidR="00F101F4" w:rsidRDefault="00F101F4" w:rsidP="007C6132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C35B029" wp14:editId="03F2C259">
            <wp:extent cx="3543300" cy="977900"/>
            <wp:effectExtent l="0" t="0" r="0" b="0"/>
            <wp:docPr id="8" name="Picture 8" descr="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Text&#10;&#10;Description automatically generated with low confidenc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97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C0D436" w14:textId="2D5A7DFA" w:rsidR="004A11B8" w:rsidRDefault="004A11B8" w:rsidP="007C6132">
      <w:pPr>
        <w:rPr>
          <w:rFonts w:ascii="Times New Roman" w:hAnsi="Times New Roman" w:cs="Times New Roman"/>
        </w:rPr>
      </w:pPr>
      <w:r>
        <w:rPr>
          <w:rFonts w:ascii="Times" w:hAnsi="Times"/>
          <w:noProof/>
        </w:rPr>
        <w:drawing>
          <wp:inline distT="0" distB="0" distL="0" distR="0" wp14:anchorId="039FBA43" wp14:editId="01A152A2">
            <wp:extent cx="3685953" cy="3048000"/>
            <wp:effectExtent l="0" t="0" r="0" b="0"/>
            <wp:docPr id="10" name="Picture 10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Table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1608" cy="3052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B5DCEA" w14:textId="0A3E4ADE" w:rsidR="002709F0" w:rsidRDefault="002709F0" w:rsidP="004A11B8">
      <w:pPr>
        <w:rPr>
          <w:rFonts w:ascii="Times" w:hAnsi="Times"/>
        </w:rPr>
      </w:pPr>
    </w:p>
    <w:p w14:paraId="12CACD64" w14:textId="093633AA" w:rsidR="002709F0" w:rsidRDefault="002709F0" w:rsidP="004A11B8">
      <w:pPr>
        <w:rPr>
          <w:rFonts w:ascii="Times" w:hAnsi="Times"/>
        </w:rPr>
      </w:pPr>
    </w:p>
    <w:p w14:paraId="7F68A9C7" w14:textId="6D463582" w:rsidR="002709F0" w:rsidRDefault="002709F0" w:rsidP="004A11B8">
      <w:pPr>
        <w:rPr>
          <w:rFonts w:ascii="Times" w:hAnsi="Times"/>
        </w:rPr>
      </w:pPr>
    </w:p>
    <w:p w14:paraId="397FA859" w14:textId="716A3C5D" w:rsidR="002709F0" w:rsidRDefault="002709F0" w:rsidP="004A11B8">
      <w:pPr>
        <w:rPr>
          <w:rFonts w:ascii="Times" w:hAnsi="Times"/>
        </w:rPr>
      </w:pPr>
    </w:p>
    <w:p w14:paraId="139ABA6B" w14:textId="77777777" w:rsidR="002709F0" w:rsidRDefault="002709F0" w:rsidP="004A11B8">
      <w:pPr>
        <w:rPr>
          <w:rFonts w:ascii="Times" w:hAnsi="Times"/>
        </w:rPr>
      </w:pPr>
    </w:p>
    <w:p w14:paraId="48D25867" w14:textId="45D1EA96" w:rsidR="004A11B8" w:rsidRDefault="004A11B8" w:rsidP="004A11B8">
      <w:pPr>
        <w:rPr>
          <w:rFonts w:ascii="Times" w:hAnsi="Times"/>
        </w:rPr>
      </w:pPr>
      <w:r>
        <w:rPr>
          <w:rFonts w:ascii="Times" w:hAnsi="Times"/>
        </w:rPr>
        <w:t>From the manuscript:</w:t>
      </w:r>
    </w:p>
    <w:p w14:paraId="489652F1" w14:textId="77777777" w:rsidR="004A11B8" w:rsidRDefault="004A11B8" w:rsidP="004A11B8">
      <w:pPr>
        <w:rPr>
          <w:rFonts w:ascii="Times" w:hAnsi="Times"/>
        </w:rPr>
      </w:pPr>
    </w:p>
    <w:p w14:paraId="49F8B421" w14:textId="470499C8" w:rsidR="004A11B8" w:rsidRPr="00F101F4" w:rsidRDefault="004A11B8" w:rsidP="004A11B8">
      <w:pPr>
        <w:rPr>
          <w:rFonts w:ascii="Times New Roman" w:hAnsi="Times New Roman" w:cs="Times New Roman"/>
        </w:rPr>
      </w:pPr>
      <w:r w:rsidRPr="3B106533">
        <w:rPr>
          <w:rFonts w:ascii="Times" w:hAnsi="Times"/>
        </w:rPr>
        <w:t xml:space="preserve">When analyzing the effect of spatial and urban landscape variables on </w:t>
      </w:r>
      <w:r w:rsidRPr="004A11B8">
        <w:rPr>
          <w:rFonts w:ascii="Times" w:hAnsi="Times"/>
          <w:b/>
          <w:bCs/>
        </w:rPr>
        <w:t>non-native species</w:t>
      </w:r>
      <w:r w:rsidRPr="3B106533">
        <w:rPr>
          <w:rFonts w:ascii="Times" w:hAnsi="Times"/>
        </w:rPr>
        <w:t xml:space="preserve"> alone, 18 models were kept as part of the confidence interval set for the model average. The most parsimonious model included a positive effect of </w:t>
      </w:r>
      <w:r w:rsidRPr="004A11B8">
        <w:rPr>
          <w:rFonts w:ascii="Times" w:hAnsi="Times"/>
          <w:b/>
          <w:bCs/>
        </w:rPr>
        <w:t>the distance to the closest road (E = 0.0014) and residential zoning (E = 0.1743)</w:t>
      </w:r>
      <w:r w:rsidRPr="3B106533">
        <w:rPr>
          <w:rFonts w:ascii="Times" w:hAnsi="Times"/>
        </w:rPr>
        <w:t xml:space="preserve"> on the number of non-native species. Similarly, only the distance to the closest road (CI = 0.0004, 0.0026) and residential zoning (CI = 0.0751, 0.2665) had confidence intervals that did not include zero in the model average. </w:t>
      </w:r>
      <w:r w:rsidRPr="004A11B8">
        <w:rPr>
          <w:rFonts w:ascii="Times" w:hAnsi="Times"/>
          <w:b/>
          <w:bCs/>
        </w:rPr>
        <w:t>Despite the effect of the average year of construction (CI = -0.0662, 0.5207) on the non-native to native species ratio</w:t>
      </w:r>
      <w:r w:rsidRPr="3B106533">
        <w:rPr>
          <w:rFonts w:ascii="Times" w:hAnsi="Times"/>
        </w:rPr>
        <w:t>, it did not</w:t>
      </w:r>
      <w:r w:rsidR="009479BB">
        <w:rPr>
          <w:rFonts w:ascii="Times" w:hAnsi="Times"/>
        </w:rPr>
        <w:t xml:space="preserve"> </w:t>
      </w:r>
      <w:r w:rsidRPr="3B106533">
        <w:rPr>
          <w:rFonts w:ascii="Times" w:hAnsi="Times"/>
        </w:rPr>
        <w:t>affect non-native species richness.</w:t>
      </w:r>
    </w:p>
    <w:p w14:paraId="0FD801BF" w14:textId="6CC7AEA9" w:rsidR="004A11B8" w:rsidRDefault="004A11B8" w:rsidP="007C6132">
      <w:pPr>
        <w:rPr>
          <w:rFonts w:ascii="Times New Roman" w:hAnsi="Times New Roman" w:cs="Times New Roman"/>
        </w:rPr>
      </w:pPr>
    </w:p>
    <w:p w14:paraId="6BB5EEA9" w14:textId="31EE4D73" w:rsidR="004A11B8" w:rsidRDefault="004A11B8" w:rsidP="007C6132">
      <w:pPr>
        <w:rPr>
          <w:rFonts w:ascii="Times New Roman" w:hAnsi="Times New Roman" w:cs="Times New Roman"/>
        </w:rPr>
      </w:pPr>
    </w:p>
    <w:p w14:paraId="1E1DFF8F" w14:textId="7FE1CF10" w:rsidR="002709F0" w:rsidRDefault="002709F0" w:rsidP="007C6132">
      <w:pPr>
        <w:rPr>
          <w:rFonts w:ascii="Times New Roman" w:hAnsi="Times New Roman" w:cs="Times New Roman"/>
        </w:rPr>
      </w:pPr>
    </w:p>
    <w:p w14:paraId="14D188E8" w14:textId="77777777" w:rsidR="002709F0" w:rsidRDefault="002709F0" w:rsidP="007C6132">
      <w:pPr>
        <w:rPr>
          <w:rFonts w:ascii="Times New Roman" w:hAnsi="Times New Roman" w:cs="Times New Roman"/>
        </w:rPr>
      </w:pPr>
    </w:p>
    <w:p w14:paraId="42BB04BA" w14:textId="1299FF93" w:rsidR="00F101F4" w:rsidRPr="00F101F4" w:rsidRDefault="00F101F4" w:rsidP="007C6132">
      <w:pPr>
        <w:rPr>
          <w:rFonts w:ascii="Times New Roman" w:hAnsi="Times New Roman" w:cs="Times New Roman"/>
        </w:rPr>
      </w:pPr>
      <w:r w:rsidRPr="00F101F4">
        <w:rPr>
          <w:rFonts w:ascii="Times New Roman" w:hAnsi="Times New Roman" w:cs="Times New Roman"/>
        </w:rPr>
        <w:lastRenderedPageBreak/>
        <w:t>Native species distribution:</w:t>
      </w:r>
    </w:p>
    <w:p w14:paraId="3A82F6B9" w14:textId="007894DC" w:rsidR="00F101F4" w:rsidRPr="004A11B8" w:rsidRDefault="00F101F4" w:rsidP="007C6132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A0CD291" wp14:editId="073840C7">
            <wp:extent cx="3302000" cy="1092200"/>
            <wp:effectExtent l="0" t="0" r="0" b="0"/>
            <wp:docPr id="9" name="Picture 9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Text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0" cy="109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2BE9BD" w14:textId="3EF33F96" w:rsidR="00F101F4" w:rsidRDefault="00F101F4" w:rsidP="007C6132">
      <w:pPr>
        <w:rPr>
          <w:rFonts w:ascii="Times" w:hAnsi="Times"/>
        </w:rPr>
      </w:pPr>
    </w:p>
    <w:p w14:paraId="2A9D72DD" w14:textId="78D5DCC8" w:rsidR="00F101F4" w:rsidRDefault="004A11B8" w:rsidP="007C6132">
      <w:pPr>
        <w:rPr>
          <w:rFonts w:ascii="Times" w:hAnsi="Times"/>
        </w:rPr>
      </w:pPr>
      <w:r>
        <w:rPr>
          <w:rFonts w:ascii="Times" w:hAnsi="Times"/>
          <w:noProof/>
        </w:rPr>
        <w:drawing>
          <wp:inline distT="0" distB="0" distL="0" distR="0" wp14:anchorId="21DC0C6A" wp14:editId="01D7F2BC">
            <wp:extent cx="3567953" cy="2984349"/>
            <wp:effectExtent l="0" t="0" r="1270" b="635"/>
            <wp:docPr id="11" name="Picture 1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Table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0902" cy="2995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83DB6B" w14:textId="40856DF7" w:rsidR="004A11B8" w:rsidRDefault="004A11B8" w:rsidP="007C6132">
      <w:pPr>
        <w:rPr>
          <w:rFonts w:ascii="Times" w:hAnsi="Times"/>
        </w:rPr>
      </w:pPr>
    </w:p>
    <w:p w14:paraId="59D86B41" w14:textId="3BC8772E" w:rsidR="004A11B8" w:rsidRDefault="004A11B8" w:rsidP="007C6132">
      <w:pPr>
        <w:rPr>
          <w:rFonts w:ascii="Times" w:hAnsi="Times"/>
        </w:rPr>
      </w:pPr>
      <w:r>
        <w:rPr>
          <w:rFonts w:ascii="Times" w:hAnsi="Times"/>
        </w:rPr>
        <w:t>From the manuscript :</w:t>
      </w:r>
    </w:p>
    <w:p w14:paraId="6DCE4F24" w14:textId="0CACDACF" w:rsidR="004A11B8" w:rsidRDefault="004A11B8" w:rsidP="007C6132">
      <w:pPr>
        <w:rPr>
          <w:rFonts w:ascii="Times" w:hAnsi="Times"/>
        </w:rPr>
      </w:pPr>
      <w:r w:rsidRPr="3B106533">
        <w:rPr>
          <w:rFonts w:ascii="Times" w:hAnsi="Times"/>
        </w:rPr>
        <w:t xml:space="preserve">When analyzing the effect of spatial and urban landscape variables on native species alone, 31 models were kept as part of the confidence interval set for the model average. </w:t>
      </w:r>
      <w:r w:rsidRPr="004A11B8">
        <w:rPr>
          <w:rFonts w:ascii="Times" w:hAnsi="Times"/>
          <w:b/>
          <w:bCs/>
        </w:rPr>
        <w:t xml:space="preserve">The most parsimonious model was the null model. </w:t>
      </w:r>
      <w:r w:rsidRPr="3B106533">
        <w:rPr>
          <w:rFonts w:ascii="Times" w:hAnsi="Times"/>
        </w:rPr>
        <w:t>The model average had no variable with confidence intervals that did not cross zero.</w:t>
      </w:r>
    </w:p>
    <w:sectPr w:rsidR="004A11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6E84"/>
    <w:rsid w:val="00001E16"/>
    <w:rsid w:val="0004656D"/>
    <w:rsid w:val="00054990"/>
    <w:rsid w:val="000A4AC4"/>
    <w:rsid w:val="00104C98"/>
    <w:rsid w:val="001149A6"/>
    <w:rsid w:val="00155518"/>
    <w:rsid w:val="00156AC6"/>
    <w:rsid w:val="001C41C3"/>
    <w:rsid w:val="001D27FF"/>
    <w:rsid w:val="00212876"/>
    <w:rsid w:val="00242C7B"/>
    <w:rsid w:val="00246E84"/>
    <w:rsid w:val="002709F0"/>
    <w:rsid w:val="00312060"/>
    <w:rsid w:val="00315AD4"/>
    <w:rsid w:val="00366FDA"/>
    <w:rsid w:val="004315A7"/>
    <w:rsid w:val="00480E41"/>
    <w:rsid w:val="004A11B8"/>
    <w:rsid w:val="004E1262"/>
    <w:rsid w:val="005074A8"/>
    <w:rsid w:val="0050750E"/>
    <w:rsid w:val="005104DF"/>
    <w:rsid w:val="00550CDB"/>
    <w:rsid w:val="005A3A6B"/>
    <w:rsid w:val="005D12D7"/>
    <w:rsid w:val="006317D1"/>
    <w:rsid w:val="00690602"/>
    <w:rsid w:val="00724C6D"/>
    <w:rsid w:val="007C6132"/>
    <w:rsid w:val="00813493"/>
    <w:rsid w:val="00864C0E"/>
    <w:rsid w:val="009479BB"/>
    <w:rsid w:val="009F7B9A"/>
    <w:rsid w:val="00A51229"/>
    <w:rsid w:val="00A868E1"/>
    <w:rsid w:val="00B0255B"/>
    <w:rsid w:val="00B52DDB"/>
    <w:rsid w:val="00BE164F"/>
    <w:rsid w:val="00CF7FC2"/>
    <w:rsid w:val="00D01643"/>
    <w:rsid w:val="00D208BF"/>
    <w:rsid w:val="00D924A1"/>
    <w:rsid w:val="00DF7C8F"/>
    <w:rsid w:val="00EB783B"/>
    <w:rsid w:val="00ED1D25"/>
    <w:rsid w:val="00EF0337"/>
    <w:rsid w:val="00F101F4"/>
    <w:rsid w:val="00F1115B"/>
    <w:rsid w:val="00F53122"/>
    <w:rsid w:val="00FF5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834DEA"/>
  <w15:chartTrackingRefBased/>
  <w15:docId w15:val="{16389A5F-D0B1-FB40-B3E0-D45BADFC9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534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536</Words>
  <Characters>3058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Duchesneau, Katherine</dc:creator>
  <cp:keywords/>
  <dc:description/>
  <cp:lastModifiedBy>Pedro Antunes</cp:lastModifiedBy>
  <cp:revision>2</cp:revision>
  <dcterms:created xsi:type="dcterms:W3CDTF">2021-04-17T01:19:00Z</dcterms:created>
  <dcterms:modified xsi:type="dcterms:W3CDTF">2021-04-17T01:19:00Z</dcterms:modified>
</cp:coreProperties>
</file>