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A80" w:rsidRPr="00AD4A80" w:rsidRDefault="00AD4A80" w:rsidP="00AD4A80">
      <w:pPr>
        <w:autoSpaceDE w:val="0"/>
        <w:autoSpaceDN w:val="0"/>
        <w:adjustRightInd w:val="0"/>
        <w:spacing w:after="0" w:line="264" w:lineRule="atLeast"/>
        <w:ind w:firstLine="340"/>
        <w:jc w:val="both"/>
        <w:textAlignment w:val="center"/>
        <w:rPr>
          <w:rFonts w:ascii="Adobe Garamond Pro" w:hAnsi="Adobe Garamond Pro" w:cs="Adobe Garamond Pro"/>
          <w:color w:val="000000"/>
          <w:lang w:val="en-GB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9"/>
        <w:gridCol w:w="796"/>
        <w:gridCol w:w="1032"/>
        <w:gridCol w:w="1032"/>
        <w:gridCol w:w="799"/>
        <w:gridCol w:w="1032"/>
        <w:gridCol w:w="1032"/>
        <w:gridCol w:w="796"/>
        <w:gridCol w:w="1032"/>
        <w:gridCol w:w="1032"/>
      </w:tblGrid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Primer pair</w:t>
            </w:r>
          </w:p>
        </w:tc>
        <w:tc>
          <w:tcPr>
            <w:tcW w:w="796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single reactions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successful amplification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amplification success [%]</w:t>
            </w:r>
          </w:p>
        </w:tc>
        <w:tc>
          <w:tcPr>
            <w:tcW w:w="799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multiplex reaction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successful amplification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amplification success [%]</w:t>
            </w:r>
          </w:p>
        </w:tc>
        <w:tc>
          <w:tcPr>
            <w:tcW w:w="796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total reactions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successful amplification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 Bold" w:hAnsi="Adobe Garamond Pro Bold" w:cs="Adobe Garamond Pro Bold"/>
                <w:b/>
                <w:bCs/>
                <w:color w:val="000000"/>
                <w:sz w:val="24"/>
                <w:szCs w:val="24"/>
                <w:lang w:val="en-GB"/>
              </w:rPr>
              <w:t>amplification success [%]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EcoRV1</w:t>
            </w:r>
          </w:p>
        </w:tc>
        <w:tc>
          <w:tcPr>
            <w:tcW w:w="796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35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34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97.41</w:t>
            </w:r>
          </w:p>
        </w:tc>
        <w:tc>
          <w:tcPr>
            <w:tcW w:w="799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58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89.23</w:t>
            </w:r>
          </w:p>
        </w:tc>
        <w:tc>
          <w:tcPr>
            <w:tcW w:w="796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100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EcoRV2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100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95.38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89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96.74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EcoRV4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96.30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95.38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88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95.65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EcoRV5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41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39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95.12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53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81.54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106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86.79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NdeI1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35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97.14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98.46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100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98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98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NdeI4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96.30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96.92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89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96.74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NdeI5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96.30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100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98.91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NdeI8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89.66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39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60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69.15</w:t>
            </w:r>
          </w:p>
        </w:tc>
      </w:tr>
      <w:tr w:rsidR="00AD4A80" w:rsidRPr="00AD4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PvuII2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98.91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-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4A80" w:rsidRPr="00AD4A80" w:rsidRDefault="00AD4A80" w:rsidP="00AD4A80">
            <w:pPr>
              <w:suppressAutoHyphens/>
              <w:autoSpaceDE w:val="0"/>
              <w:autoSpaceDN w:val="0"/>
              <w:adjustRightInd w:val="0"/>
              <w:spacing w:after="0" w:line="360" w:lineRule="auto"/>
              <w:textAlignment w:val="center"/>
              <w:rPr>
                <w:rFonts w:ascii="Times Roman" w:hAnsi="Times Roman" w:cs="Times Roman"/>
                <w:color w:val="000000"/>
                <w:sz w:val="24"/>
                <w:szCs w:val="24"/>
              </w:rPr>
            </w:pPr>
            <w:r w:rsidRPr="00AD4A80">
              <w:rPr>
                <w:rFonts w:ascii="Adobe Garamond Pro" w:hAnsi="Adobe Garamond Pro" w:cs="Adobe Garamond Pro"/>
                <w:color w:val="000000"/>
                <w:sz w:val="24"/>
                <w:szCs w:val="24"/>
                <w:lang w:val="en-GB"/>
              </w:rPr>
              <w:t>98.91</w:t>
            </w:r>
          </w:p>
        </w:tc>
      </w:tr>
    </w:tbl>
    <w:p w:rsidR="00614EC7" w:rsidRDefault="00614EC7">
      <w:bookmarkStart w:id="0" w:name="_GoBack"/>
      <w:bookmarkEnd w:id="0"/>
    </w:p>
    <w:sectPr w:rsidR="00614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dobe Garamond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689"/>
    <w:rsid w:val="00614EC7"/>
    <w:rsid w:val="00903689"/>
    <w:rsid w:val="00AD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AD4A80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hAnsi="Times Roman" w:cs="Times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AD4A80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hAnsi="Times Roman" w:cs="Times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>HP Inc.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Nasko</dc:creator>
  <cp:keywords/>
  <dc:description/>
  <cp:lastModifiedBy>Nasko</cp:lastModifiedBy>
  <cp:revision>2</cp:revision>
  <dcterms:created xsi:type="dcterms:W3CDTF">2019-06-07T08:43:00Z</dcterms:created>
  <dcterms:modified xsi:type="dcterms:W3CDTF">2019-06-07T08:43:00Z</dcterms:modified>
</cp:coreProperties>
</file>