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DB" w:rsidRPr="00B72DDB" w:rsidRDefault="00B72DDB" w:rsidP="00B72DDB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Arial"/>
          <w:color w:val="333333"/>
          <w:sz w:val="30"/>
          <w:szCs w:val="30"/>
          <w:lang w:eastAsia="it-IT"/>
        </w:rPr>
      </w:pPr>
      <w:proofErr w:type="gramStart"/>
      <w:r w:rsidRPr="00C1311A">
        <w:rPr>
          <w:rFonts w:ascii="Cambria" w:eastAsia="Times New Roman" w:hAnsi="Cambria" w:cs="Arial"/>
          <w:b/>
          <w:bCs/>
          <w:color w:val="333333"/>
          <w:sz w:val="30"/>
          <w:szCs w:val="30"/>
          <w:lang w:eastAsia="it-IT"/>
        </w:rPr>
        <w:t>Stakeholders</w:t>
      </w:r>
      <w:proofErr w:type="gramEnd"/>
      <w:r w:rsidRPr="00C1311A">
        <w:rPr>
          <w:rFonts w:ascii="Cambria" w:eastAsia="Times New Roman" w:hAnsi="Cambria" w:cs="Arial"/>
          <w:b/>
          <w:bCs/>
          <w:color w:val="333333"/>
          <w:sz w:val="30"/>
          <w:szCs w:val="30"/>
          <w:lang w:eastAsia="it-IT"/>
        </w:rPr>
        <w:t xml:space="preserve"> engagement for the co-production of maps</w:t>
      </w:r>
    </w:p>
    <w:p w:rsidR="00B72DDB" w:rsidRDefault="00B72DDB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333333"/>
          <w:lang w:eastAsia="it-IT"/>
        </w:rPr>
      </w:pPr>
    </w:p>
    <w:p w:rsidR="00B72DDB" w:rsidRPr="00B72DDB" w:rsidRDefault="00B72DDB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 w:rsidRPr="00B72DDB">
        <w:rPr>
          <w:rFonts w:ascii="Cambria" w:eastAsia="Times New Roman" w:hAnsi="Cambria" w:cs="Arial"/>
          <w:b/>
          <w:bCs/>
          <w:color w:val="333333"/>
          <w:lang w:eastAsia="it-IT"/>
        </w:rPr>
        <w:t>Tabl</w:t>
      </w:r>
      <w:r>
        <w:rPr>
          <w:rFonts w:ascii="Cambria" w:eastAsia="Times New Roman" w:hAnsi="Cambria" w:cs="Arial"/>
          <w:b/>
          <w:bCs/>
          <w:color w:val="333333"/>
          <w:lang w:eastAsia="it-IT"/>
        </w:rPr>
        <w:t>e</w:t>
      </w:r>
      <w:r w:rsidRPr="00B72DDB">
        <w:rPr>
          <w:rFonts w:ascii="Cambria" w:eastAsia="Times New Roman" w:hAnsi="Cambria" w:cs="Arial"/>
          <w:b/>
          <w:bCs/>
          <w:color w:val="333333"/>
          <w:lang w:eastAsia="it-IT"/>
        </w:rPr>
        <w:t xml:space="preserve"> 1. </w:t>
      </w:r>
      <w:r w:rsidRPr="00B72DDB">
        <w:rPr>
          <w:rFonts w:ascii="Cambria" w:eastAsia="Times New Roman" w:hAnsi="Cambria" w:cs="Arial"/>
          <w:color w:val="333333"/>
          <w:lang w:eastAsia="it-IT"/>
        </w:rPr>
        <w:t>List of the participants involved in the Workshop</w:t>
      </w:r>
      <w:r w:rsidR="00285DB2">
        <w:rPr>
          <w:rFonts w:ascii="Cambria" w:eastAsia="Times New Roman" w:hAnsi="Cambria" w:cs="Arial"/>
          <w:color w:val="333333"/>
          <w:lang w:eastAsia="it-IT"/>
        </w:rPr>
        <w:t>s</w:t>
      </w: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4874"/>
        <w:gridCol w:w="2601"/>
      </w:tblGrid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Participant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Role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Technical skills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Varese Province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 xml:space="preserve">1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Civil officer 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with competences on t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ourism 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 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No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Lecco Province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 xml:space="preserve">1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>Urban planner.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Manager at the urban development planning </w:t>
            </w:r>
            <w:r>
              <w:rPr>
                <w:rFonts w:ascii="Cambria" w:eastAsia="Times New Roman" w:hAnsi="Cambria" w:cs="Times New Roman"/>
                <w:lang w:eastAsia="it-IT"/>
              </w:rPr>
              <w:t>sector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Yes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Ticino park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1 </w:t>
            </w: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Landscape architect. Council member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Yes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Nord Milano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 Park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1 </w:t>
            </w: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PhD student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 (</w:t>
            </w: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Naturalist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Yes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Adda Nord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 Park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 xml:space="preserve">1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Civil officer with competence on landscape, territorial marketing and </w:t>
            </w:r>
            <w:r w:rsidR="005E305E" w:rsidRPr="00B72DDB">
              <w:rPr>
                <w:rFonts w:ascii="Cambria" w:eastAsia="Times New Roman" w:hAnsi="Cambria" w:cs="Times New Roman"/>
                <w:lang w:eastAsia="it-IT"/>
              </w:rPr>
              <w:t>Eco museum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Yes</w:t>
            </w:r>
          </w:p>
        </w:tc>
      </w:tr>
      <w:tr w:rsidR="00B72DDB" w:rsidRPr="00B72DDB" w:rsidTr="00B72DDB">
        <w:tc>
          <w:tcPr>
            <w:tcW w:w="1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lang w:val="it-IT" w:eastAsia="it-IT"/>
              </w:rPr>
              <w:t>Municipality of Cassano</w:t>
            </w:r>
          </w:p>
        </w:tc>
        <w:tc>
          <w:tcPr>
            <w:tcW w:w="260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1 Mayor</w:t>
            </w:r>
          </w:p>
          <w:p w:rsid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1 Urban planner (consultant for the new Local Plan)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1 Assessor with competences on Planning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Yes</w:t>
            </w:r>
          </w:p>
        </w:tc>
      </w:tr>
    </w:tbl>
    <w:p w:rsidR="00B72DDB" w:rsidRPr="00B72DDB" w:rsidRDefault="00B72DDB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</w:p>
    <w:p w:rsidR="00B72DDB" w:rsidRPr="00B72DDB" w:rsidRDefault="00B72DDB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>
        <w:rPr>
          <w:rFonts w:ascii="Cambria" w:eastAsia="Times New Roman" w:hAnsi="Cambria" w:cs="Arial"/>
          <w:b/>
          <w:bCs/>
          <w:color w:val="333333"/>
          <w:lang w:eastAsia="it-IT"/>
        </w:rPr>
        <w:t>Table 2</w:t>
      </w:r>
      <w:r w:rsidR="005E305E">
        <w:rPr>
          <w:rFonts w:ascii="Cambria" w:eastAsia="Times New Roman" w:hAnsi="Cambria" w:cs="Arial"/>
          <w:b/>
          <w:bCs/>
          <w:color w:val="333333"/>
          <w:lang w:eastAsia="it-IT"/>
        </w:rPr>
        <w:t>.</w:t>
      </w:r>
      <w:r w:rsidRPr="00B72DDB">
        <w:rPr>
          <w:rFonts w:ascii="Cambria" w:eastAsia="Times New Roman" w:hAnsi="Cambria" w:cs="Arial"/>
          <w:b/>
          <w:bCs/>
          <w:color w:val="333333"/>
          <w:lang w:eastAsia="it-IT"/>
        </w:rPr>
        <w:t> </w:t>
      </w:r>
      <w:r w:rsidRPr="00B72DDB">
        <w:rPr>
          <w:rFonts w:ascii="Cambria" w:eastAsia="Times New Roman" w:hAnsi="Cambria" w:cs="Arial"/>
          <w:color w:val="333333"/>
          <w:lang w:eastAsia="it-IT"/>
        </w:rPr>
        <w:t>List of the main activities (related to nature and cultural heritage) provided by participants</w:t>
      </w:r>
      <w:r w:rsidR="005E305E">
        <w:rPr>
          <w:rFonts w:ascii="Cambria" w:eastAsia="Times New Roman" w:hAnsi="Cambria" w:cs="Arial"/>
          <w:color w:val="333333"/>
          <w:lang w:eastAsia="it-IT"/>
        </w:rPr>
        <w:t xml:space="preserve"> and</w:t>
      </w:r>
      <w:r w:rsidRPr="00B72DDB">
        <w:rPr>
          <w:rFonts w:ascii="Cambria" w:eastAsia="Times New Roman" w:hAnsi="Cambria" w:cs="Arial"/>
          <w:color w:val="333333"/>
          <w:lang w:eastAsia="it-IT"/>
        </w:rPr>
        <w:t xml:space="preserve"> divided into hard and soft</w:t>
      </w:r>
      <w:r w:rsidR="005E305E">
        <w:rPr>
          <w:rFonts w:ascii="Cambria" w:eastAsia="Times New Roman" w:hAnsi="Cambria" w:cs="Arial"/>
          <w:color w:val="333333"/>
          <w:lang w:eastAsia="it-IT"/>
        </w:rPr>
        <w:t xml:space="preserve"> activities</w:t>
      </w:r>
      <w:r w:rsidRPr="00B72DDB">
        <w:rPr>
          <w:rFonts w:ascii="Cambria" w:eastAsia="Times New Roman" w:hAnsi="Cambria" w:cs="Arial"/>
          <w:color w:val="333333"/>
          <w:lang w:eastAsia="it-IT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2775"/>
        <w:gridCol w:w="1665"/>
        <w:gridCol w:w="2775"/>
      </w:tblGrid>
      <w:tr w:rsidR="005E305E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5E305E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Participant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Activity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H</w:t>
            </w:r>
            <w:r w:rsidR="005E305E" w:rsidRPr="005E305E">
              <w:rPr>
                <w:rFonts w:ascii="Cambria" w:eastAsia="Times New Roman" w:hAnsi="Cambria" w:cs="Times New Roman"/>
                <w:b/>
                <w:lang w:eastAsia="it-IT"/>
              </w:rPr>
              <w:t>ard activity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5E305E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E305E">
              <w:rPr>
                <w:rFonts w:ascii="Cambria" w:eastAsia="Times New Roman" w:hAnsi="Cambria" w:cs="Times New Roman"/>
                <w:b/>
                <w:lang w:eastAsia="it-IT"/>
              </w:rPr>
              <w:t>Soft activities</w:t>
            </w:r>
          </w:p>
        </w:tc>
      </w:tr>
      <w:tr w:rsidR="00B72DDB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Varese Province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Golf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Speleology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Trekking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Climbing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Sailing boat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Swimming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Diving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Bird watching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Sailing boat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Diving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Speleology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Climbing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 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Golf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Trekking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Swimming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Bird watching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</w:tr>
      <w:tr w:rsidR="00B72DDB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Lecco Province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Trekking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Sailing boat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Skiing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Speleology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Hunting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Trekking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Sailing boat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Skiing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Speleology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Hunting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</w:tr>
      <w:tr w:rsidR="00B72DDB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lastRenderedPageBreak/>
              <w:t>Ticino park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Bird watching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Swimming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Hunting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Mushrooming (?)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Popular festival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Picnic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Riding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Watching farm animals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Food and wine tourism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Herbarium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Environmental education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Canoeing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Riding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Hunting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Bird watching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Swimming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Mushrooming (?)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Popular festival</w:t>
            </w:r>
          </w:p>
          <w:p w:rsidR="00B72DDB" w:rsidRPr="00B72DDB" w:rsidRDefault="005E305E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Pic</w:t>
            </w:r>
            <w:r w:rsidR="00B72DDB" w:rsidRPr="00B72DDB">
              <w:rPr>
                <w:rFonts w:ascii="Cambria" w:eastAsia="Times New Roman" w:hAnsi="Cambria" w:cs="Times New Roman"/>
                <w:lang w:eastAsia="it-IT"/>
              </w:rPr>
              <w:t>nic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Watching farm animals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Food and wine tourism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Herbarium</w:t>
            </w:r>
          </w:p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Environmental education</w:t>
            </w:r>
          </w:p>
        </w:tc>
      </w:tr>
      <w:tr w:rsidR="005E305E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Nord Milano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 Park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Running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Environmental education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Dog 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Roller skating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Urban gardens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X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Running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Environmental education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Dog 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Roller skating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Urban gardens</w:t>
            </w:r>
          </w:p>
        </w:tc>
      </w:tr>
      <w:tr w:rsidR="005E305E" w:rsidRPr="00B72DDB" w:rsidTr="005E305E">
        <w:tc>
          <w:tcPr>
            <w:tcW w:w="11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Adda Nord</w:t>
            </w:r>
            <w:r>
              <w:rPr>
                <w:rFonts w:ascii="Cambria" w:eastAsia="Times New Roman" w:hAnsi="Cambria" w:cs="Times New Roman"/>
                <w:lang w:val="it-IT" w:eastAsia="it-IT"/>
              </w:rPr>
              <w:t xml:space="preserve"> Park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Running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Bird watching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Canoeing</w:t>
            </w:r>
          </w:p>
        </w:tc>
        <w:tc>
          <w:tcPr>
            <w:tcW w:w="89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Canoeing</w:t>
            </w:r>
          </w:p>
        </w:tc>
        <w:tc>
          <w:tcPr>
            <w:tcW w:w="14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Walking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Cycling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Running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Fishing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Bird watching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 </w:t>
            </w:r>
          </w:p>
        </w:tc>
      </w:tr>
    </w:tbl>
    <w:p w:rsidR="00C1311A" w:rsidRPr="00B72DDB" w:rsidRDefault="00C1311A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</w:p>
    <w:p w:rsidR="00B72DDB" w:rsidRDefault="005E305E" w:rsidP="00B72DD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>
        <w:rPr>
          <w:rFonts w:ascii="Cambria" w:eastAsia="Times New Roman" w:hAnsi="Cambria" w:cs="Arial"/>
          <w:b/>
          <w:bCs/>
          <w:color w:val="333333"/>
          <w:lang w:eastAsia="it-IT"/>
        </w:rPr>
        <w:t>Table 3</w:t>
      </w:r>
      <w:r w:rsidR="00B72DDB" w:rsidRPr="00B72DDB">
        <w:rPr>
          <w:rFonts w:ascii="Cambria" w:eastAsia="Times New Roman" w:hAnsi="Cambria" w:cs="Arial"/>
          <w:b/>
          <w:bCs/>
          <w:color w:val="333333"/>
          <w:lang w:eastAsia="it-IT"/>
        </w:rPr>
        <w:t>. </w:t>
      </w:r>
      <w:r w:rsidR="00B72DDB" w:rsidRPr="00B72DDB">
        <w:rPr>
          <w:rFonts w:ascii="Cambria" w:eastAsia="Times New Roman" w:hAnsi="Cambria" w:cs="Arial"/>
          <w:color w:val="333333"/>
          <w:lang w:eastAsia="it-IT"/>
        </w:rPr>
        <w:t>List of the data available for typology of activity suggested by the participants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745"/>
        <w:gridCol w:w="1719"/>
        <w:gridCol w:w="2379"/>
        <w:gridCol w:w="2058"/>
      </w:tblGrid>
      <w:tr w:rsidR="00C1311A" w:rsidRPr="00C1311A" w:rsidTr="00C1311A">
        <w:tc>
          <w:tcPr>
            <w:tcW w:w="772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5E305E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Participant</w:t>
            </w:r>
          </w:p>
        </w:tc>
        <w:tc>
          <w:tcPr>
            <w:tcW w:w="3127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Demand</w:t>
            </w:r>
          </w:p>
        </w:tc>
        <w:tc>
          <w:tcPr>
            <w:tcW w:w="1101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b/>
                <w:lang w:eastAsia="it-IT"/>
              </w:rPr>
              <w:t>Notes/data</w:t>
            </w:r>
          </w:p>
        </w:tc>
      </w:tr>
      <w:tr w:rsidR="00C1311A" w:rsidRPr="00C1311A" w:rsidTr="00C1311A">
        <w:tc>
          <w:tcPr>
            <w:tcW w:w="772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Activity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User category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>Distance</w:t>
            </w:r>
          </w:p>
          <w:p w:rsidR="005E305E" w:rsidRPr="00C1311A" w:rsidRDefault="00B72DDB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Short</w:t>
            </w:r>
            <w:r w:rsidR="005E305E" w:rsidRPr="00C1311A">
              <w:rPr>
                <w:rFonts w:ascii="Cambria" w:eastAsia="Times New Roman" w:hAnsi="Cambria" w:cs="Times New Roman"/>
                <w:lang w:eastAsia="it-IT"/>
              </w:rPr>
              <w:t xml:space="preserve"> – S</w:t>
            </w:r>
          </w:p>
          <w:p w:rsidR="00B72DDB" w:rsidRPr="00B72DDB" w:rsidRDefault="00B72DDB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Long</w:t>
            </w:r>
            <w:r w:rsidR="005E305E" w:rsidRPr="00C1311A">
              <w:rPr>
                <w:rFonts w:ascii="Cambria" w:eastAsia="Times New Roman" w:hAnsi="Cambria" w:cs="Times New Roman"/>
                <w:lang w:eastAsia="it-IT"/>
              </w:rPr>
              <w:t xml:space="preserve"> - L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>)</w:t>
            </w:r>
          </w:p>
        </w:tc>
        <w:tc>
          <w:tcPr>
            <w:tcW w:w="1101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:rsidR="00B72DDB" w:rsidRPr="00B72DDB" w:rsidRDefault="00B72DDB" w:rsidP="00B72DDB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Varese Province</w:t>
            </w: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Cycling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Families, sportsman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C1311A" w:rsidP="00C1311A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hyperlink r:id="rId4" w:history="1"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val="it-IT" w:eastAsia="it-IT"/>
                </w:rPr>
                <w:t>IAT – Informazione e accoglienza turistica</w:t>
              </w:r>
            </w:hyperlink>
          </w:p>
          <w:p w:rsidR="00C1311A" w:rsidRDefault="00C1311A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val="it-IT" w:eastAsia="it-IT"/>
              </w:rPr>
            </w:pPr>
            <w:r>
              <w:rPr>
                <w:rFonts w:ascii="Cambria" w:eastAsia="Times New Roman" w:hAnsi="Cambria" w:cs="Times New Roman"/>
                <w:lang w:val="it-IT" w:eastAsia="it-IT"/>
              </w:rPr>
              <w:t>Monthly tourism</w:t>
            </w:r>
          </w:p>
          <w:p w:rsidR="00C1311A" w:rsidRDefault="00C1311A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 xml:space="preserve">data on </w:t>
            </w:r>
            <w:r w:rsidR="005E305E" w:rsidRPr="00B72DDB">
              <w:rPr>
                <w:rFonts w:ascii="Cambria" w:eastAsia="Times New Roman" w:hAnsi="Cambria" w:cs="Times New Roman"/>
                <w:lang w:eastAsia="it-IT"/>
              </w:rPr>
              <w:t>Bed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r w:rsidR="005E305E" w:rsidRPr="00B72DDB">
              <w:rPr>
                <w:rFonts w:ascii="Cambria" w:eastAsia="Times New Roman" w:hAnsi="Cambria" w:cs="Times New Roman"/>
                <w:lang w:eastAsia="it-IT"/>
              </w:rPr>
              <w:t>&amp;</w:t>
            </w:r>
          </w:p>
          <w:p w:rsidR="00C1311A" w:rsidRPr="00C1311A" w:rsidRDefault="00C1311A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>breakfast,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hotels,</w:t>
            </w:r>
          </w:p>
          <w:p w:rsidR="005E305E" w:rsidRPr="00B72DDB" w:rsidRDefault="005E305E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>Accommodations</w:t>
            </w: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Trekking, Walking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Families, sportsman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Water-based sports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all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Cultural activities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all           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lastRenderedPageBreak/>
              <w:t>Lecco Province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proofErr w:type="spellStart"/>
            <w:r w:rsidRPr="00B72DDB">
              <w:rPr>
                <w:rFonts w:ascii="Cambria" w:eastAsia="Times New Roman" w:hAnsi="Cambria" w:cs="Times New Roman"/>
                <w:lang w:eastAsia="it-IT"/>
              </w:rPr>
              <w:t>Bed&amp;breakfast</w:t>
            </w:r>
            <w:proofErr w:type="spellEnd"/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, </w:t>
            </w:r>
            <w:proofErr w:type="spellStart"/>
            <w:r w:rsidRPr="00B72DDB">
              <w:rPr>
                <w:rFonts w:ascii="Cambria" w:eastAsia="Times New Roman" w:hAnsi="Cambria" w:cs="Times New Roman"/>
                <w:lang w:eastAsia="it-IT"/>
              </w:rPr>
              <w:t>agritourism</w:t>
            </w:r>
            <w:proofErr w:type="spellEnd"/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 and mountain shelter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tourist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hyperlink r:id="rId5" w:history="1"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 xml:space="preserve">IAT – </w:t>
              </w:r>
              <w:proofErr w:type="spellStart"/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>Informazione</w:t>
              </w:r>
              <w:proofErr w:type="spellEnd"/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 xml:space="preserve"> e </w:t>
              </w:r>
              <w:proofErr w:type="spellStart"/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>accoglienza</w:t>
              </w:r>
              <w:proofErr w:type="spellEnd"/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 xml:space="preserve"> </w:t>
              </w:r>
              <w:proofErr w:type="spellStart"/>
              <w:r w:rsidR="005E305E" w:rsidRPr="00C1311A">
                <w:rPr>
                  <w:rStyle w:val="Hyperlink"/>
                  <w:rFonts w:ascii="Cambria" w:eastAsia="Times New Roman" w:hAnsi="Cambria" w:cs="Times New Roman"/>
                  <w:lang w:eastAsia="it-IT"/>
                </w:rPr>
                <w:t>turistica</w:t>
              </w:r>
              <w:proofErr w:type="spellEnd"/>
            </w:hyperlink>
          </w:p>
          <w:p w:rsidR="00C1311A" w:rsidRDefault="005E305E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M</w:t>
            </w:r>
            <w:r w:rsidR="00C1311A">
              <w:rPr>
                <w:rFonts w:ascii="Cambria" w:eastAsia="Times New Roman" w:hAnsi="Cambria" w:cs="Times New Roman"/>
                <w:lang w:eastAsia="it-IT"/>
              </w:rPr>
              <w:t>onthly tourism</w:t>
            </w:r>
          </w:p>
          <w:p w:rsidR="00C1311A" w:rsidRDefault="00C1311A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 xml:space="preserve">data on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>Bed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>&amp;</w:t>
            </w:r>
          </w:p>
          <w:p w:rsidR="00C1311A" w:rsidRPr="00C1311A" w:rsidRDefault="00C1311A" w:rsidP="00C1311A">
            <w:pPr>
              <w:suppressAutoHyphens/>
              <w:spacing w:after="0" w:line="240" w:lineRule="auto"/>
              <w:ind w:left="301" w:hanging="301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>breakfast,</w:t>
            </w:r>
            <w:r>
              <w:rPr>
                <w:rFonts w:ascii="Cambria" w:eastAsia="Times New Roman" w:hAnsi="Cambria" w:cs="Times New Roman"/>
                <w:lang w:eastAsia="it-IT"/>
              </w:rPr>
              <w:t xml:space="preserve"> hotels,</w:t>
            </w:r>
          </w:p>
          <w:p w:rsidR="005E305E" w:rsidRPr="00C1311A" w:rsidRDefault="00C1311A" w:rsidP="00C1311A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C1311A">
              <w:rPr>
                <w:rFonts w:ascii="Cambria" w:eastAsia="Times New Roman" w:hAnsi="Cambria" w:cs="Times New Roman"/>
                <w:lang w:eastAsia="it-IT"/>
              </w:rPr>
              <w:t>Accommodations</w:t>
            </w:r>
            <w:r w:rsidRPr="00B72DDB">
              <w:rPr>
                <w:rFonts w:ascii="Cambria" w:eastAsia="Times New Roman" w:hAnsi="Cambria" w:cs="Times New Roman"/>
                <w:lang w:eastAsia="it-IT"/>
              </w:rPr>
              <w:t xml:space="preserve"> </w:t>
            </w:r>
            <w:r w:rsidR="005E305E" w:rsidRPr="00B72DDB">
              <w:rPr>
                <w:rFonts w:ascii="Cambria" w:eastAsia="Times New Roman" w:hAnsi="Cambria" w:cs="Times New Roman"/>
                <w:lang w:eastAsia="it-IT"/>
              </w:rPr>
              <w:t>and mountain shelter</w:t>
            </w: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Environmental education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students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Canoeing, running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sport societies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S/L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Walking in group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local residents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Ticino park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Local users more than 500.000 people (the park include 47 municipalities)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eastAsia="it-IT"/>
              </w:rPr>
              <w:t>Information collected from the park info points (175)</w:t>
            </w:r>
          </w:p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Data of cultural activities fromregistered mark (Il germoglio del Ticino)</w:t>
            </w: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Environmental education</w:t>
            </w:r>
          </w:p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Local users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C1311A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C1311A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Metropolitan area users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C1311A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Cycling tourism</w:t>
            </w:r>
          </w:p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Foreigner tourists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C1311A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C1311A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Malpensa airport users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1311A" w:rsidRPr="00B72DDB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C1311A" w:rsidRPr="00C1311A" w:rsidRDefault="00C1311A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Parco Nord Milano</w:t>
            </w: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Families, local users, local residents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Parco Adda Nord</w:t>
            </w:r>
          </w:p>
        </w:tc>
        <w:tc>
          <w:tcPr>
            <w:tcW w:w="934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Walking</w:t>
            </w:r>
          </w:p>
        </w:tc>
        <w:tc>
          <w:tcPr>
            <w:tcW w:w="920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Families, local users, local residents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273" w:type="pct"/>
            <w:tcBorders>
              <w:top w:val="double" w:sz="4" w:space="0" w:color="auto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 w:val="restart"/>
            <w:tcBorders>
              <w:top w:val="double" w:sz="4" w:space="0" w:color="auto"/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Cycling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Foreigner tourists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Running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Families, local users, local residents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Fishing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local users, local residents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Bird watching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Foreigner tourists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  <w:tr w:rsidR="00C1311A" w:rsidRPr="00C1311A" w:rsidTr="00C1311A">
        <w:tc>
          <w:tcPr>
            <w:tcW w:w="772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</w:p>
        </w:tc>
        <w:tc>
          <w:tcPr>
            <w:tcW w:w="934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Canoeing</w:t>
            </w:r>
          </w:p>
        </w:tc>
        <w:tc>
          <w:tcPr>
            <w:tcW w:w="920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local users, local residents</w:t>
            </w:r>
          </w:p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 </w:t>
            </w:r>
          </w:p>
        </w:tc>
        <w:tc>
          <w:tcPr>
            <w:tcW w:w="1273" w:type="pct"/>
            <w:tcBorders>
              <w:top w:val="single" w:sz="6" w:space="0" w:color="DDDDDD"/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E305E" w:rsidRPr="00B72DDB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val="it-IT" w:eastAsia="it-IT"/>
              </w:rPr>
            </w:pPr>
            <w:r w:rsidRPr="00B72DDB">
              <w:rPr>
                <w:rFonts w:ascii="Cambria" w:eastAsia="Times New Roman" w:hAnsi="Cambria" w:cs="Times New Roman"/>
                <w:lang w:val="it-IT" w:eastAsia="it-IT"/>
              </w:rPr>
              <w:t>S</w:t>
            </w:r>
          </w:p>
        </w:tc>
        <w:tc>
          <w:tcPr>
            <w:tcW w:w="1101" w:type="pct"/>
            <w:vMerge/>
            <w:tcBorders>
              <w:left w:val="single" w:sz="6" w:space="0" w:color="DDDDDD"/>
              <w:bottom w:val="double" w:sz="4" w:space="0" w:color="auto"/>
              <w:right w:val="single" w:sz="6" w:space="0" w:color="DDDDDD"/>
            </w:tcBorders>
            <w:shd w:val="clear" w:color="auto" w:fill="auto"/>
            <w:vAlign w:val="center"/>
          </w:tcPr>
          <w:p w:rsidR="005E305E" w:rsidRPr="00C1311A" w:rsidRDefault="005E305E" w:rsidP="005E305E">
            <w:pPr>
              <w:spacing w:after="0" w:line="240" w:lineRule="auto"/>
              <w:rPr>
                <w:rFonts w:ascii="Cambria" w:eastAsia="Times New Roman" w:hAnsi="Cambria" w:cs="Times New Roman"/>
                <w:lang w:eastAsia="it-IT"/>
              </w:rPr>
            </w:pPr>
          </w:p>
        </w:tc>
      </w:tr>
    </w:tbl>
    <w:p w:rsidR="005E305E" w:rsidRDefault="005E305E"/>
    <w:p w:rsidR="005E305E" w:rsidRDefault="005E305E"/>
    <w:p w:rsidR="005E305E" w:rsidRDefault="005E305E"/>
    <w:sectPr w:rsidR="005E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DB"/>
    <w:rsid w:val="00285DB2"/>
    <w:rsid w:val="005E305E"/>
    <w:rsid w:val="009F67C8"/>
    <w:rsid w:val="00B72DDB"/>
    <w:rsid w:val="00C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966B"/>
  <w15:chartTrackingRefBased/>
  <w15:docId w15:val="{4F990F3A-1A72-45AE-A638-689CF454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2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Heading3">
    <w:name w:val="heading 3"/>
    <w:basedOn w:val="Normal"/>
    <w:link w:val="Heading3Char"/>
    <w:uiPriority w:val="9"/>
    <w:qFormat/>
    <w:rsid w:val="00B72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DDB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B72DDB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B7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ong">
    <w:name w:val="Strong"/>
    <w:basedOn w:val="DefaultParagraphFont"/>
    <w:uiPriority w:val="22"/>
    <w:qFormat/>
    <w:rsid w:val="00B72DDB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D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vincia.lecco.it/2012/03/13/ufficio-informazione-e-accoglienza-turistica-di-lecco-la-provincia-ripropone-lapertura-domenicale/" TargetMode="External"/><Relationship Id="rId4" Type="http://schemas.openxmlformats.org/officeDocument/2006/relationships/hyperlink" Target="http://www.vareselandoftourism.com/iat-vare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514</Words>
  <Characters>3157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 - JRC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Ronchi</dc:creator>
  <cp:keywords/>
  <dc:description/>
  <cp:lastModifiedBy>Silvia Ronchi</cp:lastModifiedBy>
  <cp:revision>3</cp:revision>
  <dcterms:created xsi:type="dcterms:W3CDTF">2018-05-07T10:06:00Z</dcterms:created>
  <dcterms:modified xsi:type="dcterms:W3CDTF">2018-05-07T12:25:00Z</dcterms:modified>
</cp:coreProperties>
</file>