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721553" w14:textId="2F14D645" w:rsidR="0043643B" w:rsidRPr="00644728" w:rsidRDefault="00E06886">
      <w:pPr>
        <w:pStyle w:val="Heading1"/>
        <w:jc w:val="center"/>
        <w:rPr>
          <w:lang w:val="en-US"/>
        </w:rPr>
      </w:pPr>
      <w:r w:rsidRPr="00644728">
        <w:rPr>
          <w:lang w:val="en-US"/>
        </w:rPr>
        <w:t>Supplementary material</w:t>
      </w:r>
      <w:r w:rsidR="00644728" w:rsidRPr="00644728">
        <w:rPr>
          <w:lang w:val="en-US"/>
        </w:rPr>
        <w:t xml:space="preserve"> </w:t>
      </w:r>
      <w:r>
        <w:rPr>
          <w:lang w:val="en-US"/>
        </w:rPr>
        <w:t>1</w:t>
      </w:r>
    </w:p>
    <w:p w14:paraId="1CA90991" w14:textId="650243E0" w:rsidR="0043643B" w:rsidRPr="00644728" w:rsidRDefault="00E06886">
      <w:pPr>
        <w:pStyle w:val="Heading1"/>
        <w:spacing w:before="240" w:after="0" w:line="259" w:lineRule="auto"/>
        <w:jc w:val="both"/>
        <w:rPr>
          <w:rFonts w:ascii="Calibri" w:eastAsia="Calibri" w:hAnsi="Calibri" w:cs="Calibri"/>
          <w:sz w:val="20"/>
          <w:szCs w:val="20"/>
          <w:lang w:val="en-US"/>
        </w:rPr>
      </w:pPr>
      <w:r w:rsidRPr="00644728">
        <w:rPr>
          <w:rFonts w:ascii="Calibri" w:eastAsia="Calibri" w:hAnsi="Calibri" w:cs="Calibri"/>
          <w:sz w:val="20"/>
          <w:szCs w:val="20"/>
          <w:lang w:val="en-US"/>
        </w:rPr>
        <w:t>Supplementary material</w:t>
      </w:r>
      <w:r w:rsidR="00644728">
        <w:rPr>
          <w:rFonts w:ascii="Calibri" w:eastAsia="Calibri" w:hAnsi="Calibri" w:cs="Calibri"/>
          <w:sz w:val="20"/>
          <w:szCs w:val="20"/>
          <w:lang w:val="en-US"/>
        </w:rPr>
        <w:t xml:space="preserve"> </w:t>
      </w:r>
      <w:r>
        <w:rPr>
          <w:rFonts w:ascii="Calibri" w:eastAsia="Calibri" w:hAnsi="Calibri" w:cs="Calibri"/>
          <w:sz w:val="20"/>
          <w:szCs w:val="20"/>
          <w:lang w:val="en-US"/>
        </w:rPr>
        <w:t>1</w:t>
      </w:r>
      <w:r w:rsidRPr="00644728">
        <w:rPr>
          <w:rFonts w:ascii="Calibri" w:eastAsia="Calibri" w:hAnsi="Calibri" w:cs="Calibri"/>
          <w:sz w:val="20"/>
          <w:szCs w:val="20"/>
          <w:lang w:val="en-US"/>
        </w:rPr>
        <w:t xml:space="preserve"> to the paper “Vegetation diversity of </w:t>
      </w:r>
      <w:r w:rsidRPr="00644728">
        <w:rPr>
          <w:rFonts w:ascii="Calibri" w:eastAsia="Calibri" w:hAnsi="Calibri" w:cs="Calibri"/>
          <w:i/>
          <w:sz w:val="20"/>
          <w:szCs w:val="20"/>
          <w:lang w:val="en-US"/>
        </w:rPr>
        <w:t>Pinus pinaster</w:t>
      </w:r>
      <w:r w:rsidRPr="00644728">
        <w:rPr>
          <w:rFonts w:ascii="Calibri" w:eastAsia="Calibri" w:hAnsi="Calibri" w:cs="Calibri"/>
          <w:sz w:val="20"/>
          <w:szCs w:val="20"/>
          <w:lang w:val="en-US"/>
        </w:rPr>
        <w:t xml:space="preserve"> forests in the Italian Peninsula”. Vegetation Classification and Survey.</w:t>
      </w:r>
    </w:p>
    <w:p w14:paraId="1BE0AF42" w14:textId="77777777" w:rsidR="0043643B" w:rsidRPr="00644728" w:rsidRDefault="0043643B">
      <w:pPr>
        <w:spacing w:line="240" w:lineRule="auto"/>
        <w:jc w:val="both"/>
        <w:rPr>
          <w:rFonts w:ascii="Calibri" w:eastAsia="Calibri" w:hAnsi="Calibri" w:cs="Calibri"/>
          <w:lang w:val="en-US"/>
        </w:rPr>
      </w:pPr>
    </w:p>
    <w:p w14:paraId="15B03791" w14:textId="77777777" w:rsidR="0043643B" w:rsidRDefault="00E06886">
      <w:pP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114300" distB="114300" distL="114300" distR="114300" wp14:anchorId="2A00B598" wp14:editId="784347AE">
            <wp:extent cx="5943600" cy="4203700"/>
            <wp:effectExtent l="0" t="0" r="0" b="0"/>
            <wp:docPr id="5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03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4507F2F" w14:textId="77777777" w:rsidR="0043643B" w:rsidRDefault="0043643B">
      <w:pPr>
        <w:spacing w:line="240" w:lineRule="auto"/>
        <w:jc w:val="both"/>
        <w:rPr>
          <w:rFonts w:ascii="Calibri" w:eastAsia="Calibri" w:hAnsi="Calibri" w:cs="Calibri"/>
        </w:rPr>
      </w:pPr>
    </w:p>
    <w:p w14:paraId="3F2BE8D2" w14:textId="5B05309E" w:rsidR="0043643B" w:rsidRPr="00644728" w:rsidRDefault="00E06886">
      <w:pPr>
        <w:spacing w:line="240" w:lineRule="auto"/>
        <w:jc w:val="both"/>
        <w:rPr>
          <w:rFonts w:ascii="Calibri" w:eastAsia="Calibri" w:hAnsi="Calibri" w:cs="Calibri"/>
          <w:lang w:val="en-US"/>
        </w:rPr>
      </w:pPr>
      <w:r w:rsidRPr="00644728">
        <w:rPr>
          <w:rFonts w:ascii="Calibri" w:eastAsia="Calibri" w:hAnsi="Calibri" w:cs="Calibri"/>
          <w:b/>
          <w:lang w:val="en-US"/>
        </w:rPr>
        <w:t>Fig. S</w:t>
      </w:r>
      <w:r>
        <w:rPr>
          <w:rFonts w:ascii="Calibri" w:eastAsia="Calibri" w:hAnsi="Calibri" w:cs="Calibri"/>
          <w:b/>
          <w:lang w:val="en-US"/>
        </w:rPr>
        <w:t>1</w:t>
      </w:r>
      <w:r w:rsidR="00644728">
        <w:rPr>
          <w:rFonts w:ascii="Calibri" w:eastAsia="Calibri" w:hAnsi="Calibri" w:cs="Calibri"/>
          <w:b/>
          <w:lang w:val="en-US"/>
        </w:rPr>
        <w:t>.1</w:t>
      </w:r>
      <w:r w:rsidRPr="00644728">
        <w:rPr>
          <w:rFonts w:ascii="Calibri" w:eastAsia="Calibri" w:hAnsi="Calibri" w:cs="Calibri"/>
          <w:b/>
          <w:lang w:val="en-US"/>
        </w:rPr>
        <w:t>.</w:t>
      </w:r>
      <w:r w:rsidRPr="00644728">
        <w:rPr>
          <w:rFonts w:ascii="Calibri" w:eastAsia="Calibri" w:hAnsi="Calibri" w:cs="Calibri"/>
          <w:lang w:val="en-US"/>
        </w:rPr>
        <w:t xml:space="preserve"> Map showing the distribution of the surveyed relevés (in red) and the ones retrieved from </w:t>
      </w:r>
      <w:r w:rsidRPr="00644728">
        <w:rPr>
          <w:rFonts w:ascii="Calibri" w:eastAsia="Calibri" w:hAnsi="Calibri" w:cs="Calibri"/>
          <w:i/>
          <w:lang w:val="en-US"/>
        </w:rPr>
        <w:t>CircumMed Forest Database</w:t>
      </w:r>
      <w:r w:rsidRPr="00644728">
        <w:rPr>
          <w:rFonts w:ascii="Calibri" w:eastAsia="Calibri" w:hAnsi="Calibri" w:cs="Calibri"/>
          <w:lang w:val="en-US"/>
        </w:rPr>
        <w:t xml:space="preserve"> (in grey). </w:t>
      </w:r>
    </w:p>
    <w:p w14:paraId="128F835A" w14:textId="77777777" w:rsidR="0043643B" w:rsidRPr="00644728" w:rsidRDefault="0043643B">
      <w:pPr>
        <w:spacing w:line="240" w:lineRule="auto"/>
        <w:jc w:val="both"/>
        <w:rPr>
          <w:rFonts w:ascii="Calibri" w:eastAsia="Calibri" w:hAnsi="Calibri" w:cs="Calibri"/>
          <w:lang w:val="en-US"/>
        </w:rPr>
      </w:pPr>
    </w:p>
    <w:p w14:paraId="26AEDCFA" w14:textId="77777777" w:rsidR="0043643B" w:rsidRPr="00644728" w:rsidRDefault="0043643B">
      <w:pPr>
        <w:spacing w:line="240" w:lineRule="auto"/>
        <w:jc w:val="both"/>
        <w:rPr>
          <w:rFonts w:ascii="Calibri" w:eastAsia="Calibri" w:hAnsi="Calibri" w:cs="Calibri"/>
          <w:lang w:val="en-US"/>
        </w:rPr>
      </w:pPr>
    </w:p>
    <w:p w14:paraId="0EDF1A6A" w14:textId="77777777" w:rsidR="0043643B" w:rsidRDefault="0043643B"/>
    <w:p w14:paraId="20050464" w14:textId="77777777" w:rsidR="0043643B" w:rsidRDefault="00E06886">
      <w:pPr>
        <w:spacing w:line="360" w:lineRule="auto"/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  <w:noProof/>
        </w:rPr>
        <w:lastRenderedPageBreak/>
        <w:drawing>
          <wp:inline distT="114300" distB="114300" distL="114300" distR="114300" wp14:anchorId="4821D8A5" wp14:editId="55810449">
            <wp:extent cx="5731200" cy="2895600"/>
            <wp:effectExtent l="0" t="0" r="0" b="0"/>
            <wp:docPr id="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895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AE839DE" w14:textId="02712819" w:rsidR="0043643B" w:rsidRPr="00644728" w:rsidRDefault="00E06886" w:rsidP="00644728">
      <w:pPr>
        <w:spacing w:line="360" w:lineRule="auto"/>
        <w:rPr>
          <w:rFonts w:ascii="Calibri" w:eastAsia="Calibri" w:hAnsi="Calibri" w:cs="Calibri"/>
          <w:lang w:val="en-US"/>
        </w:rPr>
      </w:pPr>
      <w:r w:rsidRPr="00644728">
        <w:rPr>
          <w:rFonts w:ascii="Calibri" w:eastAsia="Calibri" w:hAnsi="Calibri" w:cs="Calibri"/>
          <w:b/>
          <w:lang w:val="en-US"/>
        </w:rPr>
        <w:t>Fig. S</w:t>
      </w:r>
      <w:r>
        <w:rPr>
          <w:rFonts w:ascii="Calibri" w:eastAsia="Calibri" w:hAnsi="Calibri" w:cs="Calibri"/>
          <w:b/>
          <w:lang w:val="en-US"/>
        </w:rPr>
        <w:t>1</w:t>
      </w:r>
      <w:r w:rsidR="00644728">
        <w:rPr>
          <w:rFonts w:ascii="Calibri" w:eastAsia="Calibri" w:hAnsi="Calibri" w:cs="Calibri"/>
          <w:b/>
          <w:lang w:val="en-US"/>
        </w:rPr>
        <w:t>.2</w:t>
      </w:r>
      <w:r w:rsidRPr="00644728">
        <w:rPr>
          <w:rFonts w:ascii="Calibri" w:eastAsia="Calibri" w:hAnsi="Calibri" w:cs="Calibri"/>
          <w:lang w:val="en-US"/>
        </w:rPr>
        <w:t xml:space="preserve">. A) Life-form spectrum (weighted on cover data) of the four floristic-ecological clusters derived from TWINSPAN analysis. B) Chorotype spectrum of the four clusters derived from our analysis. </w:t>
      </w:r>
      <w:sdt>
        <w:sdtPr>
          <w:tag w:val="goog_rdk_0"/>
          <w:id w:val="-2032408018"/>
        </w:sdtPr>
        <w:sdtEndPr/>
        <w:sdtContent>
          <w:r w:rsidRPr="00644728">
            <w:rPr>
              <w:rFonts w:ascii="Calibri" w:eastAsia="Calibri" w:hAnsi="Calibri" w:cs="Calibri"/>
              <w:lang w:val="en-US"/>
            </w:rPr>
            <w:t>Cluster 1 - Eastern Liguria; Cluster 2 - Central-Southern Tusca</w:t>
          </w:r>
          <w:r w:rsidRPr="00644728">
            <w:rPr>
              <w:rFonts w:ascii="Calibri" w:eastAsia="Calibri" w:hAnsi="Calibri" w:cs="Calibri"/>
              <w:lang w:val="en-US"/>
            </w:rPr>
            <w:t xml:space="preserve">ny and marginally Western Liguria; Cluster 3 - Southern Tuscany; Cluster 4 - Eastern and Western Liguria. </w:t>
          </w:r>
        </w:sdtContent>
      </w:sdt>
      <w:r w:rsidRPr="00644728">
        <w:rPr>
          <w:rFonts w:ascii="Calibri" w:eastAsia="Calibri" w:hAnsi="Calibri" w:cs="Calibri"/>
          <w:lang w:val="en-US"/>
        </w:rPr>
        <w:t>One alien species (</w:t>
      </w:r>
      <w:r w:rsidRPr="00644728">
        <w:rPr>
          <w:rFonts w:ascii="Calibri" w:eastAsia="Calibri" w:hAnsi="Calibri" w:cs="Calibri"/>
          <w:i/>
          <w:lang w:val="en-US"/>
        </w:rPr>
        <w:t>Robinia pseudoacacia</w:t>
      </w:r>
      <w:r w:rsidRPr="00644728">
        <w:rPr>
          <w:rFonts w:ascii="Calibri" w:eastAsia="Calibri" w:hAnsi="Calibri" w:cs="Calibri"/>
          <w:lang w:val="en-US"/>
        </w:rPr>
        <w:t>) marginally present is not included.</w:t>
      </w:r>
      <w:r w:rsidR="00644728">
        <w:rPr>
          <w:rFonts w:ascii="Calibri" w:eastAsia="Calibri" w:hAnsi="Calibri" w:cs="Calibri"/>
          <w:lang w:val="en-US"/>
        </w:rPr>
        <w:t xml:space="preserve"> </w:t>
      </w:r>
      <w:r w:rsidRPr="00644728">
        <w:rPr>
          <w:rFonts w:ascii="Calibri" w:eastAsia="Calibri" w:hAnsi="Calibri" w:cs="Calibri"/>
          <w:lang w:val="en-US"/>
        </w:rPr>
        <w:t>Cluster 1 mostly includes hemicryptophytes (41%) and phanerophytes (25%). Eurasiatic (31%) and Eurimediterranean (23%) chorotypes are more represented in this cluster. Cluster 2 mostly reports phanerophytes (37%) and hemicryptophytes (38%). Here, Eurasiati</w:t>
      </w:r>
      <w:r w:rsidRPr="00644728">
        <w:rPr>
          <w:rFonts w:ascii="Calibri" w:eastAsia="Calibri" w:hAnsi="Calibri" w:cs="Calibri"/>
          <w:lang w:val="en-US"/>
        </w:rPr>
        <w:t>c (35%) and Stenomediterranean (25%) chorotypes are the most represented. Cluster 3 shows dominance of hemicryptophytes (55%). Eurasiatic (38%) and a large proportion of endemics (12%) characterise the chorotype spectrum of this cluster. Cluster 4 exhibits</w:t>
      </w:r>
      <w:r w:rsidRPr="00644728">
        <w:rPr>
          <w:rFonts w:ascii="Calibri" w:eastAsia="Calibri" w:hAnsi="Calibri" w:cs="Calibri"/>
          <w:lang w:val="en-US"/>
        </w:rPr>
        <w:t xml:space="preserve"> a dominance of hemicryptophytes (56%) and Eurasiatic species (47%). Clusters 1 and 2 show a noteworthy prevalence of the Atlantic chorotype (8% and 7%, respectively), in contrast to clusters 3 and 4 (2% and 1%, respectively).</w:t>
      </w:r>
    </w:p>
    <w:sectPr w:rsidR="0043643B" w:rsidRPr="00644728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643B"/>
    <w:rsid w:val="0043643B"/>
    <w:rsid w:val="00644728"/>
    <w:rsid w:val="00E06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9017D6"/>
  <w15:docId w15:val="{E5897160-1A26-4495-8954-CE172766F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it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8ED"/>
  </w:style>
  <w:style w:type="paragraph" w:styleId="Heading1">
    <w:name w:val="heading 1"/>
    <w:basedOn w:val="Normal"/>
    <w:next w:val="Normal"/>
    <w:link w:val="Heading1Char"/>
    <w:uiPriority w:val="9"/>
    <w:qFormat/>
    <w:rsid w:val="00AF38ED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F38ED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F38ED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38ED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F38ED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F38ED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AF38ED"/>
    <w:pPr>
      <w:keepNext/>
      <w:keepLines/>
      <w:spacing w:after="60"/>
    </w:pPr>
    <w:rPr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AF38ED"/>
    <w:rPr>
      <w:rFonts w:ascii="Arial" w:eastAsia="Arial" w:hAnsi="Arial" w:cs="Arial"/>
      <w:sz w:val="40"/>
      <w:szCs w:val="40"/>
      <w:lang w:val="it"/>
    </w:rPr>
  </w:style>
  <w:style w:type="character" w:customStyle="1" w:styleId="Heading2Char">
    <w:name w:val="Heading 2 Char"/>
    <w:basedOn w:val="DefaultParagraphFont"/>
    <w:link w:val="Heading2"/>
    <w:uiPriority w:val="9"/>
    <w:rsid w:val="00AF38ED"/>
    <w:rPr>
      <w:rFonts w:ascii="Arial" w:eastAsia="Arial" w:hAnsi="Arial" w:cs="Arial"/>
      <w:sz w:val="32"/>
      <w:szCs w:val="32"/>
      <w:lang w:val="it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F38ED"/>
    <w:rPr>
      <w:rFonts w:ascii="Arial" w:eastAsia="Arial" w:hAnsi="Arial" w:cs="Arial"/>
      <w:color w:val="434343"/>
      <w:sz w:val="28"/>
      <w:szCs w:val="28"/>
      <w:lang w:val="it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38ED"/>
    <w:rPr>
      <w:rFonts w:ascii="Arial" w:eastAsia="Arial" w:hAnsi="Arial" w:cs="Arial"/>
      <w:color w:val="666666"/>
      <w:sz w:val="24"/>
      <w:szCs w:val="24"/>
      <w:lang w:val="it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F38ED"/>
    <w:rPr>
      <w:rFonts w:ascii="Arial" w:eastAsia="Arial" w:hAnsi="Arial" w:cs="Arial"/>
      <w:color w:val="666666"/>
      <w:lang w:val="it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F38ED"/>
    <w:rPr>
      <w:rFonts w:ascii="Arial" w:eastAsia="Arial" w:hAnsi="Arial" w:cs="Arial"/>
      <w:i/>
      <w:color w:val="666666"/>
      <w:lang w:val="it"/>
    </w:rPr>
  </w:style>
  <w:style w:type="character" w:customStyle="1" w:styleId="TitleChar">
    <w:name w:val="Title Char"/>
    <w:basedOn w:val="DefaultParagraphFont"/>
    <w:link w:val="Title"/>
    <w:uiPriority w:val="10"/>
    <w:rsid w:val="00AF38ED"/>
    <w:rPr>
      <w:rFonts w:ascii="Arial" w:eastAsia="Arial" w:hAnsi="Arial" w:cs="Arial"/>
      <w:sz w:val="52"/>
      <w:szCs w:val="52"/>
      <w:lang w:val="it"/>
    </w:rPr>
  </w:style>
  <w:style w:type="paragraph" w:styleId="Subtitle">
    <w:name w:val="Subtitle"/>
    <w:basedOn w:val="Normal"/>
    <w:next w:val="Normal"/>
    <w:link w:val="SubtitleChar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F38ED"/>
    <w:rPr>
      <w:rFonts w:ascii="Arial" w:eastAsia="Arial" w:hAnsi="Arial" w:cs="Arial"/>
      <w:color w:val="666666"/>
      <w:sz w:val="30"/>
      <w:szCs w:val="30"/>
      <w:lang w:val="it"/>
    </w:rPr>
  </w:style>
  <w:style w:type="character" w:styleId="Hyperlink">
    <w:name w:val="Hyperlink"/>
    <w:basedOn w:val="DefaultParagraphFont"/>
    <w:uiPriority w:val="99"/>
    <w:unhideWhenUsed/>
    <w:rsid w:val="00AF38E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F38ED"/>
    <w:rPr>
      <w:color w:val="605E5C"/>
      <w:shd w:val="clear" w:color="auto" w:fill="E1DFDD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fQJ39VUDtGq1FtgX1Ge233W9lvQ==">CgMxLjAaGgoBMBIVChMIBCoPCgtBQUFCUUNIVnZoYxABIvgCCgtBQUFCUUNIVnZoYxLCAgoLQUFBQlFDSFZ2aGMSC0FBQUJRQ0hWdmhjGg0KCXRleHQvaHRtbBIAIg4KCnRleHQvcGxhaW4SACobIhUxMTM1MjczNjk3OTQ3OTM1Mzg1ODgoADgAMLna76ObMjiD4++jmzJKngEKJGFwcGxpY2F0aW9uL3ZuZC5nb29nbGUtYXBwcy5kb2NzLm1kcxp2wtfa5AFwGm4KagpkQ2x1c3RlciAxIC0gRWFzdGVybiBMaWd1cmlhOyBDbHVzdGVyIDIgLSBDZW50cmFsLVNvdXRoZXJuIFR1c2NhbnkgYW5kIG1hcmdpbmFsbHkgV2VzdGVybiBMaWd1cmlhOyBDbBABGAEQAVoMY3lnNWJhNXEybWV0cgIgAHgAggEUc3VnZ2VzdC40MzYzNjA2d3puaHmIAQKaAQYIABAAGACwAQC4AQEYudrvo5syIIPj76ObMjAAQhRzdWdnZXN0LjQzNjM2MDZ3em5oeTgAaigKFHN1Z2dlc3QuNDM2MzYwNnd6bmh5EhBEYXJpbyBDaWFyYW1lbGxhciExcUpBVE5Ra2NaTmRnZHRScE5idFFxNXBocktPMEJ1cH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225</Words>
  <Characters>1288</Characters>
  <Application>Microsoft Office Word</Application>
  <DocSecurity>0</DocSecurity>
  <Lines>10</Lines>
  <Paragraphs>3</Paragraphs>
  <ScaleCrop>false</ScaleCrop>
  <Company/>
  <LinksUpToDate>false</LinksUpToDate>
  <CharactersWithSpaces>1510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Viti, Martina Marei</dc:creator>
  <cp:lastModifiedBy>Viti, Martina Marei</cp:lastModifiedBy>
  <cp:revision>3</cp:revision>
  <dcterms:created xsi:type="dcterms:W3CDTF">2023-12-30T17:33:00Z</dcterms:created>
  <dcterms:modified xsi:type="dcterms:W3CDTF">2024-12-02T17:16:00Z</dcterms:modified>
</cp:coreProperties>
</file>