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5F980" w14:textId="2F1017AD" w:rsidR="000F05CD" w:rsidRPr="000B53C8" w:rsidRDefault="000B53C8" w:rsidP="0017358B">
      <w:pPr>
        <w:ind w:left="0" w:firstLine="0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662EF9E" wp14:editId="3689B445">
            <wp:simplePos x="0" y="0"/>
            <wp:positionH relativeFrom="margin">
              <wp:align>left</wp:align>
            </wp:positionH>
            <wp:positionV relativeFrom="paragraph">
              <wp:posOffset>1366520</wp:posOffset>
            </wp:positionV>
            <wp:extent cx="6113780" cy="4530090"/>
            <wp:effectExtent l="0" t="0" r="1270" b="381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780" cy="453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05CD" w:rsidRPr="00DD015C">
        <w:rPr>
          <w:lang w:val="en-US"/>
        </w:rPr>
        <w:t xml:space="preserve">Appendix </w:t>
      </w:r>
      <w:r w:rsidR="00695535">
        <w:rPr>
          <w:lang w:val="en-US"/>
        </w:rPr>
        <w:t>2</w:t>
      </w:r>
      <w:r w:rsidR="000F05CD" w:rsidRPr="00DD015C">
        <w:rPr>
          <w:lang w:val="en-US"/>
        </w:rPr>
        <w:t xml:space="preserve">:  Majority consensus tree on a) </w:t>
      </w:r>
      <w:r w:rsidR="0017358B">
        <w:rPr>
          <w:lang w:val="en-US"/>
        </w:rPr>
        <w:t>Plastid genome (Escobari et al 2021),</w:t>
      </w:r>
      <w:r w:rsidR="000F05CD" w:rsidRPr="00DD015C">
        <w:rPr>
          <w:lang w:val="en-US"/>
        </w:rPr>
        <w:t xml:space="preserve"> b)</w:t>
      </w:r>
      <w:r w:rsidR="00BD0930">
        <w:rPr>
          <w:lang w:val="en-US"/>
        </w:rPr>
        <w:t xml:space="preserve"> ITS</w:t>
      </w:r>
      <w:r w:rsidR="0017358B">
        <w:rPr>
          <w:lang w:val="en-US"/>
        </w:rPr>
        <w:t xml:space="preserve">, </w:t>
      </w:r>
      <w:r w:rsidR="000F05CD" w:rsidRPr="00DD015C">
        <w:rPr>
          <w:lang w:val="en-US"/>
        </w:rPr>
        <w:t xml:space="preserve">c) </w:t>
      </w:r>
      <w:r w:rsidR="0017358B">
        <w:rPr>
          <w:lang w:val="en-US"/>
        </w:rPr>
        <w:t>E</w:t>
      </w:r>
      <w:r w:rsidR="000F05CD" w:rsidRPr="00DD015C">
        <w:rPr>
          <w:lang w:val="en-US"/>
        </w:rPr>
        <w:t>TS</w:t>
      </w:r>
      <w:r w:rsidR="0017358B">
        <w:rPr>
          <w:lang w:val="en-US"/>
        </w:rPr>
        <w:t xml:space="preserve">, d) </w:t>
      </w:r>
      <w:r w:rsidR="00BD0930">
        <w:rPr>
          <w:lang w:val="en-US"/>
        </w:rPr>
        <w:t>ETS-</w:t>
      </w:r>
      <w:r w:rsidR="00BD0930" w:rsidRPr="00DD015C">
        <w:rPr>
          <w:lang w:val="en-US"/>
        </w:rPr>
        <w:t xml:space="preserve">ITS </w:t>
      </w:r>
      <w:r w:rsidR="00DD784C">
        <w:rPr>
          <w:lang w:val="en-US"/>
        </w:rPr>
        <w:t>concatenated</w:t>
      </w:r>
      <w:r w:rsidR="00DD784C" w:rsidRPr="00DD015C">
        <w:rPr>
          <w:lang w:val="en-US"/>
        </w:rPr>
        <w:t xml:space="preserve"> </w:t>
      </w:r>
      <w:r w:rsidR="000F05CD" w:rsidRPr="00DD015C">
        <w:rPr>
          <w:lang w:val="en-US"/>
        </w:rPr>
        <w:t>under</w:t>
      </w:r>
      <w:r w:rsidR="000F05CD">
        <w:rPr>
          <w:lang w:val="en-US"/>
        </w:rPr>
        <w:t xml:space="preserve"> </w:t>
      </w:r>
      <w:r w:rsidR="000F05CD" w:rsidRPr="00DD015C">
        <w:rPr>
          <w:lang w:val="en-US"/>
        </w:rPr>
        <w:t>Bayesian inference topology. Posterior probability values are given</w:t>
      </w:r>
      <w:r w:rsidR="0017358B" w:rsidRPr="000B53C8">
        <w:rPr>
          <w:noProof/>
          <w:lang w:val="en-US"/>
        </w:rPr>
        <w:t xml:space="preserve">. </w:t>
      </w:r>
    </w:p>
    <w:sectPr w:rsidR="000F05CD" w:rsidRPr="000B53C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5CD"/>
    <w:rsid w:val="0001470D"/>
    <w:rsid w:val="000B53C8"/>
    <w:rsid w:val="000F05CD"/>
    <w:rsid w:val="0017358B"/>
    <w:rsid w:val="00180790"/>
    <w:rsid w:val="001A5A1F"/>
    <w:rsid w:val="00252DD0"/>
    <w:rsid w:val="004F3375"/>
    <w:rsid w:val="00695535"/>
    <w:rsid w:val="00AB5253"/>
    <w:rsid w:val="00BA13AD"/>
    <w:rsid w:val="00BD0930"/>
    <w:rsid w:val="00DD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7E788"/>
  <w15:chartTrackingRefBased/>
  <w15:docId w15:val="{6E64F2F5-C8A7-4C32-A61F-EA87940E3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F05CD"/>
    <w:pPr>
      <w:spacing w:after="0"/>
      <w:ind w:left="-14" w:hanging="10"/>
    </w:pPr>
    <w:rPr>
      <w:rFonts w:ascii="Times New Roman" w:eastAsia="Times New Roman" w:hAnsi="Times New Roman" w:cs="Times New Roman"/>
      <w:color w:val="000000"/>
      <w:sz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Freie Universität Berlin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bescobari</dc:creator>
  <cp:keywords/>
  <dc:description/>
  <cp:lastModifiedBy>Escobari, Belen</cp:lastModifiedBy>
  <cp:revision>6</cp:revision>
  <cp:lastPrinted>2022-06-16T11:59:00Z</cp:lastPrinted>
  <dcterms:created xsi:type="dcterms:W3CDTF">2022-06-16T11:46:00Z</dcterms:created>
  <dcterms:modified xsi:type="dcterms:W3CDTF">2023-06-01T09:30:00Z</dcterms:modified>
</cp:coreProperties>
</file>