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EE299" w14:textId="77777777" w:rsidR="002E1A63" w:rsidRPr="00E40A9D" w:rsidRDefault="002E1A63" w:rsidP="002E1A63">
      <w:pPr>
        <w:jc w:val="center"/>
        <w:rPr>
          <w:rFonts w:ascii="Times New Roman" w:hAnsi="Times New Roman" w:cs="Times New Roman"/>
          <w:b/>
          <w:bCs/>
          <w:sz w:val="24"/>
          <w:szCs w:val="22"/>
          <w:lang w:val="en-US"/>
        </w:rPr>
      </w:pPr>
      <w:r w:rsidRPr="00E40A9D">
        <w:rPr>
          <w:rFonts w:ascii="Times New Roman" w:hAnsi="Times New Roman" w:cs="Times New Roman"/>
          <w:b/>
          <w:bCs/>
          <w:sz w:val="24"/>
          <w:szCs w:val="22"/>
          <w:lang w:val="en-US"/>
        </w:rPr>
        <w:t>Supplementary Materials</w:t>
      </w:r>
    </w:p>
    <w:p w14:paraId="6D47DD86" w14:textId="77777777" w:rsidR="002E1A63" w:rsidRPr="00E40A9D" w:rsidRDefault="002E1A63" w:rsidP="002E1A63">
      <w:pPr>
        <w:pStyle w:val="Contedodoquadro"/>
        <w:jc w:val="center"/>
        <w:rPr>
          <w:rFonts w:ascii="Times New Roman" w:hAnsi="Times New Roman" w:cs="Times New Roman"/>
          <w:sz w:val="24"/>
          <w:szCs w:val="22"/>
          <w:lang w:val="en-US"/>
        </w:rPr>
      </w:pPr>
      <w:r w:rsidRPr="00E40A9D">
        <w:rPr>
          <w:rFonts w:ascii="Times New Roman" w:hAnsi="Times New Roman" w:cs="Times New Roman"/>
          <w:sz w:val="24"/>
          <w:szCs w:val="22"/>
          <w:lang w:val="en-US"/>
        </w:rPr>
        <w:t>Managing Invasive Wild Boars in Southern Brazil's Protected Areas: Challenges and Strategies</w:t>
      </w:r>
    </w:p>
    <w:p w14:paraId="790A44A1" w14:textId="77777777" w:rsidR="002E1A63" w:rsidRPr="00E40A9D" w:rsidRDefault="002E1A63" w:rsidP="002E1A63">
      <w:pPr>
        <w:spacing w:line="240" w:lineRule="auto"/>
        <w:jc w:val="center"/>
        <w:rPr>
          <w:rFonts w:ascii="Times New Roman" w:hAnsi="Times New Roman" w:cs="Times New Roman"/>
        </w:rPr>
      </w:pPr>
      <w:r w:rsidRPr="00E40A9D">
        <w:rPr>
          <w:rFonts w:ascii="Times New Roman" w:hAnsi="Times New Roman" w:cs="Times New Roman"/>
        </w:rPr>
        <w:t>Matheus Fragoso Etges</w:t>
      </w:r>
      <w:proofErr w:type="gramStart"/>
      <w:r w:rsidRPr="00E40A9D">
        <w:rPr>
          <w:rFonts w:ascii="Times New Roman" w:hAnsi="Times New Roman" w:cs="Times New Roman"/>
        </w:rPr>
        <w:t>¹</w:t>
      </w:r>
      <w:r w:rsidRPr="00E40A9D">
        <w:rPr>
          <w:rFonts w:ascii="Times New Roman" w:hAnsi="Times New Roman" w:cs="Times New Roman"/>
          <w:vertAlign w:val="superscript"/>
        </w:rPr>
        <w:t>,</w:t>
      </w:r>
      <w:r w:rsidRPr="00E40A9D">
        <w:rPr>
          <w:rFonts w:ascii="Times New Roman" w:hAnsi="Times New Roman" w:cs="Times New Roman"/>
        </w:rPr>
        <w:t>²</w:t>
      </w:r>
      <w:proofErr w:type="gramEnd"/>
      <w:r w:rsidRPr="00E40A9D">
        <w:rPr>
          <w:rFonts w:ascii="Times New Roman" w:hAnsi="Times New Roman" w:cs="Times New Roman"/>
        </w:rPr>
        <w:t>, Demétrio Luis Guadagnin², Andreas Kindel³</w:t>
      </w:r>
    </w:p>
    <w:p w14:paraId="19F7C482" w14:textId="77777777" w:rsidR="002E1A63" w:rsidRPr="00E40A9D" w:rsidRDefault="002E1A63" w:rsidP="002E1A63">
      <w:pPr>
        <w:spacing w:line="240" w:lineRule="auto"/>
        <w:rPr>
          <w:rFonts w:ascii="Times New Roman" w:hAnsi="Times New Roman" w:cs="Times New Roman"/>
        </w:rPr>
      </w:pPr>
      <w:r w:rsidRPr="00E40A9D">
        <w:rPr>
          <w:rFonts w:ascii="Times New Roman" w:hAnsi="Times New Roman" w:cs="Times New Roman"/>
        </w:rPr>
        <w:t xml:space="preserve">¹ </w:t>
      </w:r>
      <w:proofErr w:type="spellStart"/>
      <w:r w:rsidRPr="00E40A9D">
        <w:rPr>
          <w:rFonts w:ascii="Times New Roman" w:hAnsi="Times New Roman" w:cs="Times New Roman"/>
        </w:rPr>
        <w:t>Corresponding</w:t>
      </w:r>
      <w:proofErr w:type="spellEnd"/>
      <w:r w:rsidRPr="00E40A9D">
        <w:rPr>
          <w:rFonts w:ascii="Times New Roman" w:hAnsi="Times New Roman" w:cs="Times New Roman"/>
        </w:rPr>
        <w:t xml:space="preserve"> </w:t>
      </w:r>
      <w:proofErr w:type="spellStart"/>
      <w:r w:rsidRPr="00E40A9D">
        <w:rPr>
          <w:rFonts w:ascii="Times New Roman" w:hAnsi="Times New Roman" w:cs="Times New Roman"/>
        </w:rPr>
        <w:t>author</w:t>
      </w:r>
      <w:proofErr w:type="spellEnd"/>
      <w:r w:rsidRPr="00E40A9D">
        <w:rPr>
          <w:rFonts w:ascii="Times New Roman" w:hAnsi="Times New Roman" w:cs="Times New Roman"/>
        </w:rPr>
        <w:t>: matheus.etges@gmail.com.br;</w:t>
      </w:r>
      <w:r w:rsidRPr="00E40A9D">
        <w:rPr>
          <w:rFonts w:ascii="Times New Roman" w:hAnsi="Times New Roman" w:cs="Times New Roman"/>
          <w:shd w:val="clear" w:color="auto" w:fill="FFFFFF"/>
        </w:rPr>
        <w:t xml:space="preserve"> </w:t>
      </w:r>
      <w:hyperlink r:id="rId4" w:history="1">
        <w:r w:rsidRPr="00E40A9D">
          <w:rPr>
            <w:rStyle w:val="Hyperlink"/>
            <w:rFonts w:ascii="Times New Roman" w:hAnsi="Times New Roman" w:cs="Times New Roman"/>
            <w:color w:val="auto"/>
          </w:rPr>
          <w:t>https://orcid.org/0000-0001-5040-0158</w:t>
        </w:r>
      </w:hyperlink>
    </w:p>
    <w:p w14:paraId="513A77FB" w14:textId="77777777" w:rsidR="002E1A63" w:rsidRPr="00E40A9D" w:rsidRDefault="002E1A63" w:rsidP="002E1A63">
      <w:pPr>
        <w:spacing w:line="240" w:lineRule="auto"/>
        <w:rPr>
          <w:rFonts w:ascii="Times New Roman" w:hAnsi="Times New Roman" w:cs="Times New Roman"/>
        </w:rPr>
      </w:pPr>
      <w:r w:rsidRPr="00E40A9D">
        <w:rPr>
          <w:rFonts w:ascii="Times New Roman" w:hAnsi="Times New Roman" w:cs="Times New Roman"/>
        </w:rPr>
        <w:t xml:space="preserve">² Laboratório de Manejo e Conservação da Vida Silvestre. </w:t>
      </w:r>
      <w:r w:rsidRPr="00E40A9D">
        <w:rPr>
          <w:rFonts w:ascii="Times New Roman" w:hAnsi="Times New Roman" w:cs="Times New Roman"/>
          <w:lang w:val="en-US"/>
        </w:rPr>
        <w:t xml:space="preserve">Department of Ecology, Federal University of Rio Grande do Sul, Av. </w:t>
      </w:r>
      <w:r w:rsidRPr="00E40A9D">
        <w:rPr>
          <w:rFonts w:ascii="Times New Roman" w:hAnsi="Times New Roman" w:cs="Times New Roman"/>
        </w:rPr>
        <w:t xml:space="preserve">Bento Gonçalves 9500, CEP 91501-970, Porto Alegre, RS, </w:t>
      </w:r>
      <w:proofErr w:type="spellStart"/>
      <w:r w:rsidRPr="00E40A9D">
        <w:rPr>
          <w:rFonts w:ascii="Times New Roman" w:hAnsi="Times New Roman" w:cs="Times New Roman"/>
        </w:rPr>
        <w:t>Brazil</w:t>
      </w:r>
      <w:proofErr w:type="spellEnd"/>
      <w:r w:rsidRPr="00E40A9D">
        <w:rPr>
          <w:rFonts w:ascii="Times New Roman" w:hAnsi="Times New Roman" w:cs="Times New Roman"/>
        </w:rPr>
        <w:t>.</w:t>
      </w:r>
    </w:p>
    <w:p w14:paraId="4B19C055" w14:textId="77777777" w:rsidR="002E1A63" w:rsidRPr="00E40A9D" w:rsidRDefault="002E1A63" w:rsidP="002E1A63">
      <w:pPr>
        <w:spacing w:line="240" w:lineRule="auto"/>
        <w:rPr>
          <w:rFonts w:ascii="Times New Roman" w:hAnsi="Times New Roman" w:cs="Times New Roman"/>
          <w:lang w:val="en-US"/>
        </w:rPr>
      </w:pPr>
      <w:r w:rsidRPr="00E40A9D">
        <w:rPr>
          <w:rFonts w:ascii="Times New Roman" w:hAnsi="Times New Roman" w:cs="Times New Roman"/>
        </w:rPr>
        <w:t xml:space="preserve">³ Núcleo de Ecologia de Rodovias e Ferrovias (NERF/UFRGS), </w:t>
      </w:r>
      <w:proofErr w:type="spellStart"/>
      <w:r w:rsidRPr="00E40A9D">
        <w:rPr>
          <w:rFonts w:ascii="Times New Roman" w:hAnsi="Times New Roman" w:cs="Times New Roman"/>
        </w:rPr>
        <w:t>Department</w:t>
      </w:r>
      <w:proofErr w:type="spellEnd"/>
      <w:r w:rsidRPr="00E40A9D">
        <w:rPr>
          <w:rFonts w:ascii="Times New Roman" w:hAnsi="Times New Roman" w:cs="Times New Roman"/>
        </w:rPr>
        <w:t xml:space="preserve"> </w:t>
      </w:r>
      <w:proofErr w:type="spellStart"/>
      <w:r w:rsidRPr="00E40A9D">
        <w:rPr>
          <w:rFonts w:ascii="Times New Roman" w:hAnsi="Times New Roman" w:cs="Times New Roman"/>
        </w:rPr>
        <w:t>of</w:t>
      </w:r>
      <w:proofErr w:type="spellEnd"/>
      <w:r w:rsidRPr="00E40A9D">
        <w:rPr>
          <w:rFonts w:ascii="Times New Roman" w:hAnsi="Times New Roman" w:cs="Times New Roman"/>
        </w:rPr>
        <w:t xml:space="preserve"> </w:t>
      </w:r>
      <w:proofErr w:type="spellStart"/>
      <w:r w:rsidRPr="00E40A9D">
        <w:rPr>
          <w:rFonts w:ascii="Times New Roman" w:hAnsi="Times New Roman" w:cs="Times New Roman"/>
        </w:rPr>
        <w:t>Ecology</w:t>
      </w:r>
      <w:proofErr w:type="spellEnd"/>
      <w:r w:rsidRPr="00E40A9D">
        <w:rPr>
          <w:rFonts w:ascii="Times New Roman" w:hAnsi="Times New Roman" w:cs="Times New Roman"/>
        </w:rPr>
        <w:t xml:space="preserve">, Federal </w:t>
      </w:r>
      <w:proofErr w:type="spellStart"/>
      <w:r w:rsidRPr="00E40A9D">
        <w:rPr>
          <w:rFonts w:ascii="Times New Roman" w:hAnsi="Times New Roman" w:cs="Times New Roman"/>
        </w:rPr>
        <w:t>University</w:t>
      </w:r>
      <w:proofErr w:type="spellEnd"/>
      <w:r w:rsidRPr="00E40A9D">
        <w:rPr>
          <w:rFonts w:ascii="Times New Roman" w:hAnsi="Times New Roman" w:cs="Times New Roman"/>
        </w:rPr>
        <w:t xml:space="preserve"> </w:t>
      </w:r>
      <w:proofErr w:type="spellStart"/>
      <w:r w:rsidRPr="00E40A9D">
        <w:rPr>
          <w:rFonts w:ascii="Times New Roman" w:hAnsi="Times New Roman" w:cs="Times New Roman"/>
        </w:rPr>
        <w:t>of</w:t>
      </w:r>
      <w:proofErr w:type="spellEnd"/>
      <w:r w:rsidRPr="00E40A9D">
        <w:rPr>
          <w:rFonts w:ascii="Times New Roman" w:hAnsi="Times New Roman" w:cs="Times New Roman"/>
        </w:rPr>
        <w:t xml:space="preserve"> Rio Grande do Sul, Av. </w:t>
      </w:r>
      <w:r w:rsidRPr="00E40A9D">
        <w:rPr>
          <w:rFonts w:ascii="Times New Roman" w:hAnsi="Times New Roman" w:cs="Times New Roman"/>
          <w:lang w:val="en-US"/>
        </w:rPr>
        <w:t>Bento Gonçalves 9500, CEP 91501-970, Porto Alegre, RS, Brazil.</w:t>
      </w:r>
    </w:p>
    <w:p w14:paraId="28CE8EC4" w14:textId="77777777" w:rsidR="000721A7" w:rsidRPr="00E40A9D" w:rsidRDefault="000721A7">
      <w:pPr>
        <w:rPr>
          <w:rFonts w:ascii="Times New Roman" w:hAnsi="Times New Roman" w:cs="Times New Roman"/>
        </w:rPr>
      </w:pPr>
    </w:p>
    <w:p w14:paraId="51A150B7" w14:textId="61D9EA07" w:rsidR="002E1A63" w:rsidRPr="00E40A9D" w:rsidRDefault="002E1A63" w:rsidP="002E1A63">
      <w:pPr>
        <w:pStyle w:val="Legenda"/>
        <w:keepNext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E40A9D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SM </w:t>
      </w:r>
      <w:r w:rsidR="00143C82">
        <w:rPr>
          <w:rFonts w:ascii="Times New Roman" w:hAnsi="Times New Roman" w:cs="Times New Roman"/>
          <w:color w:val="auto"/>
          <w:sz w:val="24"/>
          <w:szCs w:val="24"/>
          <w:lang w:val="en-US"/>
        </w:rPr>
        <w:t>3</w:t>
      </w:r>
      <w:r w:rsidRPr="00E40A9D">
        <w:rPr>
          <w:rFonts w:ascii="Times New Roman" w:hAnsi="Times New Roman" w:cs="Times New Roman"/>
          <w:color w:val="auto"/>
          <w:sz w:val="24"/>
          <w:szCs w:val="24"/>
          <w:lang w:val="en-US"/>
        </w:rPr>
        <w:t>.</w:t>
      </w:r>
      <w:r w:rsidRPr="00E40A9D">
        <w:rPr>
          <w:rFonts w:ascii="Times New Roman" w:hAnsi="Times New Roman" w:cs="Times New Roman"/>
          <w:bCs w:val="0"/>
          <w:color w:val="auto"/>
          <w:sz w:val="24"/>
          <w:szCs w:val="24"/>
          <w:lang w:val="en-US"/>
        </w:rPr>
        <w:t xml:space="preserve"> </w:t>
      </w:r>
      <w:r w:rsidRPr="00E40A9D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Summary of PAs characteristics used in this work. Number of protected areas included in the analyses and its representative percentage in relation to the registered total by category grouping. Forest = Tropical and Subtropical Moist Broadleaf Forests; Grasslands = Tropical and Subtropical Grasslands, Savannas and Shrublands.</w:t>
      </w:r>
    </w:p>
    <w:p w14:paraId="3D16DE65" w14:textId="77777777" w:rsidR="00E40A9D" w:rsidRPr="00E40A9D" w:rsidRDefault="00E40A9D" w:rsidP="00E40A9D">
      <w:pPr>
        <w:rPr>
          <w:lang w:val="en-US"/>
        </w:rPr>
      </w:pPr>
    </w:p>
    <w:tbl>
      <w:tblPr>
        <w:tblStyle w:val="Tabelacomgrade1"/>
        <w:tblW w:w="0" w:type="auto"/>
        <w:jc w:val="center"/>
        <w:tblLook w:val="04A0" w:firstRow="1" w:lastRow="0" w:firstColumn="1" w:lastColumn="0" w:noHBand="0" w:noVBand="1"/>
      </w:tblPr>
      <w:tblGrid>
        <w:gridCol w:w="506"/>
        <w:gridCol w:w="1270"/>
        <w:gridCol w:w="1987"/>
        <w:gridCol w:w="1945"/>
        <w:gridCol w:w="1216"/>
        <w:gridCol w:w="1575"/>
      </w:tblGrid>
      <w:tr w:rsidR="00E40A9D" w:rsidRPr="00E40A9D" w14:paraId="41F12F64" w14:textId="77777777" w:rsidTr="002E1A63">
        <w:trPr>
          <w:cantSplit/>
          <w:trHeight w:val="340"/>
          <w:jc w:val="center"/>
        </w:trPr>
        <w:tc>
          <w:tcPr>
            <w:tcW w:w="0" w:type="auto"/>
            <w:gridSpan w:val="2"/>
            <w:vMerge w:val="restart"/>
            <w:tcBorders>
              <w:top w:val="nil"/>
              <w:left w:val="nil"/>
            </w:tcBorders>
            <w:vAlign w:val="center"/>
          </w:tcPr>
          <w:p w14:paraId="3126BBB0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35FB1359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Category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</w:tcPr>
          <w:p w14:paraId="7C2210F3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Biome</w:t>
            </w:r>
          </w:p>
        </w:tc>
      </w:tr>
      <w:tr w:rsidR="00E40A9D" w:rsidRPr="00E40A9D" w14:paraId="107A4433" w14:textId="77777777" w:rsidTr="002E1A63">
        <w:trPr>
          <w:cantSplit/>
          <w:trHeight w:val="624"/>
          <w:jc w:val="center"/>
        </w:trPr>
        <w:tc>
          <w:tcPr>
            <w:tcW w:w="0" w:type="auto"/>
            <w:gridSpan w:val="2"/>
            <w:vMerge/>
            <w:tcBorders>
              <w:left w:val="nil"/>
            </w:tcBorders>
            <w:vAlign w:val="center"/>
          </w:tcPr>
          <w:p w14:paraId="5CB3E592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7C7AEE7F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Strictly Protected (%)</w:t>
            </w:r>
          </w:p>
        </w:tc>
        <w:tc>
          <w:tcPr>
            <w:tcW w:w="0" w:type="auto"/>
            <w:vAlign w:val="center"/>
          </w:tcPr>
          <w:p w14:paraId="131C83E3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Sustainable Use (%)</w:t>
            </w:r>
          </w:p>
        </w:tc>
        <w:tc>
          <w:tcPr>
            <w:tcW w:w="0" w:type="auto"/>
            <w:vAlign w:val="center"/>
          </w:tcPr>
          <w:p w14:paraId="47FC57C8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Forests (%)</w:t>
            </w:r>
          </w:p>
        </w:tc>
        <w:tc>
          <w:tcPr>
            <w:tcW w:w="0" w:type="auto"/>
            <w:vAlign w:val="center"/>
          </w:tcPr>
          <w:p w14:paraId="36C075F7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Grasslands (%)</w:t>
            </w:r>
          </w:p>
        </w:tc>
      </w:tr>
      <w:tr w:rsidR="00E40A9D" w:rsidRPr="00E40A9D" w14:paraId="6CA0F830" w14:textId="77777777" w:rsidTr="002E1A63">
        <w:trPr>
          <w:cantSplit/>
          <w:trHeight w:val="454"/>
          <w:jc w:val="center"/>
        </w:trPr>
        <w:tc>
          <w:tcPr>
            <w:tcW w:w="0" w:type="auto"/>
            <w:vMerge w:val="restart"/>
            <w:textDirection w:val="btLr"/>
            <w:vAlign w:val="center"/>
          </w:tcPr>
          <w:p w14:paraId="3D97063C" w14:textId="77777777" w:rsidR="002E1A63" w:rsidRPr="002E1A63" w:rsidRDefault="002E1A63" w:rsidP="002E1A63">
            <w:pPr>
              <w:spacing w:line="240" w:lineRule="auto"/>
              <w:ind w:left="113" w:right="113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Sphere</w:t>
            </w:r>
          </w:p>
        </w:tc>
        <w:tc>
          <w:tcPr>
            <w:tcW w:w="0" w:type="auto"/>
            <w:vAlign w:val="center"/>
          </w:tcPr>
          <w:p w14:paraId="65D6FDFE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Federal</w:t>
            </w:r>
          </w:p>
        </w:tc>
        <w:tc>
          <w:tcPr>
            <w:tcW w:w="0" w:type="auto"/>
            <w:vAlign w:val="center"/>
          </w:tcPr>
          <w:p w14:paraId="03DADD15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16 (72.7)</w:t>
            </w:r>
          </w:p>
        </w:tc>
        <w:tc>
          <w:tcPr>
            <w:tcW w:w="0" w:type="auto"/>
            <w:vAlign w:val="center"/>
          </w:tcPr>
          <w:p w14:paraId="7E602001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13 (72.2)</w:t>
            </w:r>
          </w:p>
        </w:tc>
        <w:tc>
          <w:tcPr>
            <w:tcW w:w="0" w:type="auto"/>
            <w:vAlign w:val="center"/>
          </w:tcPr>
          <w:p w14:paraId="48B8BB1A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25 (89.3)</w:t>
            </w:r>
          </w:p>
        </w:tc>
        <w:tc>
          <w:tcPr>
            <w:tcW w:w="0" w:type="auto"/>
            <w:vAlign w:val="center"/>
          </w:tcPr>
          <w:p w14:paraId="71EEAE48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4 (100)</w:t>
            </w:r>
          </w:p>
        </w:tc>
      </w:tr>
      <w:tr w:rsidR="00E40A9D" w:rsidRPr="00E40A9D" w14:paraId="2BC592EC" w14:textId="77777777" w:rsidTr="002E1A63">
        <w:trPr>
          <w:cantSplit/>
          <w:trHeight w:val="454"/>
          <w:jc w:val="center"/>
        </w:trPr>
        <w:tc>
          <w:tcPr>
            <w:tcW w:w="0" w:type="auto"/>
            <w:vMerge/>
            <w:textDirection w:val="btLr"/>
            <w:vAlign w:val="center"/>
          </w:tcPr>
          <w:p w14:paraId="765E4956" w14:textId="77777777" w:rsidR="002E1A63" w:rsidRPr="002E1A63" w:rsidRDefault="002E1A63" w:rsidP="002E1A63">
            <w:pPr>
              <w:spacing w:line="240" w:lineRule="auto"/>
              <w:ind w:left="113" w:right="113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A306AD8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State</w:t>
            </w:r>
          </w:p>
        </w:tc>
        <w:tc>
          <w:tcPr>
            <w:tcW w:w="0" w:type="auto"/>
            <w:vAlign w:val="center"/>
          </w:tcPr>
          <w:p w14:paraId="4E7FAB06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40 (52.6)</w:t>
            </w:r>
          </w:p>
        </w:tc>
        <w:tc>
          <w:tcPr>
            <w:tcW w:w="0" w:type="auto"/>
            <w:vAlign w:val="center"/>
          </w:tcPr>
          <w:p w14:paraId="12D0D4C2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5 (17.2)</w:t>
            </w:r>
          </w:p>
        </w:tc>
        <w:tc>
          <w:tcPr>
            <w:tcW w:w="0" w:type="auto"/>
            <w:vAlign w:val="center"/>
          </w:tcPr>
          <w:p w14:paraId="707EC634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36 (37.9)</w:t>
            </w:r>
          </w:p>
        </w:tc>
        <w:tc>
          <w:tcPr>
            <w:tcW w:w="0" w:type="auto"/>
            <w:vAlign w:val="center"/>
          </w:tcPr>
          <w:p w14:paraId="4A86ADC7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9 (90)</w:t>
            </w:r>
          </w:p>
        </w:tc>
      </w:tr>
      <w:tr w:rsidR="00E40A9D" w:rsidRPr="00E40A9D" w14:paraId="5B83A0C9" w14:textId="77777777" w:rsidTr="002E1A63">
        <w:trPr>
          <w:cantSplit/>
          <w:trHeight w:val="454"/>
          <w:jc w:val="center"/>
        </w:trPr>
        <w:tc>
          <w:tcPr>
            <w:tcW w:w="0" w:type="auto"/>
            <w:vMerge/>
            <w:textDirection w:val="btLr"/>
            <w:vAlign w:val="center"/>
          </w:tcPr>
          <w:p w14:paraId="55A2233A" w14:textId="77777777" w:rsidR="002E1A63" w:rsidRPr="002E1A63" w:rsidRDefault="002E1A63" w:rsidP="002E1A63">
            <w:pPr>
              <w:spacing w:line="240" w:lineRule="auto"/>
              <w:ind w:left="113" w:right="113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482E4A73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Municipal</w:t>
            </w:r>
          </w:p>
        </w:tc>
        <w:tc>
          <w:tcPr>
            <w:tcW w:w="0" w:type="auto"/>
            <w:vAlign w:val="center"/>
          </w:tcPr>
          <w:p w14:paraId="32EB0A93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40 (26.5)</w:t>
            </w:r>
          </w:p>
        </w:tc>
        <w:tc>
          <w:tcPr>
            <w:tcW w:w="0" w:type="auto"/>
            <w:vAlign w:val="center"/>
          </w:tcPr>
          <w:p w14:paraId="7E017959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18 (26.1)</w:t>
            </w:r>
          </w:p>
        </w:tc>
        <w:tc>
          <w:tcPr>
            <w:tcW w:w="0" w:type="auto"/>
            <w:vAlign w:val="center"/>
          </w:tcPr>
          <w:p w14:paraId="19994445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53 (25.2)</w:t>
            </w:r>
          </w:p>
        </w:tc>
        <w:tc>
          <w:tcPr>
            <w:tcW w:w="0" w:type="auto"/>
            <w:vAlign w:val="center"/>
          </w:tcPr>
          <w:p w14:paraId="27DCC523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8 (88.9)</w:t>
            </w:r>
          </w:p>
        </w:tc>
      </w:tr>
      <w:tr w:rsidR="00E40A9D" w:rsidRPr="00E40A9D" w14:paraId="33E5E00D" w14:textId="77777777" w:rsidTr="002E1A63">
        <w:trPr>
          <w:cantSplit/>
          <w:trHeight w:val="454"/>
          <w:jc w:val="center"/>
        </w:trPr>
        <w:tc>
          <w:tcPr>
            <w:tcW w:w="0" w:type="auto"/>
            <w:vMerge/>
            <w:textDirection w:val="btLr"/>
            <w:vAlign w:val="center"/>
          </w:tcPr>
          <w:p w14:paraId="63BC2D63" w14:textId="77777777" w:rsidR="002E1A63" w:rsidRPr="002E1A63" w:rsidRDefault="002E1A63" w:rsidP="002E1A63">
            <w:pPr>
              <w:spacing w:line="240" w:lineRule="auto"/>
              <w:ind w:left="113" w:right="113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45261E29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Private</w:t>
            </w:r>
          </w:p>
        </w:tc>
        <w:tc>
          <w:tcPr>
            <w:tcW w:w="0" w:type="auto"/>
            <w:vAlign w:val="center"/>
          </w:tcPr>
          <w:p w14:paraId="625FD3A6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0" w:type="auto"/>
            <w:vAlign w:val="center"/>
          </w:tcPr>
          <w:p w14:paraId="11476F75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2 (0.6)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C8BA169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1 (0.3)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3BC250B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1 (9.1)</w:t>
            </w:r>
          </w:p>
        </w:tc>
      </w:tr>
      <w:tr w:rsidR="00E40A9D" w:rsidRPr="00E40A9D" w14:paraId="05FB4A8D" w14:textId="77777777" w:rsidTr="002E1A63">
        <w:trPr>
          <w:cantSplit/>
          <w:trHeight w:val="454"/>
          <w:jc w:val="center"/>
        </w:trPr>
        <w:tc>
          <w:tcPr>
            <w:tcW w:w="0" w:type="auto"/>
            <w:vMerge w:val="restart"/>
            <w:textDirection w:val="btLr"/>
            <w:vAlign w:val="center"/>
          </w:tcPr>
          <w:p w14:paraId="14D13063" w14:textId="77777777" w:rsidR="002E1A63" w:rsidRPr="002E1A63" w:rsidRDefault="002E1A63" w:rsidP="002E1A63">
            <w:pPr>
              <w:spacing w:line="240" w:lineRule="auto"/>
              <w:ind w:left="113" w:right="113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Biome</w:t>
            </w:r>
          </w:p>
        </w:tc>
        <w:tc>
          <w:tcPr>
            <w:tcW w:w="0" w:type="auto"/>
            <w:vAlign w:val="center"/>
          </w:tcPr>
          <w:p w14:paraId="3839FB64" w14:textId="4E428C71" w:rsidR="002E1A63" w:rsidRPr="002E1A63" w:rsidRDefault="002E1A63" w:rsidP="002E1A63">
            <w:pPr>
              <w:spacing w:line="240" w:lineRule="auto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Forests</w:t>
            </w:r>
          </w:p>
        </w:tc>
        <w:tc>
          <w:tcPr>
            <w:tcW w:w="0" w:type="auto"/>
            <w:vAlign w:val="center"/>
          </w:tcPr>
          <w:p w14:paraId="236DF25D" w14:textId="6A1297C6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83 (36.9)</w:t>
            </w:r>
          </w:p>
        </w:tc>
        <w:tc>
          <w:tcPr>
            <w:tcW w:w="0" w:type="auto"/>
            <w:vAlign w:val="center"/>
          </w:tcPr>
          <w:p w14:paraId="4BF794C1" w14:textId="66558721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31 (28.7)</w:t>
            </w:r>
          </w:p>
        </w:tc>
        <w:tc>
          <w:tcPr>
            <w:tcW w:w="0" w:type="auto"/>
            <w:gridSpan w:val="2"/>
            <w:vMerge w:val="restart"/>
            <w:tcBorders>
              <w:bottom w:val="nil"/>
              <w:right w:val="nil"/>
            </w:tcBorders>
            <w:vAlign w:val="center"/>
          </w:tcPr>
          <w:p w14:paraId="74128814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0A9D" w:rsidRPr="00E40A9D" w14:paraId="4C66198E" w14:textId="77777777" w:rsidTr="002E1A63">
        <w:trPr>
          <w:cantSplit/>
          <w:trHeight w:val="454"/>
          <w:jc w:val="center"/>
        </w:trPr>
        <w:tc>
          <w:tcPr>
            <w:tcW w:w="0" w:type="auto"/>
            <w:vMerge/>
            <w:vAlign w:val="center"/>
          </w:tcPr>
          <w:p w14:paraId="2DEFB616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02945DA" w14:textId="6A30BE86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Grasslands</w:t>
            </w:r>
          </w:p>
        </w:tc>
        <w:tc>
          <w:tcPr>
            <w:tcW w:w="0" w:type="auto"/>
            <w:vAlign w:val="center"/>
          </w:tcPr>
          <w:p w14:paraId="2A69B090" w14:textId="12068B90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13 (72.2)</w:t>
            </w:r>
          </w:p>
        </w:tc>
        <w:tc>
          <w:tcPr>
            <w:tcW w:w="0" w:type="auto"/>
            <w:vAlign w:val="center"/>
          </w:tcPr>
          <w:p w14:paraId="33A73B29" w14:textId="2F85CB28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  <w:r w:rsidRPr="002E1A63">
              <w:rPr>
                <w:rFonts w:ascii="Times New Roman" w:eastAsia="Century Schoolbook" w:hAnsi="Times New Roman" w:cs="Times New Roman"/>
                <w:sz w:val="24"/>
                <w:szCs w:val="24"/>
              </w:rPr>
              <w:t>5 (100)</w:t>
            </w:r>
          </w:p>
        </w:tc>
        <w:tc>
          <w:tcPr>
            <w:tcW w:w="0" w:type="auto"/>
            <w:gridSpan w:val="2"/>
            <w:vMerge/>
            <w:tcBorders>
              <w:bottom w:val="nil"/>
              <w:right w:val="nil"/>
            </w:tcBorders>
            <w:vAlign w:val="center"/>
          </w:tcPr>
          <w:p w14:paraId="31956C3C" w14:textId="77777777" w:rsidR="002E1A63" w:rsidRPr="002E1A63" w:rsidRDefault="002E1A63" w:rsidP="002E1A63">
            <w:pPr>
              <w:spacing w:line="240" w:lineRule="auto"/>
              <w:jc w:val="center"/>
              <w:rPr>
                <w:rFonts w:ascii="Times New Roman" w:eastAsia="Century Schoolbook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E5AB290" w14:textId="77777777" w:rsidR="002E1A63" w:rsidRPr="00E40A9D" w:rsidRDefault="002E1A63">
      <w:pPr>
        <w:rPr>
          <w:rFonts w:ascii="Times New Roman" w:hAnsi="Times New Roman" w:cs="Times New Roman"/>
        </w:rPr>
      </w:pPr>
    </w:p>
    <w:sectPr w:rsidR="002E1A63" w:rsidRPr="00E40A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63"/>
    <w:rsid w:val="000721A7"/>
    <w:rsid w:val="00143C82"/>
    <w:rsid w:val="002E1A63"/>
    <w:rsid w:val="003111C6"/>
    <w:rsid w:val="00E4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DD779"/>
  <w15:chartTrackingRefBased/>
  <w15:docId w15:val="{095E9679-1106-441A-901A-139087AC9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1"/>
        <w:szCs w:val="21"/>
        <w:lang w:val="pt-BR" w:eastAsia="en-US" w:bidi="ar-SA"/>
        <w14:ligatures w14:val="standardContextual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A63"/>
    <w:pPr>
      <w:spacing w:line="360" w:lineRule="auto"/>
    </w:pPr>
    <w:rPr>
      <w:kern w:val="0"/>
      <w:sz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111C6"/>
    <w:pPr>
      <w:keepNext/>
      <w:keepLines/>
      <w:pBdr>
        <w:bottom w:val="single" w:sz="4" w:space="2" w:color="8AB833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111C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8AB833" w:themeColor="accent2"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111C6"/>
    <w:pPr>
      <w:keepNext/>
      <w:keepLines/>
      <w:spacing w:before="80" w:after="120" w:line="240" w:lineRule="auto"/>
      <w:outlineLvl w:val="2"/>
    </w:pPr>
    <w:rPr>
      <w:rFonts w:asciiTheme="majorHAnsi" w:eastAsiaTheme="majorEastAsia" w:hAnsiTheme="majorHAnsi" w:cstheme="majorBidi"/>
      <w:color w:val="668926" w:themeColor="accent2" w:themeShade="BF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445C19" w:themeColor="accent2" w:themeShade="80"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668926" w:themeColor="accent2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445C19" w:themeColor="accent2" w:themeShade="8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445C19" w:themeColor="accent2" w:themeShade="80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445C19" w:themeColor="accent2" w:themeShade="80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45C19" w:themeColor="accent2" w:themeShade="80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111C6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3111C6"/>
    <w:rPr>
      <w:rFonts w:asciiTheme="majorHAnsi" w:eastAsiaTheme="majorEastAsia" w:hAnsiTheme="majorHAnsi" w:cstheme="majorBidi"/>
      <w:color w:val="8AB833" w:themeColor="accent2"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3111C6"/>
    <w:rPr>
      <w:rFonts w:asciiTheme="majorHAnsi" w:eastAsiaTheme="majorEastAsia" w:hAnsiTheme="majorHAnsi" w:cstheme="majorBidi"/>
      <w:color w:val="668926" w:themeColor="accent2" w:themeShade="BF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111C6"/>
    <w:rPr>
      <w:rFonts w:asciiTheme="majorHAnsi" w:eastAsiaTheme="majorEastAsia" w:hAnsiTheme="majorHAnsi" w:cstheme="majorBidi"/>
      <w:i/>
      <w:iCs/>
      <w:color w:val="445C19" w:themeColor="accent2" w:themeShade="8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111C6"/>
    <w:rPr>
      <w:rFonts w:asciiTheme="majorHAnsi" w:eastAsiaTheme="majorEastAsia" w:hAnsiTheme="majorHAnsi" w:cstheme="majorBidi"/>
      <w:color w:val="668926" w:themeColor="accent2" w:themeShade="B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111C6"/>
    <w:rPr>
      <w:rFonts w:asciiTheme="majorHAnsi" w:eastAsiaTheme="majorEastAsia" w:hAnsiTheme="majorHAnsi" w:cstheme="majorBidi"/>
      <w:i/>
      <w:iCs/>
      <w:color w:val="445C19" w:themeColor="accent2" w:themeShade="80"/>
      <w:sz w:val="24"/>
      <w:szCs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111C6"/>
    <w:rPr>
      <w:rFonts w:asciiTheme="majorHAnsi" w:eastAsiaTheme="majorEastAsia" w:hAnsiTheme="majorHAnsi" w:cstheme="majorBidi"/>
      <w:b/>
      <w:bCs/>
      <w:color w:val="445C19" w:themeColor="accent2" w:themeShade="80"/>
      <w:sz w:val="22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111C6"/>
    <w:rPr>
      <w:rFonts w:asciiTheme="majorHAnsi" w:eastAsiaTheme="majorEastAsia" w:hAnsiTheme="majorHAnsi" w:cstheme="majorBidi"/>
      <w:color w:val="445C19" w:themeColor="accent2" w:themeShade="80"/>
      <w:sz w:val="22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111C6"/>
    <w:rPr>
      <w:rFonts w:asciiTheme="majorHAnsi" w:eastAsiaTheme="majorEastAsia" w:hAnsiTheme="majorHAnsi" w:cstheme="majorBidi"/>
      <w:i/>
      <w:iCs/>
      <w:color w:val="445C19" w:themeColor="accent2" w:themeShade="80"/>
      <w:sz w:val="22"/>
      <w:szCs w:val="22"/>
    </w:rPr>
  </w:style>
  <w:style w:type="paragraph" w:styleId="Legenda">
    <w:name w:val="caption"/>
    <w:basedOn w:val="Normal"/>
    <w:next w:val="Normal"/>
    <w:uiPriority w:val="35"/>
    <w:unhideWhenUsed/>
    <w:qFormat/>
    <w:rsid w:val="003111C6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3111C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tuloChar">
    <w:name w:val="Título Char"/>
    <w:basedOn w:val="Fontepargpadro"/>
    <w:link w:val="Ttulo"/>
    <w:uiPriority w:val="10"/>
    <w:rsid w:val="003111C6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111C6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111C6"/>
    <w:rPr>
      <w:caps/>
      <w:color w:val="404040" w:themeColor="text1" w:themeTint="BF"/>
      <w:spacing w:val="20"/>
      <w:sz w:val="28"/>
      <w:szCs w:val="28"/>
    </w:rPr>
  </w:style>
  <w:style w:type="character" w:styleId="Forte">
    <w:name w:val="Strong"/>
    <w:basedOn w:val="Fontepargpadro"/>
    <w:uiPriority w:val="22"/>
    <w:qFormat/>
    <w:rsid w:val="003111C6"/>
    <w:rPr>
      <w:b/>
      <w:bCs/>
    </w:rPr>
  </w:style>
  <w:style w:type="character" w:styleId="nfase">
    <w:name w:val="Emphasis"/>
    <w:basedOn w:val="Fontepargpadro"/>
    <w:uiPriority w:val="20"/>
    <w:qFormat/>
    <w:rsid w:val="003111C6"/>
    <w:rPr>
      <w:i/>
      <w:iCs/>
      <w:color w:val="000000" w:themeColor="text1"/>
    </w:rPr>
  </w:style>
  <w:style w:type="paragraph" w:styleId="SemEspaamento">
    <w:name w:val="No Spacing"/>
    <w:uiPriority w:val="1"/>
    <w:qFormat/>
    <w:rsid w:val="003111C6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3111C6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3111C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111C6"/>
    <w:pPr>
      <w:pBdr>
        <w:top w:val="single" w:sz="24" w:space="4" w:color="8AB833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111C6"/>
    <w:rPr>
      <w:rFonts w:asciiTheme="majorHAnsi" w:eastAsiaTheme="majorEastAsia" w:hAnsiTheme="majorHAnsi" w:cstheme="majorBidi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3111C6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3111C6"/>
    <w:rPr>
      <w:b/>
      <w:bCs/>
      <w:i/>
      <w:iCs/>
      <w:caps w:val="0"/>
      <w:smallCaps w:val="0"/>
      <w:strike w:val="0"/>
      <w:dstrike w:val="0"/>
      <w:color w:val="8AB833" w:themeColor="accent2"/>
    </w:rPr>
  </w:style>
  <w:style w:type="character" w:styleId="RefernciaSutil">
    <w:name w:val="Subtle Reference"/>
    <w:basedOn w:val="Fontepargpadro"/>
    <w:uiPriority w:val="31"/>
    <w:qFormat/>
    <w:rsid w:val="003111C6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3111C6"/>
    <w:rPr>
      <w:b/>
      <w:bCs/>
      <w:caps w:val="0"/>
      <w:smallCaps/>
      <w:color w:val="auto"/>
      <w:spacing w:val="0"/>
      <w:u w:val="single"/>
    </w:rPr>
  </w:style>
  <w:style w:type="character" w:styleId="TtulodoLivro">
    <w:name w:val="Book Title"/>
    <w:basedOn w:val="Fontepargpadro"/>
    <w:uiPriority w:val="33"/>
    <w:qFormat/>
    <w:rsid w:val="003111C6"/>
    <w:rPr>
      <w:b/>
      <w:bCs/>
      <w:caps w:val="0"/>
      <w:smallCaps/>
      <w:spacing w:val="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3111C6"/>
    <w:pPr>
      <w:outlineLvl w:val="9"/>
    </w:pPr>
  </w:style>
  <w:style w:type="character" w:styleId="Hyperlink">
    <w:name w:val="Hyperlink"/>
    <w:basedOn w:val="Fontepargpadro"/>
    <w:uiPriority w:val="99"/>
    <w:unhideWhenUsed/>
    <w:rsid w:val="002E1A63"/>
    <w:rPr>
      <w:color w:val="0000FF"/>
      <w:u w:val="single"/>
    </w:rPr>
  </w:style>
  <w:style w:type="paragraph" w:customStyle="1" w:styleId="Contedodoquadro">
    <w:name w:val="Conteúdo do quadro"/>
    <w:basedOn w:val="Normal"/>
    <w:qFormat/>
    <w:rsid w:val="002E1A63"/>
    <w:pPr>
      <w:suppressAutoHyphens/>
      <w:jc w:val="both"/>
    </w:pPr>
  </w:style>
  <w:style w:type="character" w:styleId="Refdecomentrio">
    <w:name w:val="annotation reference"/>
    <w:basedOn w:val="Fontepargpadro"/>
    <w:uiPriority w:val="99"/>
    <w:semiHidden/>
    <w:unhideWhenUsed/>
    <w:qFormat/>
    <w:rsid w:val="002E1A6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E1A63"/>
    <w:rPr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E1A63"/>
    <w:pPr>
      <w:suppressAutoHyphens/>
      <w:spacing w:line="240" w:lineRule="auto"/>
      <w:jc w:val="both"/>
    </w:pPr>
    <w:rPr>
      <w:kern w:val="2"/>
      <w:sz w:val="20"/>
      <w:szCs w:val="20"/>
      <w14:ligatures w14:val="standardContextual"/>
    </w:rPr>
  </w:style>
  <w:style w:type="character" w:customStyle="1" w:styleId="TextodecomentrioChar1">
    <w:name w:val="Texto de comentário Char1"/>
    <w:basedOn w:val="Fontepargpadro"/>
    <w:uiPriority w:val="99"/>
    <w:semiHidden/>
    <w:rsid w:val="002E1A63"/>
    <w:rPr>
      <w:kern w:val="0"/>
      <w:sz w:val="20"/>
      <w:szCs w:val="20"/>
      <w14:ligatures w14:val="none"/>
    </w:rPr>
  </w:style>
  <w:style w:type="table" w:customStyle="1" w:styleId="Tabelacomgrade1">
    <w:name w:val="Tabela com grade1"/>
    <w:basedOn w:val="Tabelanormal"/>
    <w:next w:val="Tabelacomgrade"/>
    <w:uiPriority w:val="39"/>
    <w:rsid w:val="002E1A63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2E1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cid.org/0000-0001-5040-0158" TargetMode="External"/></Relationships>
</file>

<file path=word/theme/theme1.xml><?xml version="1.0" encoding="utf-8"?>
<a:theme xmlns:a="http://schemas.openxmlformats.org/drawingml/2006/main" name="Tema do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216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Etges</dc:creator>
  <cp:keywords/>
  <dc:description/>
  <cp:lastModifiedBy>Matheus Etges</cp:lastModifiedBy>
  <cp:revision>2</cp:revision>
  <dcterms:created xsi:type="dcterms:W3CDTF">2023-09-11T16:47:00Z</dcterms:created>
  <dcterms:modified xsi:type="dcterms:W3CDTF">2023-10-03T17:17:00Z</dcterms:modified>
</cp:coreProperties>
</file>