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page" w:horzAnchor="margin" w:tblpY="2692"/>
        <w:tblW w:w="0" w:type="auto"/>
        <w:tblLayout w:type="fixed"/>
        <w:tblLook w:val="04A0" w:firstRow="1" w:lastRow="0" w:firstColumn="1" w:lastColumn="0" w:noHBand="0" w:noVBand="1"/>
      </w:tblPr>
      <w:tblGrid>
        <w:gridCol w:w="913"/>
        <w:gridCol w:w="1207"/>
        <w:gridCol w:w="3944"/>
        <w:gridCol w:w="1497"/>
        <w:gridCol w:w="1501"/>
      </w:tblGrid>
      <w:tr w:rsidR="00960BB5" w14:paraId="167E998C" w14:textId="77777777" w:rsidTr="002C2F3C">
        <w:tc>
          <w:tcPr>
            <w:tcW w:w="913" w:type="dxa"/>
            <w:shd w:val="clear" w:color="auto" w:fill="C5E0B3" w:themeFill="accent6" w:themeFillTint="66"/>
            <w:vAlign w:val="center"/>
          </w:tcPr>
          <w:p w14:paraId="34C1CAA8" w14:textId="3346D279" w:rsidR="001D2FD3" w:rsidRPr="00217D33" w:rsidRDefault="001D2FD3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Locus</w:t>
            </w:r>
          </w:p>
        </w:tc>
        <w:tc>
          <w:tcPr>
            <w:tcW w:w="1207" w:type="dxa"/>
            <w:shd w:val="clear" w:color="auto" w:fill="C5E0B3" w:themeFill="accent6" w:themeFillTint="66"/>
            <w:vAlign w:val="center"/>
          </w:tcPr>
          <w:p w14:paraId="0988686D" w14:textId="68E9853D" w:rsidR="001D2FD3" w:rsidRPr="00217D33" w:rsidRDefault="001D2FD3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Primer name</w:t>
            </w:r>
          </w:p>
        </w:tc>
        <w:tc>
          <w:tcPr>
            <w:tcW w:w="3944" w:type="dxa"/>
            <w:shd w:val="clear" w:color="auto" w:fill="C5E0B3" w:themeFill="accent6" w:themeFillTint="66"/>
            <w:vAlign w:val="center"/>
          </w:tcPr>
          <w:p w14:paraId="511AC575" w14:textId="7AC4CAAD" w:rsidR="001D2FD3" w:rsidRPr="00217D33" w:rsidRDefault="001D2FD3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Primer sequence (5´-3´)</w:t>
            </w:r>
          </w:p>
        </w:tc>
        <w:tc>
          <w:tcPr>
            <w:tcW w:w="1497" w:type="dxa"/>
            <w:shd w:val="clear" w:color="auto" w:fill="C5E0B3" w:themeFill="accent6" w:themeFillTint="66"/>
            <w:vAlign w:val="center"/>
          </w:tcPr>
          <w:p w14:paraId="0B160BA0" w14:textId="10F2D25D" w:rsidR="001D2FD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D33">
              <w:rPr>
                <w:rFonts w:ascii="Arial" w:hAnsi="Arial" w:cs="Arial"/>
                <w:sz w:val="20"/>
                <w:szCs w:val="20"/>
              </w:rPr>
              <w:t xml:space="preserve">Cycle </w:t>
            </w:r>
            <w:r w:rsidR="001D2FD3" w:rsidRPr="00217D33">
              <w:rPr>
                <w:rFonts w:ascii="Arial" w:hAnsi="Arial" w:cs="Arial"/>
                <w:sz w:val="20"/>
                <w:szCs w:val="20"/>
              </w:rPr>
              <w:t>conditions</w:t>
            </w:r>
          </w:p>
        </w:tc>
        <w:tc>
          <w:tcPr>
            <w:tcW w:w="1501" w:type="dxa"/>
            <w:shd w:val="clear" w:color="auto" w:fill="C5E0B3" w:themeFill="accent6" w:themeFillTint="66"/>
            <w:vAlign w:val="center"/>
          </w:tcPr>
          <w:p w14:paraId="67C89EBD" w14:textId="4C6BE629" w:rsidR="001D2FD3" w:rsidRPr="00217D33" w:rsidRDefault="001D2FD3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D33">
              <w:rPr>
                <w:rFonts w:ascii="Arial" w:hAnsi="Arial" w:cs="Arial"/>
                <w:sz w:val="20"/>
                <w:szCs w:val="20"/>
              </w:rPr>
              <w:t>References</w:t>
            </w:r>
          </w:p>
        </w:tc>
      </w:tr>
      <w:tr w:rsidR="00B41F56" w14:paraId="0355E545" w14:textId="77777777" w:rsidTr="002C2F3C">
        <w:tc>
          <w:tcPr>
            <w:tcW w:w="9062" w:type="dxa"/>
            <w:gridSpan w:val="5"/>
            <w:vAlign w:val="center"/>
          </w:tcPr>
          <w:p w14:paraId="4CAC26B6" w14:textId="4DEB5252" w:rsidR="00B41F56" w:rsidRPr="00960BB5" w:rsidRDefault="00626CE5" w:rsidP="002C2F3C">
            <w:pPr>
              <w:spacing w:before="120" w:line="360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Heterodermia</w:t>
            </w:r>
          </w:p>
        </w:tc>
      </w:tr>
      <w:tr w:rsidR="0078146B" w14:paraId="67704341" w14:textId="77777777" w:rsidTr="002C2F3C">
        <w:tc>
          <w:tcPr>
            <w:tcW w:w="913" w:type="dxa"/>
            <w:vMerge w:val="restart"/>
            <w:vAlign w:val="center"/>
          </w:tcPr>
          <w:p w14:paraId="114930AE" w14:textId="5060F83E" w:rsidR="00217D33" w:rsidRPr="00217D33" w:rsidRDefault="00217D33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ITS</w:t>
            </w:r>
          </w:p>
        </w:tc>
        <w:tc>
          <w:tcPr>
            <w:tcW w:w="1207" w:type="dxa"/>
            <w:vAlign w:val="center"/>
          </w:tcPr>
          <w:p w14:paraId="3FDD47EC" w14:textId="3952DC09" w:rsidR="00217D33" w:rsidRPr="00217D33" w:rsidRDefault="00217D33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ITS4</w:t>
            </w:r>
          </w:p>
        </w:tc>
        <w:tc>
          <w:tcPr>
            <w:tcW w:w="3944" w:type="dxa"/>
            <w:vAlign w:val="center"/>
          </w:tcPr>
          <w:p w14:paraId="271CF1DE" w14:textId="194A724E" w:rsidR="00217D33" w:rsidRPr="00217D33" w:rsidRDefault="00217D33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TCCTCCGCTTATTGATATGC</w:t>
            </w:r>
          </w:p>
        </w:tc>
        <w:tc>
          <w:tcPr>
            <w:tcW w:w="1497" w:type="dxa"/>
            <w:vMerge w:val="restart"/>
            <w:vAlign w:val="center"/>
          </w:tcPr>
          <w:p w14:paraId="1C778FEB" w14:textId="3037DF0C" w:rsidR="00217D3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Platinum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™</w:t>
            </w: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Direct PCR Universal Master Mix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-Kit</w:t>
            </w:r>
          </w:p>
        </w:tc>
        <w:tc>
          <w:tcPr>
            <w:tcW w:w="1501" w:type="dxa"/>
            <w:vMerge w:val="restart"/>
            <w:vAlign w:val="center"/>
          </w:tcPr>
          <w:p w14:paraId="31D8DBAD" w14:textId="62688B4C" w:rsidR="00217D3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D33">
              <w:rPr>
                <w:rFonts w:ascii="Arial" w:hAnsi="Arial" w:cs="Arial"/>
                <w:sz w:val="20"/>
                <w:szCs w:val="20"/>
              </w:rPr>
              <w:t>White et al. (1990)</w:t>
            </w:r>
          </w:p>
        </w:tc>
      </w:tr>
      <w:tr w:rsidR="0078146B" w14:paraId="09E9C071" w14:textId="77777777" w:rsidTr="002C2F3C">
        <w:tc>
          <w:tcPr>
            <w:tcW w:w="913" w:type="dxa"/>
            <w:vMerge/>
            <w:vAlign w:val="center"/>
          </w:tcPr>
          <w:p w14:paraId="58D0F26C" w14:textId="77777777" w:rsidR="00217D33" w:rsidRPr="00217D33" w:rsidRDefault="00217D33" w:rsidP="002C2F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14:paraId="62F102F5" w14:textId="37BC61B3" w:rsidR="00217D33" w:rsidRPr="00217D33" w:rsidRDefault="00217D33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ITS5</w:t>
            </w:r>
          </w:p>
        </w:tc>
        <w:tc>
          <w:tcPr>
            <w:tcW w:w="3944" w:type="dxa"/>
            <w:vAlign w:val="center"/>
          </w:tcPr>
          <w:p w14:paraId="530B5628" w14:textId="00993DCC" w:rsidR="00217D33" w:rsidRPr="00217D33" w:rsidRDefault="00217D33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GGAAGTAAAAGTCGTAACAAGG</w:t>
            </w:r>
          </w:p>
        </w:tc>
        <w:tc>
          <w:tcPr>
            <w:tcW w:w="1497" w:type="dxa"/>
            <w:vMerge/>
            <w:vAlign w:val="center"/>
          </w:tcPr>
          <w:p w14:paraId="74F51E9C" w14:textId="77777777" w:rsidR="00217D3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1" w:type="dxa"/>
            <w:vMerge/>
          </w:tcPr>
          <w:p w14:paraId="7AA43DF4" w14:textId="77777777" w:rsidR="00217D33" w:rsidRPr="00217D33" w:rsidRDefault="00217D33" w:rsidP="002C2F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146B" w14:paraId="3DAF48AD" w14:textId="77777777" w:rsidTr="002C2F3C">
        <w:tc>
          <w:tcPr>
            <w:tcW w:w="913" w:type="dxa"/>
            <w:vMerge w:val="restart"/>
            <w:vAlign w:val="center"/>
          </w:tcPr>
          <w:p w14:paraId="678859D5" w14:textId="528769A6" w:rsidR="00217D33" w:rsidRPr="00217D33" w:rsidRDefault="00217D33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mtSSU</w:t>
            </w:r>
          </w:p>
        </w:tc>
        <w:tc>
          <w:tcPr>
            <w:tcW w:w="1207" w:type="dxa"/>
            <w:vAlign w:val="center"/>
          </w:tcPr>
          <w:p w14:paraId="74EB35B7" w14:textId="570484FC" w:rsidR="00217D33" w:rsidRPr="00217D33" w:rsidRDefault="00217D33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mrSSU1</w:t>
            </w:r>
          </w:p>
        </w:tc>
        <w:tc>
          <w:tcPr>
            <w:tcW w:w="3944" w:type="dxa"/>
            <w:vAlign w:val="center"/>
          </w:tcPr>
          <w:p w14:paraId="7E78988D" w14:textId="70B587BE" w:rsidR="00217D33" w:rsidRPr="00217D33" w:rsidRDefault="00217D33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AGCAGTGAGGAATATTGGTC</w:t>
            </w:r>
          </w:p>
        </w:tc>
        <w:tc>
          <w:tcPr>
            <w:tcW w:w="1497" w:type="dxa"/>
            <w:vMerge w:val="restart"/>
            <w:vAlign w:val="center"/>
          </w:tcPr>
          <w:p w14:paraId="738148CA" w14:textId="5AA48375" w:rsidR="00217D3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Platinum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™</w:t>
            </w: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Direct PCR Universal Master Mix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-Kit</w:t>
            </w:r>
          </w:p>
        </w:tc>
        <w:tc>
          <w:tcPr>
            <w:tcW w:w="1501" w:type="dxa"/>
            <w:vMerge w:val="restart"/>
            <w:vAlign w:val="center"/>
          </w:tcPr>
          <w:p w14:paraId="41D2590E" w14:textId="63BC3503" w:rsidR="00217D3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D33">
              <w:rPr>
                <w:rFonts w:ascii="Arial" w:hAnsi="Arial" w:cs="Arial"/>
                <w:sz w:val="20"/>
                <w:szCs w:val="20"/>
              </w:rPr>
              <w:t>Zoller et al. (1999)</w:t>
            </w:r>
          </w:p>
        </w:tc>
      </w:tr>
      <w:tr w:rsidR="0078146B" w14:paraId="25522E53" w14:textId="77777777" w:rsidTr="002C2F3C">
        <w:tc>
          <w:tcPr>
            <w:tcW w:w="913" w:type="dxa"/>
            <w:vMerge/>
            <w:vAlign w:val="center"/>
          </w:tcPr>
          <w:p w14:paraId="0883DF7B" w14:textId="77777777" w:rsidR="00217D33" w:rsidRPr="00217D33" w:rsidRDefault="00217D33" w:rsidP="002C2F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14:paraId="462121DD" w14:textId="0F48B48C" w:rsidR="00217D33" w:rsidRPr="00217D33" w:rsidRDefault="00217D33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mrSSU3R</w:t>
            </w:r>
          </w:p>
        </w:tc>
        <w:tc>
          <w:tcPr>
            <w:tcW w:w="3944" w:type="dxa"/>
            <w:vAlign w:val="center"/>
          </w:tcPr>
          <w:p w14:paraId="001CED43" w14:textId="6D1768CB" w:rsidR="00217D33" w:rsidRPr="00217D33" w:rsidRDefault="00217D33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ATGTGGCACGTCTATAGCCC</w:t>
            </w:r>
          </w:p>
        </w:tc>
        <w:tc>
          <w:tcPr>
            <w:tcW w:w="1497" w:type="dxa"/>
            <w:vMerge/>
            <w:vAlign w:val="center"/>
          </w:tcPr>
          <w:p w14:paraId="70C6CBE0" w14:textId="77777777" w:rsidR="00217D3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1" w:type="dxa"/>
            <w:vMerge/>
          </w:tcPr>
          <w:p w14:paraId="1588347C" w14:textId="77777777" w:rsidR="00217D33" w:rsidRPr="00217D33" w:rsidRDefault="00217D33" w:rsidP="002C2F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146B" w14:paraId="0896450B" w14:textId="77777777" w:rsidTr="002C2F3C">
        <w:tc>
          <w:tcPr>
            <w:tcW w:w="913" w:type="dxa"/>
            <w:vMerge w:val="restart"/>
            <w:vAlign w:val="center"/>
          </w:tcPr>
          <w:p w14:paraId="5CC7DF3F" w14:textId="66B72E39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nuLR</w:t>
            </w:r>
          </w:p>
        </w:tc>
        <w:tc>
          <w:tcPr>
            <w:tcW w:w="1207" w:type="dxa"/>
            <w:vAlign w:val="center"/>
          </w:tcPr>
          <w:p w14:paraId="7ACC5D75" w14:textId="1755C9BA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LR0R</w:t>
            </w:r>
          </w:p>
        </w:tc>
        <w:tc>
          <w:tcPr>
            <w:tcW w:w="3944" w:type="dxa"/>
            <w:vAlign w:val="center"/>
          </w:tcPr>
          <w:p w14:paraId="0D2A4F16" w14:textId="6D871ECF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ACCCGCTGAACTTAAGC</w:t>
            </w:r>
          </w:p>
        </w:tc>
        <w:tc>
          <w:tcPr>
            <w:tcW w:w="1497" w:type="dxa"/>
            <w:vMerge w:val="restart"/>
            <w:vAlign w:val="center"/>
          </w:tcPr>
          <w:p w14:paraId="2B28C2F4" w14:textId="7453F48B" w:rsidR="00B41335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Platinum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™</w:t>
            </w: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Direct PCR Universal Master Mix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-Kit</w:t>
            </w:r>
          </w:p>
        </w:tc>
        <w:tc>
          <w:tcPr>
            <w:tcW w:w="1501" w:type="dxa"/>
            <w:vAlign w:val="center"/>
          </w:tcPr>
          <w:p w14:paraId="55CBDAD0" w14:textId="6A2CB827" w:rsidR="00B41335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D33">
              <w:rPr>
                <w:rFonts w:ascii="Arial" w:hAnsi="Arial" w:cs="Arial"/>
                <w:sz w:val="20"/>
                <w:szCs w:val="20"/>
              </w:rPr>
              <w:t>Rehner and Samuels (1994)</w:t>
            </w:r>
          </w:p>
        </w:tc>
      </w:tr>
      <w:tr w:rsidR="0078146B" w14:paraId="6CC5BD6A" w14:textId="77777777" w:rsidTr="002C2F3C">
        <w:tc>
          <w:tcPr>
            <w:tcW w:w="913" w:type="dxa"/>
            <w:vMerge/>
          </w:tcPr>
          <w:p w14:paraId="07E3648E" w14:textId="77777777" w:rsidR="00B41335" w:rsidRPr="00217D33" w:rsidRDefault="00B41335" w:rsidP="002C2F3C">
            <w:pPr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14:paraId="39955FD9" w14:textId="4A57B03F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LR5</w:t>
            </w:r>
          </w:p>
        </w:tc>
        <w:tc>
          <w:tcPr>
            <w:tcW w:w="3944" w:type="dxa"/>
            <w:vAlign w:val="center"/>
          </w:tcPr>
          <w:p w14:paraId="328ACD84" w14:textId="037A011F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ATCCTGAGGGAAACTTC</w:t>
            </w:r>
          </w:p>
        </w:tc>
        <w:tc>
          <w:tcPr>
            <w:tcW w:w="1497" w:type="dxa"/>
            <w:vMerge/>
          </w:tcPr>
          <w:p w14:paraId="11FB17F3" w14:textId="77777777" w:rsidR="00B41335" w:rsidRPr="00217D33" w:rsidRDefault="00B41335" w:rsidP="002C2F3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68D27455" w14:textId="3323F17A" w:rsidR="00B41335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D33">
              <w:rPr>
                <w:rFonts w:ascii="Arial" w:hAnsi="Arial" w:cs="Arial"/>
                <w:sz w:val="20"/>
                <w:szCs w:val="20"/>
              </w:rPr>
              <w:t>Vigalys and Hester (1990)</w:t>
            </w:r>
          </w:p>
        </w:tc>
      </w:tr>
      <w:tr w:rsidR="00B41F56" w14:paraId="04AA7E45" w14:textId="77777777" w:rsidTr="002C2F3C">
        <w:tc>
          <w:tcPr>
            <w:tcW w:w="9062" w:type="dxa"/>
            <w:gridSpan w:val="5"/>
          </w:tcPr>
          <w:p w14:paraId="38252934" w14:textId="73F97029" w:rsidR="00B41F56" w:rsidRPr="00960BB5" w:rsidRDefault="00B41F56" w:rsidP="002C2F3C">
            <w:pPr>
              <w:spacing w:before="120"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960BB5">
              <w:rPr>
                <w:rFonts w:ascii="Arial" w:hAnsi="Arial" w:cs="Arial"/>
                <w:b/>
                <w:bCs/>
                <w:i/>
                <w:iCs/>
              </w:rPr>
              <w:t>Cenozosia</w:t>
            </w:r>
          </w:p>
        </w:tc>
      </w:tr>
      <w:tr w:rsidR="0078146B" w14:paraId="6CD20BD5" w14:textId="77777777" w:rsidTr="002C2F3C">
        <w:tc>
          <w:tcPr>
            <w:tcW w:w="913" w:type="dxa"/>
            <w:vMerge w:val="restart"/>
            <w:vAlign w:val="center"/>
          </w:tcPr>
          <w:p w14:paraId="28A9CC05" w14:textId="63248945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ITS</w:t>
            </w:r>
          </w:p>
        </w:tc>
        <w:tc>
          <w:tcPr>
            <w:tcW w:w="1207" w:type="dxa"/>
            <w:vAlign w:val="center"/>
          </w:tcPr>
          <w:p w14:paraId="1504A5A0" w14:textId="4D0A8AC6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ITS1f</w:t>
            </w:r>
          </w:p>
        </w:tc>
        <w:tc>
          <w:tcPr>
            <w:tcW w:w="3944" w:type="dxa"/>
            <w:vAlign w:val="center"/>
          </w:tcPr>
          <w:p w14:paraId="6E529B60" w14:textId="4C4E50E2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CTTGGTCATTTAGAGGAAGTAA</w:t>
            </w:r>
          </w:p>
        </w:tc>
        <w:tc>
          <w:tcPr>
            <w:tcW w:w="1497" w:type="dxa"/>
            <w:vMerge w:val="restart"/>
            <w:vAlign w:val="center"/>
          </w:tcPr>
          <w:p w14:paraId="721FB12D" w14:textId="53D97EEB" w:rsidR="00B41335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Platinum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™</w:t>
            </w: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Direct PCR Universal Master Mix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-Kit</w:t>
            </w:r>
          </w:p>
        </w:tc>
        <w:tc>
          <w:tcPr>
            <w:tcW w:w="1501" w:type="dxa"/>
            <w:vAlign w:val="center"/>
          </w:tcPr>
          <w:p w14:paraId="44DCFC90" w14:textId="0FEA3076" w:rsidR="00B41335" w:rsidRPr="00217D33" w:rsidRDefault="00B41335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D33">
              <w:rPr>
                <w:rFonts w:ascii="Arial" w:hAnsi="Arial" w:cs="Arial"/>
                <w:sz w:val="20"/>
                <w:szCs w:val="20"/>
              </w:rPr>
              <w:t>Gardes and Bruns (1993)</w:t>
            </w:r>
          </w:p>
        </w:tc>
      </w:tr>
      <w:tr w:rsidR="0078146B" w14:paraId="5FE90D90" w14:textId="77777777" w:rsidTr="002C2F3C">
        <w:tc>
          <w:tcPr>
            <w:tcW w:w="913" w:type="dxa"/>
            <w:vMerge/>
            <w:vAlign w:val="center"/>
          </w:tcPr>
          <w:p w14:paraId="72A0FA1E" w14:textId="77777777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14:paraId="24A8456A" w14:textId="53D359B9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LR3</w:t>
            </w:r>
          </w:p>
        </w:tc>
        <w:tc>
          <w:tcPr>
            <w:tcW w:w="3944" w:type="dxa"/>
            <w:vAlign w:val="center"/>
          </w:tcPr>
          <w:p w14:paraId="667BB85D" w14:textId="0749B88E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CCGTGTTTCAAGACGGG</w:t>
            </w:r>
          </w:p>
        </w:tc>
        <w:tc>
          <w:tcPr>
            <w:tcW w:w="1497" w:type="dxa"/>
            <w:vMerge/>
            <w:vAlign w:val="center"/>
          </w:tcPr>
          <w:p w14:paraId="335CC537" w14:textId="77777777" w:rsidR="00B41335" w:rsidRPr="00217D33" w:rsidRDefault="00B41335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0906AB5F" w14:textId="59CFAC0F" w:rsidR="00B41335" w:rsidRPr="00217D33" w:rsidRDefault="00B41335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D33">
              <w:rPr>
                <w:rFonts w:ascii="Arial" w:hAnsi="Arial" w:cs="Arial"/>
                <w:sz w:val="20"/>
                <w:szCs w:val="20"/>
              </w:rPr>
              <w:t>Friedl and Rokitta (1997)</w:t>
            </w:r>
          </w:p>
        </w:tc>
      </w:tr>
      <w:tr w:rsidR="0078146B" w14:paraId="1E2C0B9C" w14:textId="77777777" w:rsidTr="002C2F3C">
        <w:tc>
          <w:tcPr>
            <w:tcW w:w="913" w:type="dxa"/>
            <w:vMerge w:val="restart"/>
            <w:vAlign w:val="center"/>
          </w:tcPr>
          <w:p w14:paraId="0B24F394" w14:textId="3857EF42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LSU</w:t>
            </w:r>
          </w:p>
        </w:tc>
        <w:tc>
          <w:tcPr>
            <w:tcW w:w="1207" w:type="dxa"/>
            <w:vAlign w:val="center"/>
          </w:tcPr>
          <w:p w14:paraId="23A132A9" w14:textId="34A05BE6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LR7</w:t>
            </w:r>
          </w:p>
        </w:tc>
        <w:tc>
          <w:tcPr>
            <w:tcW w:w="3944" w:type="dxa"/>
            <w:vAlign w:val="center"/>
          </w:tcPr>
          <w:p w14:paraId="7A213237" w14:textId="4379C6A6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TACTACCACCAAGATCT</w:t>
            </w:r>
          </w:p>
        </w:tc>
        <w:tc>
          <w:tcPr>
            <w:tcW w:w="1497" w:type="dxa"/>
            <w:vMerge w:val="restart"/>
            <w:vAlign w:val="center"/>
          </w:tcPr>
          <w:p w14:paraId="66906A5B" w14:textId="59E6D21D" w:rsidR="00B41335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Platinum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™</w:t>
            </w: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Direct PCR Universal Master Mix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-Kit</w:t>
            </w:r>
          </w:p>
        </w:tc>
        <w:tc>
          <w:tcPr>
            <w:tcW w:w="1501" w:type="dxa"/>
            <w:vAlign w:val="center"/>
          </w:tcPr>
          <w:p w14:paraId="4D4D00FF" w14:textId="6AB333F0" w:rsidR="00B41335" w:rsidRPr="00217D33" w:rsidRDefault="00B41335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D33">
              <w:rPr>
                <w:rFonts w:ascii="Arial" w:hAnsi="Arial" w:cs="Arial"/>
                <w:sz w:val="20"/>
                <w:szCs w:val="20"/>
              </w:rPr>
              <w:t>Vigalys and Hester (1990)</w:t>
            </w:r>
          </w:p>
        </w:tc>
      </w:tr>
      <w:tr w:rsidR="0078146B" w14:paraId="49EF2F98" w14:textId="77777777" w:rsidTr="002C2F3C">
        <w:tc>
          <w:tcPr>
            <w:tcW w:w="913" w:type="dxa"/>
            <w:vMerge/>
            <w:vAlign w:val="center"/>
          </w:tcPr>
          <w:p w14:paraId="3BEDFB61" w14:textId="77777777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14:paraId="33D19779" w14:textId="63BC535C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LR0R</w:t>
            </w:r>
          </w:p>
        </w:tc>
        <w:tc>
          <w:tcPr>
            <w:tcW w:w="3944" w:type="dxa"/>
            <w:vAlign w:val="center"/>
          </w:tcPr>
          <w:p w14:paraId="0AACD1A1" w14:textId="73B5DED0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ACCCGCTGAACTTAAGC</w:t>
            </w:r>
          </w:p>
        </w:tc>
        <w:tc>
          <w:tcPr>
            <w:tcW w:w="1497" w:type="dxa"/>
            <w:vMerge/>
            <w:vAlign w:val="center"/>
          </w:tcPr>
          <w:p w14:paraId="22F2CAB5" w14:textId="77777777" w:rsidR="00B41335" w:rsidRPr="00217D33" w:rsidRDefault="00B41335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14:paraId="57574497" w14:textId="406DC0E4" w:rsidR="00B41335" w:rsidRPr="00217D33" w:rsidRDefault="00B41335" w:rsidP="002C2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7D33">
              <w:rPr>
                <w:rFonts w:ascii="Arial" w:hAnsi="Arial" w:cs="Arial"/>
                <w:sz w:val="20"/>
                <w:szCs w:val="20"/>
              </w:rPr>
              <w:t>Rehner and Samuels (1994)</w:t>
            </w:r>
          </w:p>
        </w:tc>
      </w:tr>
      <w:tr w:rsidR="00217D33" w:rsidRPr="00C12421" w14:paraId="55109021" w14:textId="77777777" w:rsidTr="002C2F3C">
        <w:tc>
          <w:tcPr>
            <w:tcW w:w="913" w:type="dxa"/>
            <w:vMerge w:val="restart"/>
            <w:vAlign w:val="center"/>
          </w:tcPr>
          <w:p w14:paraId="2BFD52F7" w14:textId="46B88A99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RPB1</w:t>
            </w:r>
          </w:p>
        </w:tc>
        <w:tc>
          <w:tcPr>
            <w:tcW w:w="1207" w:type="dxa"/>
            <w:vAlign w:val="center"/>
          </w:tcPr>
          <w:p w14:paraId="3064888D" w14:textId="4BDB5F24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  <w:color w:val="000000"/>
              </w:rPr>
              <w:t>RPB1-VJAFasc</w:t>
            </w:r>
          </w:p>
        </w:tc>
        <w:tc>
          <w:tcPr>
            <w:tcW w:w="3944" w:type="dxa"/>
            <w:vAlign w:val="center"/>
          </w:tcPr>
          <w:p w14:paraId="1BD75341" w14:textId="2692D0D3" w:rsidR="00B41335" w:rsidRPr="00217D33" w:rsidRDefault="00B41335" w:rsidP="002C2F3C">
            <w:pPr>
              <w:jc w:val="center"/>
              <w:rPr>
                <w:rFonts w:ascii="Arial" w:hAnsi="Arial" w:cs="Arial"/>
              </w:rPr>
            </w:pPr>
            <w:r w:rsidRPr="00217D33">
              <w:rPr>
                <w:rFonts w:ascii="Arial" w:hAnsi="Arial" w:cs="Arial"/>
              </w:rPr>
              <w:t>ADTGYCCYGGYCATTTYGGT</w:t>
            </w:r>
          </w:p>
        </w:tc>
        <w:tc>
          <w:tcPr>
            <w:tcW w:w="1497" w:type="dxa"/>
            <w:vMerge w:val="restart"/>
            <w:vAlign w:val="center"/>
          </w:tcPr>
          <w:p w14:paraId="2EA1A9C6" w14:textId="4964FF32" w:rsidR="00B41335" w:rsidRPr="00217D33" w:rsidRDefault="00000000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alias w:val="To edit, see citavi.com/edit"/>
                <w:tag w:val="CitaviPlaceholder#9b293918-9a80-4ead-b708-09b0fa57d0bf"/>
                <w:id w:val="-872687828"/>
                <w:placeholder>
                  <w:docPart w:val="D503CFCAD3354EA39683C3A432807008"/>
                </w:placeholder>
              </w:sdtPr>
              <w:sdtContent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fldChar w:fldCharType="begin"/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NiZmVjZTFkLTFjODktNGFkOS05YTMxLWE2YzhhODc2NTU5YSIsIlJhbmdlTGVuZ3RoIjoyNiwiUmVmZXJlbmNlSWQiOiJmMzk2YWE0ZS0zZTJjLTQ2YzUtYmM4ZS0wZjMzYTlhZWQ5MjU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}</w:instrText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fldChar w:fldCharType="separate"/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t>(Vilgalys und Hester 1990)</w:t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501" w:type="dxa"/>
            <w:vMerge w:val="restart"/>
            <w:vAlign w:val="center"/>
          </w:tcPr>
          <w:p w14:paraId="0AFADD83" w14:textId="46E7EB29" w:rsidR="00B41335" w:rsidRPr="00217D33" w:rsidRDefault="00B41335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Hofstetter et al. (2007)</w:t>
            </w:r>
          </w:p>
        </w:tc>
      </w:tr>
      <w:tr w:rsidR="00217D33" w:rsidRPr="00C12421" w14:paraId="3E59B841" w14:textId="77777777" w:rsidTr="002C2F3C">
        <w:tc>
          <w:tcPr>
            <w:tcW w:w="913" w:type="dxa"/>
            <w:vMerge/>
            <w:vAlign w:val="center"/>
          </w:tcPr>
          <w:p w14:paraId="68230233" w14:textId="77777777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07" w:type="dxa"/>
            <w:vAlign w:val="center"/>
          </w:tcPr>
          <w:p w14:paraId="2218427C" w14:textId="1AF88B64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color w:val="000000"/>
                <w:lang w:val="en-US"/>
              </w:rPr>
              <w:t>RPB1-VH6R</w:t>
            </w:r>
          </w:p>
        </w:tc>
        <w:tc>
          <w:tcPr>
            <w:tcW w:w="3944" w:type="dxa"/>
            <w:vAlign w:val="center"/>
          </w:tcPr>
          <w:p w14:paraId="17BB4E5D" w14:textId="52A79FA9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ATGACCCATCATRGAYTCCTTRTG</w:t>
            </w:r>
          </w:p>
        </w:tc>
        <w:tc>
          <w:tcPr>
            <w:tcW w:w="1497" w:type="dxa"/>
            <w:vMerge/>
            <w:vAlign w:val="center"/>
          </w:tcPr>
          <w:p w14:paraId="07BA0BEC" w14:textId="77777777" w:rsidR="00B41335" w:rsidRPr="00217D33" w:rsidRDefault="00B41335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01" w:type="dxa"/>
            <w:vMerge/>
            <w:vAlign w:val="center"/>
          </w:tcPr>
          <w:p w14:paraId="076810D0" w14:textId="77777777" w:rsidR="00B41335" w:rsidRPr="00217D33" w:rsidRDefault="00B41335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17D33" w:rsidRPr="00C12421" w14:paraId="03B1EC79" w14:textId="77777777" w:rsidTr="002C2F3C">
        <w:tc>
          <w:tcPr>
            <w:tcW w:w="913" w:type="dxa"/>
            <w:vMerge w:val="restart"/>
            <w:vAlign w:val="center"/>
          </w:tcPr>
          <w:p w14:paraId="0C8C4794" w14:textId="7312AE4D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RPB2</w:t>
            </w:r>
          </w:p>
        </w:tc>
        <w:tc>
          <w:tcPr>
            <w:tcW w:w="1207" w:type="dxa"/>
            <w:vAlign w:val="center"/>
          </w:tcPr>
          <w:p w14:paraId="7CA2BA1A" w14:textId="44CC7460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color w:val="000000"/>
                <w:lang w:val="en-US"/>
              </w:rPr>
              <w:t>fRPB2-5F</w:t>
            </w:r>
          </w:p>
        </w:tc>
        <w:tc>
          <w:tcPr>
            <w:tcW w:w="3944" w:type="dxa"/>
            <w:vAlign w:val="center"/>
          </w:tcPr>
          <w:p w14:paraId="09CA6046" w14:textId="40090FEF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GAYGAYMGWGATCAYTTYGG</w:t>
            </w:r>
          </w:p>
        </w:tc>
        <w:tc>
          <w:tcPr>
            <w:tcW w:w="1497" w:type="dxa"/>
            <w:vMerge w:val="restart"/>
            <w:vAlign w:val="center"/>
          </w:tcPr>
          <w:p w14:paraId="33DC1567" w14:textId="2C2B26E4" w:rsidR="00B41335" w:rsidRPr="00217D33" w:rsidRDefault="00000000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alias w:val="To edit, see citavi.com/edit"/>
                <w:tag w:val="CitaviPlaceholder#87a13bbc-9135-4bd8-bbe0-1a13fd33f020"/>
                <w:id w:val="266896021"/>
                <w:placeholder>
                  <w:docPart w:val="A7E92A85DA9D4B749B9445888EB19E2E"/>
                </w:placeholder>
              </w:sdtPr>
              <w:sdtContent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fldChar w:fldCharType="begin"/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djMTMzN2IyLWI1MjYtNDg5Zi04ZjIxLTNjNTIzMDIwMzk2MCIsIlJhbmdlTGVuZ3RoIjoxOSwiUmVmZXJlbmNlSWQiOiJiNTY3YzYxMy0wMGU1LTRmY2YtYjY1Ny1lMGY0YjkxYjkxZGI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zODk3L215Y29rZXlzLjczLjQ3Mjg3IiwiVXJpU3RyaW5nIjoiaHR0cHM6Ly9kb2kub3JnLzEwLjM4OTcvbXljb2tleXMuNzMuNDcyOD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}</w:instrText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fldChar w:fldCharType="separate"/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t>(Spjut et al. 2020)</w:t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501" w:type="dxa"/>
            <w:vMerge w:val="restart"/>
            <w:vAlign w:val="center"/>
          </w:tcPr>
          <w:p w14:paraId="1D2DDE32" w14:textId="55B240F9" w:rsidR="00B41335" w:rsidRPr="00217D33" w:rsidRDefault="00B41335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Liu et al. (1999)</w:t>
            </w:r>
          </w:p>
        </w:tc>
      </w:tr>
      <w:tr w:rsidR="00217D33" w:rsidRPr="00C12421" w14:paraId="203DEB08" w14:textId="77777777" w:rsidTr="002C2F3C">
        <w:tc>
          <w:tcPr>
            <w:tcW w:w="913" w:type="dxa"/>
            <w:vMerge/>
          </w:tcPr>
          <w:p w14:paraId="7EDAAE87" w14:textId="77777777" w:rsidR="00B41335" w:rsidRPr="00217D33" w:rsidRDefault="00B41335" w:rsidP="002C2F3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07" w:type="dxa"/>
            <w:vAlign w:val="center"/>
          </w:tcPr>
          <w:p w14:paraId="26666ABA" w14:textId="5B4D3A4C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color w:val="000000"/>
                <w:lang w:val="en-US"/>
              </w:rPr>
              <w:t>fRPB2-7CR</w:t>
            </w:r>
          </w:p>
        </w:tc>
        <w:tc>
          <w:tcPr>
            <w:tcW w:w="3944" w:type="dxa"/>
            <w:vAlign w:val="center"/>
          </w:tcPr>
          <w:p w14:paraId="42193ACF" w14:textId="35DBF73D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CCCATRGCTTGYTTRCCCAT</w:t>
            </w:r>
          </w:p>
        </w:tc>
        <w:tc>
          <w:tcPr>
            <w:tcW w:w="1497" w:type="dxa"/>
            <w:vMerge/>
          </w:tcPr>
          <w:p w14:paraId="5CF1FDD9" w14:textId="77777777" w:rsidR="00B41335" w:rsidRPr="00217D33" w:rsidRDefault="00B41335" w:rsidP="002C2F3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01" w:type="dxa"/>
            <w:vMerge/>
          </w:tcPr>
          <w:p w14:paraId="4AA46831" w14:textId="77777777" w:rsidR="00B41335" w:rsidRPr="00217D33" w:rsidRDefault="00B41335" w:rsidP="002C2F3C">
            <w:pPr>
              <w:rPr>
                <w:rFonts w:ascii="Arial" w:hAnsi="Arial" w:cs="Arial"/>
                <w:lang w:val="en-US"/>
              </w:rPr>
            </w:pPr>
          </w:p>
        </w:tc>
      </w:tr>
      <w:tr w:rsidR="00B41F56" w:rsidRPr="00C12421" w14:paraId="67B2694F" w14:textId="77777777" w:rsidTr="002C2F3C">
        <w:tc>
          <w:tcPr>
            <w:tcW w:w="9062" w:type="dxa"/>
            <w:gridSpan w:val="5"/>
            <w:vAlign w:val="center"/>
          </w:tcPr>
          <w:p w14:paraId="540F3D60" w14:textId="5F25BC32" w:rsidR="00B41F56" w:rsidRPr="00960BB5" w:rsidRDefault="00B41F56" w:rsidP="002C2F3C">
            <w:pPr>
              <w:spacing w:before="120"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60BB5">
              <w:rPr>
                <w:rFonts w:ascii="Arial" w:hAnsi="Arial" w:cs="Arial"/>
                <w:b/>
                <w:bCs/>
                <w:i/>
                <w:iCs/>
                <w:lang w:val="en-US"/>
              </w:rPr>
              <w:t>Roccellinastrum spongoideum</w:t>
            </w:r>
          </w:p>
        </w:tc>
      </w:tr>
      <w:tr w:rsidR="00217D33" w:rsidRPr="00C12421" w14:paraId="7AE499D2" w14:textId="77777777" w:rsidTr="002C2F3C">
        <w:tc>
          <w:tcPr>
            <w:tcW w:w="913" w:type="dxa"/>
            <w:vMerge w:val="restart"/>
            <w:vAlign w:val="center"/>
          </w:tcPr>
          <w:p w14:paraId="58883083" w14:textId="7F52B517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mtSSU</w:t>
            </w:r>
          </w:p>
        </w:tc>
        <w:tc>
          <w:tcPr>
            <w:tcW w:w="1207" w:type="dxa"/>
            <w:vAlign w:val="center"/>
          </w:tcPr>
          <w:p w14:paraId="7BB9FA56" w14:textId="5A5C603A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mrSSU1</w:t>
            </w:r>
          </w:p>
        </w:tc>
        <w:tc>
          <w:tcPr>
            <w:tcW w:w="3944" w:type="dxa"/>
            <w:vAlign w:val="center"/>
          </w:tcPr>
          <w:p w14:paraId="28C5B2E6" w14:textId="1901EBD8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AGCAGTGAGGAATATTGGTC</w:t>
            </w:r>
          </w:p>
        </w:tc>
        <w:tc>
          <w:tcPr>
            <w:tcW w:w="1497" w:type="dxa"/>
            <w:vMerge w:val="restart"/>
            <w:vAlign w:val="center"/>
          </w:tcPr>
          <w:p w14:paraId="436CEC8F" w14:textId="07178D16" w:rsidR="00217D3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Platinum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™</w:t>
            </w: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Direct PCR Universal Master Mix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-Kit</w:t>
            </w:r>
          </w:p>
        </w:tc>
        <w:tc>
          <w:tcPr>
            <w:tcW w:w="1501" w:type="dxa"/>
            <w:vMerge w:val="restart"/>
            <w:vAlign w:val="center"/>
          </w:tcPr>
          <w:p w14:paraId="44BBFCF8" w14:textId="64F2CE7D" w:rsidR="00217D3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Zoller et al. (1999)</w:t>
            </w:r>
          </w:p>
        </w:tc>
      </w:tr>
      <w:tr w:rsidR="00217D33" w:rsidRPr="00C12421" w14:paraId="366988CF" w14:textId="77777777" w:rsidTr="002C2F3C">
        <w:tc>
          <w:tcPr>
            <w:tcW w:w="913" w:type="dxa"/>
            <w:vMerge/>
            <w:vAlign w:val="center"/>
          </w:tcPr>
          <w:p w14:paraId="44E9807F" w14:textId="77777777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07" w:type="dxa"/>
            <w:vAlign w:val="center"/>
          </w:tcPr>
          <w:p w14:paraId="4CF369B1" w14:textId="18D9516D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mrSSU3R</w:t>
            </w:r>
          </w:p>
        </w:tc>
        <w:tc>
          <w:tcPr>
            <w:tcW w:w="3944" w:type="dxa"/>
            <w:vAlign w:val="center"/>
          </w:tcPr>
          <w:p w14:paraId="312A982C" w14:textId="17683598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ATGTGGCACGTCTATAGCCC</w:t>
            </w:r>
          </w:p>
        </w:tc>
        <w:tc>
          <w:tcPr>
            <w:tcW w:w="1497" w:type="dxa"/>
            <w:vMerge/>
            <w:vAlign w:val="center"/>
          </w:tcPr>
          <w:p w14:paraId="4A1CA6E7" w14:textId="77777777" w:rsidR="00217D3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01" w:type="dxa"/>
            <w:vMerge/>
            <w:vAlign w:val="center"/>
          </w:tcPr>
          <w:p w14:paraId="483BBA5E" w14:textId="77777777" w:rsidR="00217D3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17D33" w:rsidRPr="00C12421" w14:paraId="793CB7DE" w14:textId="77777777" w:rsidTr="002C2F3C">
        <w:tc>
          <w:tcPr>
            <w:tcW w:w="913" w:type="dxa"/>
            <w:vMerge w:val="restart"/>
            <w:vAlign w:val="center"/>
          </w:tcPr>
          <w:p w14:paraId="7B703AE8" w14:textId="0400552F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ITS</w:t>
            </w:r>
          </w:p>
        </w:tc>
        <w:tc>
          <w:tcPr>
            <w:tcW w:w="1207" w:type="dxa"/>
            <w:vAlign w:val="center"/>
          </w:tcPr>
          <w:p w14:paraId="1B90DBF5" w14:textId="44A0CE86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ITS1f</w:t>
            </w:r>
          </w:p>
        </w:tc>
        <w:tc>
          <w:tcPr>
            <w:tcW w:w="3944" w:type="dxa"/>
            <w:vAlign w:val="center"/>
          </w:tcPr>
          <w:p w14:paraId="1F52FB48" w14:textId="7381CE15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CTTGGTCATTTAGAGGAAGTAA</w:t>
            </w:r>
          </w:p>
        </w:tc>
        <w:tc>
          <w:tcPr>
            <w:tcW w:w="1497" w:type="dxa"/>
            <w:vMerge w:val="restart"/>
            <w:vAlign w:val="center"/>
          </w:tcPr>
          <w:p w14:paraId="4D7EB240" w14:textId="2D8C43B5" w:rsidR="00B41335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Platinum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™</w:t>
            </w: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Direct PCR Universal Master Mix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-Kit</w:t>
            </w:r>
          </w:p>
        </w:tc>
        <w:tc>
          <w:tcPr>
            <w:tcW w:w="1501" w:type="dxa"/>
            <w:vAlign w:val="center"/>
          </w:tcPr>
          <w:p w14:paraId="10892AD4" w14:textId="79461A8B" w:rsidR="00B41335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Gardes and Bruns (1993)</w:t>
            </w:r>
          </w:p>
        </w:tc>
      </w:tr>
      <w:tr w:rsidR="00217D33" w:rsidRPr="00C12421" w14:paraId="4A9675D8" w14:textId="77777777" w:rsidTr="002C2F3C">
        <w:tc>
          <w:tcPr>
            <w:tcW w:w="913" w:type="dxa"/>
            <w:vMerge/>
            <w:vAlign w:val="center"/>
          </w:tcPr>
          <w:p w14:paraId="67538286" w14:textId="77777777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07" w:type="dxa"/>
            <w:vAlign w:val="center"/>
          </w:tcPr>
          <w:p w14:paraId="09C34239" w14:textId="451BCE0F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LR3</w:t>
            </w:r>
          </w:p>
        </w:tc>
        <w:tc>
          <w:tcPr>
            <w:tcW w:w="3944" w:type="dxa"/>
            <w:vAlign w:val="center"/>
          </w:tcPr>
          <w:p w14:paraId="22D03BA2" w14:textId="789F032C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CCGTGTTTCAAGACGGG</w:t>
            </w:r>
          </w:p>
        </w:tc>
        <w:tc>
          <w:tcPr>
            <w:tcW w:w="1497" w:type="dxa"/>
            <w:vMerge/>
            <w:vAlign w:val="center"/>
          </w:tcPr>
          <w:p w14:paraId="298C6ECC" w14:textId="77777777" w:rsidR="00B41335" w:rsidRPr="00217D33" w:rsidRDefault="00B41335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01" w:type="dxa"/>
            <w:vAlign w:val="center"/>
          </w:tcPr>
          <w:p w14:paraId="0B8363C0" w14:textId="722C735A" w:rsidR="00B41335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Friedl and Rokitta (1997)</w:t>
            </w:r>
          </w:p>
        </w:tc>
      </w:tr>
      <w:tr w:rsidR="00217D33" w:rsidRPr="00C12421" w14:paraId="443D5F82" w14:textId="77777777" w:rsidTr="002C2F3C">
        <w:tc>
          <w:tcPr>
            <w:tcW w:w="913" w:type="dxa"/>
            <w:vMerge w:val="restart"/>
            <w:vAlign w:val="center"/>
          </w:tcPr>
          <w:p w14:paraId="5F2B2EAE" w14:textId="3FEA1B0E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RPB1</w:t>
            </w:r>
          </w:p>
        </w:tc>
        <w:tc>
          <w:tcPr>
            <w:tcW w:w="1207" w:type="dxa"/>
            <w:vAlign w:val="center"/>
          </w:tcPr>
          <w:p w14:paraId="16AABCAE" w14:textId="319A1F19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color w:val="000000"/>
                <w:lang w:val="en-US"/>
              </w:rPr>
              <w:t>RPB1-VJAFasc</w:t>
            </w:r>
          </w:p>
        </w:tc>
        <w:tc>
          <w:tcPr>
            <w:tcW w:w="3944" w:type="dxa"/>
            <w:vAlign w:val="center"/>
          </w:tcPr>
          <w:p w14:paraId="2F150F2B" w14:textId="4B0F573E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ADTGYCCYGGYCATTTYGGT</w:t>
            </w:r>
          </w:p>
        </w:tc>
        <w:tc>
          <w:tcPr>
            <w:tcW w:w="1497" w:type="dxa"/>
            <w:vMerge w:val="restart"/>
            <w:vAlign w:val="center"/>
          </w:tcPr>
          <w:p w14:paraId="55F3A1B0" w14:textId="0B25685A" w:rsidR="00217D33" w:rsidRPr="00217D33" w:rsidRDefault="00000000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alias w:val="To edit, see citavi.com/edit"/>
                <w:tag w:val="CitaviPlaceholder#9b293918-9a80-4ead-b708-09b0fa57d0bf"/>
                <w:id w:val="1217168963"/>
                <w:placeholder>
                  <w:docPart w:val="2B3EAD228EB4430A84E744D1DD1CA25B"/>
                </w:placeholder>
              </w:sdtPr>
              <w:sdtContent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fldChar w:fldCharType="begin"/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NiZmVjZTFkLTFjODktNGFkOS05YTMxLWE2YzhhODc2NTU5YSIsIlJhbmdlTGVuZ3RoIjoyNiwiUmVmZXJlbmNlSWQiOiJmMzk2YWE0ZS0zZTJjLTQ2YzUtYmM4ZS0wZjMzYTlhZWQ5MjU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}</w:instrText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fldChar w:fldCharType="separate"/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t>(Vilgalys und Hester 1990)</w:t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501" w:type="dxa"/>
            <w:vMerge w:val="restart"/>
            <w:vAlign w:val="center"/>
          </w:tcPr>
          <w:p w14:paraId="7E8EB832" w14:textId="7619B69A" w:rsidR="00217D3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Hofstetter et al. (2007)</w:t>
            </w:r>
          </w:p>
        </w:tc>
      </w:tr>
      <w:tr w:rsidR="00217D33" w:rsidRPr="00C12421" w14:paraId="3B06E58D" w14:textId="77777777" w:rsidTr="002C2F3C">
        <w:tc>
          <w:tcPr>
            <w:tcW w:w="913" w:type="dxa"/>
            <w:vMerge/>
            <w:vAlign w:val="center"/>
          </w:tcPr>
          <w:p w14:paraId="2CFC8C08" w14:textId="77777777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07" w:type="dxa"/>
            <w:vAlign w:val="center"/>
          </w:tcPr>
          <w:p w14:paraId="6F94D0FE" w14:textId="2F4438AC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color w:val="000000"/>
                <w:lang w:val="en-US"/>
              </w:rPr>
              <w:t>RPB1-VH6R</w:t>
            </w:r>
          </w:p>
        </w:tc>
        <w:tc>
          <w:tcPr>
            <w:tcW w:w="3944" w:type="dxa"/>
            <w:vAlign w:val="center"/>
          </w:tcPr>
          <w:p w14:paraId="3B22820E" w14:textId="03A4F9AE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ATGACCCATCATRGAYTCCTTRTG</w:t>
            </w:r>
          </w:p>
        </w:tc>
        <w:tc>
          <w:tcPr>
            <w:tcW w:w="1497" w:type="dxa"/>
            <w:vMerge/>
            <w:vAlign w:val="center"/>
          </w:tcPr>
          <w:p w14:paraId="35E42E93" w14:textId="77777777" w:rsidR="00217D3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01" w:type="dxa"/>
            <w:vMerge/>
          </w:tcPr>
          <w:p w14:paraId="0DDB8EED" w14:textId="77777777" w:rsidR="00217D33" w:rsidRPr="00217D33" w:rsidRDefault="00217D33" w:rsidP="002C2F3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17D33" w:rsidRPr="00C12421" w14:paraId="38E6B7D9" w14:textId="77777777" w:rsidTr="002C2F3C">
        <w:tc>
          <w:tcPr>
            <w:tcW w:w="913" w:type="dxa"/>
            <w:vMerge w:val="restart"/>
            <w:vAlign w:val="center"/>
          </w:tcPr>
          <w:p w14:paraId="030383D8" w14:textId="1A857ECA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RPB2</w:t>
            </w:r>
          </w:p>
        </w:tc>
        <w:tc>
          <w:tcPr>
            <w:tcW w:w="1207" w:type="dxa"/>
            <w:vAlign w:val="center"/>
          </w:tcPr>
          <w:p w14:paraId="38E5B529" w14:textId="4443A7A7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color w:val="000000"/>
                <w:lang w:val="en-US"/>
              </w:rPr>
              <w:t>fRPB2-5F</w:t>
            </w:r>
          </w:p>
        </w:tc>
        <w:tc>
          <w:tcPr>
            <w:tcW w:w="3944" w:type="dxa"/>
            <w:vAlign w:val="center"/>
          </w:tcPr>
          <w:p w14:paraId="5F63A882" w14:textId="36B52C33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GAYGAYMGWGATCAYTTYGG</w:t>
            </w:r>
          </w:p>
        </w:tc>
        <w:tc>
          <w:tcPr>
            <w:tcW w:w="1497" w:type="dxa"/>
            <w:vMerge w:val="restart"/>
            <w:vAlign w:val="center"/>
          </w:tcPr>
          <w:p w14:paraId="0D446011" w14:textId="2FAE151D" w:rsidR="00217D33" w:rsidRPr="00217D33" w:rsidRDefault="00000000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alias w:val="To edit, see citavi.com/edit"/>
                <w:tag w:val="CitaviPlaceholder#87a13bbc-9135-4bd8-bbe0-1a13fd33f020"/>
                <w:id w:val="-1636868535"/>
                <w:placeholder>
                  <w:docPart w:val="F4734F5A5ECD42C5AF4D330932DE8C4C"/>
                </w:placeholder>
              </w:sdtPr>
              <w:sdtContent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fldChar w:fldCharType="begin"/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zODk3L215Y29rZXlzLjczLjQ3Mjg3IiwiVXJpU3RyaW5nIjoiaHR0cHM6Ly9kb2kub3JnLzEwLjM4OTcvbXljb2tleXMuNzMuNDcyODc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}</w:instrText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fldChar w:fldCharType="separate"/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t>(Spjut et al. 2020)</w:t>
                </w:r>
                <w:r w:rsidR="00217D33" w:rsidRPr="00217D33">
                  <w:rPr>
                    <w:rFonts w:ascii="Arial" w:hAnsi="Arial" w:cs="Arial"/>
                    <w:sz w:val="20"/>
                    <w:szCs w:val="20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501" w:type="dxa"/>
            <w:vMerge w:val="restart"/>
            <w:vAlign w:val="center"/>
          </w:tcPr>
          <w:p w14:paraId="132621AD" w14:textId="148A913D" w:rsidR="00217D33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Liu et al. (1999)</w:t>
            </w:r>
          </w:p>
        </w:tc>
      </w:tr>
      <w:tr w:rsidR="00217D33" w:rsidRPr="00C12421" w14:paraId="10E5BE85" w14:textId="77777777" w:rsidTr="002C2F3C">
        <w:tc>
          <w:tcPr>
            <w:tcW w:w="913" w:type="dxa"/>
            <w:vMerge/>
          </w:tcPr>
          <w:p w14:paraId="60A1263F" w14:textId="77777777" w:rsidR="00217D33" w:rsidRPr="00217D33" w:rsidRDefault="00217D33" w:rsidP="002C2F3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07" w:type="dxa"/>
            <w:vAlign w:val="center"/>
          </w:tcPr>
          <w:p w14:paraId="21451787" w14:textId="391C07F6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color w:val="000000"/>
                <w:lang w:val="en-US"/>
              </w:rPr>
              <w:t>fRPB2-7CR</w:t>
            </w:r>
          </w:p>
        </w:tc>
        <w:tc>
          <w:tcPr>
            <w:tcW w:w="3944" w:type="dxa"/>
            <w:vAlign w:val="center"/>
          </w:tcPr>
          <w:p w14:paraId="72A46B4F" w14:textId="29442213" w:rsidR="00217D33" w:rsidRPr="00217D33" w:rsidRDefault="00217D33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CCCATRGCTTGYTTRCCCAT</w:t>
            </w:r>
          </w:p>
        </w:tc>
        <w:tc>
          <w:tcPr>
            <w:tcW w:w="1497" w:type="dxa"/>
            <w:vMerge/>
          </w:tcPr>
          <w:p w14:paraId="28B5AAAA" w14:textId="77777777" w:rsidR="00217D33" w:rsidRPr="00217D33" w:rsidRDefault="00217D33" w:rsidP="002C2F3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01" w:type="dxa"/>
            <w:vMerge/>
          </w:tcPr>
          <w:p w14:paraId="5C610410" w14:textId="77777777" w:rsidR="00217D33" w:rsidRPr="00217D33" w:rsidRDefault="00217D33" w:rsidP="002C2F3C">
            <w:pPr>
              <w:rPr>
                <w:rFonts w:ascii="Arial" w:hAnsi="Arial" w:cs="Arial"/>
                <w:lang w:val="en-US"/>
              </w:rPr>
            </w:pPr>
          </w:p>
        </w:tc>
      </w:tr>
      <w:tr w:rsidR="00960BB5" w:rsidRPr="00C12421" w14:paraId="43014F16" w14:textId="77777777" w:rsidTr="002C2F3C">
        <w:tc>
          <w:tcPr>
            <w:tcW w:w="9062" w:type="dxa"/>
            <w:gridSpan w:val="5"/>
            <w:vAlign w:val="center"/>
          </w:tcPr>
          <w:p w14:paraId="39C12DA8" w14:textId="5013D687" w:rsidR="00960BB5" w:rsidRPr="00960BB5" w:rsidRDefault="00960BB5" w:rsidP="002C2F3C">
            <w:pPr>
              <w:spacing w:before="120" w:line="360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960BB5">
              <w:rPr>
                <w:rFonts w:ascii="Arial" w:hAnsi="Arial" w:cs="Arial"/>
                <w:b/>
                <w:bCs/>
                <w:i/>
                <w:iCs/>
                <w:lang w:val="en-US"/>
              </w:rPr>
              <w:lastRenderedPageBreak/>
              <w:t>Photobionts</w:t>
            </w:r>
          </w:p>
        </w:tc>
      </w:tr>
      <w:tr w:rsidR="00217D33" w:rsidRPr="00C12421" w14:paraId="73FC2483" w14:textId="77777777" w:rsidTr="002C2F3C">
        <w:tc>
          <w:tcPr>
            <w:tcW w:w="913" w:type="dxa"/>
            <w:vMerge w:val="restart"/>
            <w:vAlign w:val="center"/>
          </w:tcPr>
          <w:p w14:paraId="258D726D" w14:textId="679374F6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18S</w:t>
            </w:r>
          </w:p>
        </w:tc>
        <w:tc>
          <w:tcPr>
            <w:tcW w:w="1207" w:type="dxa"/>
            <w:vAlign w:val="center"/>
          </w:tcPr>
          <w:p w14:paraId="3E6B8CED" w14:textId="4303CE1D" w:rsidR="00B41335" w:rsidRPr="00217D33" w:rsidRDefault="00B41335" w:rsidP="002C2F3C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217D33">
              <w:rPr>
                <w:rFonts w:ascii="Arial" w:hAnsi="Arial" w:cs="Arial"/>
                <w:color w:val="000000"/>
                <w:lang w:val="en-US"/>
              </w:rPr>
              <w:t>Al1500af</w:t>
            </w:r>
          </w:p>
        </w:tc>
        <w:tc>
          <w:tcPr>
            <w:tcW w:w="3944" w:type="dxa"/>
            <w:vAlign w:val="center"/>
          </w:tcPr>
          <w:p w14:paraId="3F0A24F5" w14:textId="557D2C39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GCGCGCTACACTGATGC</w:t>
            </w:r>
          </w:p>
        </w:tc>
        <w:tc>
          <w:tcPr>
            <w:tcW w:w="1497" w:type="dxa"/>
            <w:vMerge w:val="restart"/>
            <w:vAlign w:val="center"/>
          </w:tcPr>
          <w:p w14:paraId="0338A213" w14:textId="790E51DD" w:rsidR="00B41335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Platinum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™</w:t>
            </w:r>
            <w:r w:rsidRPr="00217D33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Direct PCR Universal Master Mix</w:t>
            </w: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-Kit</w:t>
            </w:r>
          </w:p>
        </w:tc>
        <w:tc>
          <w:tcPr>
            <w:tcW w:w="1501" w:type="dxa"/>
            <w:vAlign w:val="center"/>
          </w:tcPr>
          <w:p w14:paraId="2EAE68ED" w14:textId="4D4A5498" w:rsidR="00B41335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Helms et al. (2001)</w:t>
            </w:r>
          </w:p>
        </w:tc>
      </w:tr>
      <w:tr w:rsidR="00217D33" w:rsidRPr="00C12421" w14:paraId="1E17ABD9" w14:textId="77777777" w:rsidTr="002C2F3C">
        <w:tc>
          <w:tcPr>
            <w:tcW w:w="913" w:type="dxa"/>
            <w:vMerge/>
          </w:tcPr>
          <w:p w14:paraId="114F64C4" w14:textId="77777777" w:rsidR="00B41335" w:rsidRPr="00217D33" w:rsidRDefault="00B41335" w:rsidP="002C2F3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07" w:type="dxa"/>
            <w:vAlign w:val="center"/>
          </w:tcPr>
          <w:p w14:paraId="2DD979C9" w14:textId="068406A1" w:rsidR="00B41335" w:rsidRPr="00217D33" w:rsidRDefault="00B41335" w:rsidP="002C2F3C">
            <w:pPr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217D33">
              <w:rPr>
                <w:rFonts w:ascii="Arial" w:hAnsi="Arial" w:cs="Arial"/>
                <w:color w:val="000000"/>
                <w:lang w:val="en-US"/>
              </w:rPr>
              <w:t>LR3</w:t>
            </w:r>
          </w:p>
        </w:tc>
        <w:tc>
          <w:tcPr>
            <w:tcW w:w="3944" w:type="dxa"/>
            <w:vAlign w:val="center"/>
          </w:tcPr>
          <w:p w14:paraId="0B21F1E9" w14:textId="157D07C0" w:rsidR="00B41335" w:rsidRPr="00217D33" w:rsidRDefault="00B41335" w:rsidP="002C2F3C">
            <w:pPr>
              <w:jc w:val="center"/>
              <w:rPr>
                <w:rFonts w:ascii="Arial" w:hAnsi="Arial" w:cs="Arial"/>
                <w:lang w:val="en-US"/>
              </w:rPr>
            </w:pPr>
            <w:r w:rsidRPr="00217D33">
              <w:rPr>
                <w:rFonts w:ascii="Arial" w:hAnsi="Arial" w:cs="Arial"/>
                <w:lang w:val="en-US"/>
              </w:rPr>
              <w:t>CCGTGTTTCAAGACGGG</w:t>
            </w:r>
          </w:p>
        </w:tc>
        <w:tc>
          <w:tcPr>
            <w:tcW w:w="1497" w:type="dxa"/>
            <w:vMerge/>
          </w:tcPr>
          <w:p w14:paraId="304A1B9D" w14:textId="77777777" w:rsidR="00B41335" w:rsidRPr="00217D33" w:rsidRDefault="00B41335" w:rsidP="002C2F3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501" w:type="dxa"/>
            <w:vAlign w:val="center"/>
          </w:tcPr>
          <w:p w14:paraId="261210B5" w14:textId="4DDF6E35" w:rsidR="00B41335" w:rsidRPr="00217D33" w:rsidRDefault="00217D33" w:rsidP="002C2F3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7D33">
              <w:rPr>
                <w:rFonts w:ascii="Arial" w:hAnsi="Arial" w:cs="Arial"/>
                <w:sz w:val="20"/>
                <w:szCs w:val="20"/>
                <w:lang w:val="en-US"/>
              </w:rPr>
              <w:t>Friedl and Rokitta (1997)</w:t>
            </w:r>
          </w:p>
        </w:tc>
      </w:tr>
    </w:tbl>
    <w:p w14:paraId="0A02BEB3" w14:textId="77777777" w:rsidR="002C2F3C" w:rsidRDefault="002C2F3C" w:rsidP="002C2F3C">
      <w:pPr>
        <w:spacing w:after="0" w:line="360" w:lineRule="auto"/>
        <w:jc w:val="both"/>
        <w:rPr>
          <w:rFonts w:ascii="Times New Roman" w:eastAsia="Helvetica Neue" w:hAnsi="Times New Roman" w:cs="Times New Roman"/>
          <w:b/>
          <w:sz w:val="28"/>
          <w:szCs w:val="24"/>
          <w:lang w:val="en-US" w:eastAsia="de-DE"/>
        </w:rPr>
      </w:pPr>
    </w:p>
    <w:p w14:paraId="7CDB0ADD" w14:textId="25331BCA" w:rsidR="002C2F3C" w:rsidRDefault="00C12421" w:rsidP="002C2F3C">
      <w:pPr>
        <w:spacing w:after="0" w:line="360" w:lineRule="auto"/>
        <w:jc w:val="both"/>
        <w:rPr>
          <w:rFonts w:ascii="Times New Roman" w:eastAsia="Helvetica Neue" w:hAnsi="Times New Roman" w:cs="Times New Roman"/>
          <w:b/>
          <w:sz w:val="28"/>
          <w:szCs w:val="24"/>
          <w:lang w:val="en-US" w:eastAsia="de-DE"/>
        </w:rPr>
      </w:pPr>
      <w:r>
        <w:rPr>
          <w:rFonts w:ascii="Times New Roman" w:eastAsia="Helvetica Neue" w:hAnsi="Times New Roman" w:cs="Times New Roman"/>
          <w:b/>
          <w:sz w:val="28"/>
          <w:szCs w:val="24"/>
          <w:lang w:val="en-US" w:eastAsia="de-DE"/>
        </w:rPr>
        <w:t>References:</w:t>
      </w:r>
    </w:p>
    <w:p w14:paraId="74E37411" w14:textId="2C98FF74" w:rsidR="00C12421" w:rsidRPr="00C12421" w:rsidRDefault="00C12421" w:rsidP="00C12421">
      <w:pPr>
        <w:spacing w:line="240" w:lineRule="auto"/>
        <w:jc w:val="both"/>
        <w:rPr>
          <w:rFonts w:ascii="Helvetica" w:hAnsi="Helvetica" w:cs="Helvetica"/>
          <w:sz w:val="24"/>
          <w:szCs w:val="24"/>
          <w:lang w:val="en-US"/>
        </w:rPr>
      </w:pPr>
      <w:r w:rsidRPr="00C12421">
        <w:rPr>
          <w:rFonts w:ascii="Helvetica" w:hAnsi="Helvetica" w:cs="Helvetica"/>
          <w:sz w:val="24"/>
          <w:szCs w:val="24"/>
          <w:lang w:val="en-US"/>
        </w:rPr>
        <w:t xml:space="preserve">Friedl </w:t>
      </w:r>
      <w:r>
        <w:rPr>
          <w:rFonts w:ascii="Helvetica" w:hAnsi="Helvetica" w:cs="Helvetica"/>
          <w:sz w:val="24"/>
          <w:szCs w:val="24"/>
          <w:lang w:val="en-US"/>
        </w:rPr>
        <w:t>T,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Rokitta </w:t>
      </w:r>
      <w:r w:rsidR="0077223B">
        <w:rPr>
          <w:rFonts w:ascii="Helvetica" w:hAnsi="Helvetica" w:cs="Helvetica"/>
          <w:sz w:val="24"/>
          <w:szCs w:val="24"/>
          <w:lang w:val="en-US"/>
        </w:rPr>
        <w:t>C (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1997) Species Relationships in the Lichen Alga </w:t>
      </w:r>
      <w:r w:rsidRPr="00C12421">
        <w:rPr>
          <w:rFonts w:ascii="Helvetica" w:hAnsi="Helvetica" w:cs="Helvetica"/>
          <w:i/>
          <w:iCs/>
          <w:sz w:val="24"/>
          <w:szCs w:val="24"/>
          <w:lang w:val="en-US"/>
        </w:rPr>
        <w:t>Trebouxia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(Chlorophyta, Trebouxiophyceae): Molecular Phylogenetic Analyses of Nuclear-Encoded Large Subunit rRNA Gene Sequences. </w:t>
      </w:r>
      <w:r w:rsidRPr="00826728">
        <w:rPr>
          <w:rFonts w:ascii="Helvetica" w:hAnsi="Helvetica" w:cs="Helvetica"/>
          <w:sz w:val="24"/>
          <w:szCs w:val="24"/>
          <w:lang w:val="en-US"/>
        </w:rPr>
        <w:t>Symbiosis</w:t>
      </w:r>
      <w:r w:rsidRPr="00C12421">
        <w:rPr>
          <w:rFonts w:ascii="Helvetica" w:hAnsi="Helvetica" w:cs="Helvetica"/>
          <w:sz w:val="24"/>
          <w:szCs w:val="24"/>
          <w:lang w:val="en-US"/>
        </w:rPr>
        <w:t>, S. 125–148.</w:t>
      </w:r>
    </w:p>
    <w:p w14:paraId="54E8AB6F" w14:textId="162A988D" w:rsidR="00C12421" w:rsidRPr="00C12421" w:rsidRDefault="00C12421" w:rsidP="00C12421">
      <w:pPr>
        <w:spacing w:line="240" w:lineRule="auto"/>
        <w:jc w:val="both"/>
        <w:rPr>
          <w:rFonts w:ascii="Helvetica" w:hAnsi="Helvetica" w:cs="Helvetica"/>
          <w:sz w:val="24"/>
          <w:szCs w:val="24"/>
          <w:lang w:val="en-US"/>
        </w:rPr>
      </w:pPr>
      <w:r w:rsidRPr="00C12421">
        <w:rPr>
          <w:rFonts w:ascii="Helvetica" w:hAnsi="Helvetica" w:cs="Helvetica"/>
          <w:sz w:val="24"/>
          <w:szCs w:val="24"/>
          <w:lang w:val="en-US"/>
        </w:rPr>
        <w:t>Gardes M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Bruns TD (1993) ITS primers with enhanced specificity for basidiomycetes-application to the identification of mycorrhizae and rusts. </w:t>
      </w:r>
      <w:r w:rsidRPr="00826728">
        <w:rPr>
          <w:rFonts w:ascii="Helvetica" w:hAnsi="Helvetica" w:cs="Helvetica"/>
          <w:sz w:val="24"/>
          <w:szCs w:val="24"/>
          <w:lang w:val="en-US"/>
        </w:rPr>
        <w:t>Molecular ecology</w:t>
      </w:r>
      <w:r w:rsidRPr="00C12421">
        <w:rPr>
          <w:rFonts w:ascii="Helvetica" w:hAnsi="Helvetica" w:cs="Helvetica"/>
          <w:i/>
          <w:iCs/>
          <w:sz w:val="24"/>
          <w:szCs w:val="24"/>
          <w:lang w:val="en-US"/>
        </w:rPr>
        <w:t xml:space="preserve"> </w:t>
      </w:r>
      <w:r w:rsidRPr="00C12421">
        <w:rPr>
          <w:rFonts w:ascii="Helvetica" w:hAnsi="Helvetica" w:cs="Helvetica"/>
          <w:sz w:val="24"/>
          <w:szCs w:val="24"/>
          <w:lang w:val="en-US"/>
        </w:rPr>
        <w:t>2 (2), S. 113–118. DOI: 10.1111/j.1365-294X.1993.tb00005.x.</w:t>
      </w:r>
    </w:p>
    <w:p w14:paraId="7D059384" w14:textId="3AB0C265" w:rsidR="00C12421" w:rsidRPr="00C12421" w:rsidRDefault="00C12421" w:rsidP="00C12421">
      <w:pPr>
        <w:spacing w:line="240" w:lineRule="auto"/>
        <w:jc w:val="both"/>
        <w:rPr>
          <w:rFonts w:ascii="Helvetica" w:hAnsi="Helvetica" w:cs="Helvetica"/>
          <w:sz w:val="24"/>
          <w:szCs w:val="24"/>
          <w:lang w:val="en-US"/>
        </w:rPr>
      </w:pPr>
      <w:r w:rsidRPr="00C12421">
        <w:rPr>
          <w:rFonts w:ascii="Helvetica" w:hAnsi="Helvetica" w:cs="Helvetica"/>
          <w:sz w:val="24"/>
          <w:szCs w:val="24"/>
          <w:lang w:val="en-US"/>
        </w:rPr>
        <w:t>Helms G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Friedl T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Rambold G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Mayrhofer H (2001) Identification of Photobionts from the lichen family Physciaceae using algal-specific ITS rDNA sequencing. </w:t>
      </w:r>
      <w:r w:rsidRPr="00826728">
        <w:rPr>
          <w:rFonts w:ascii="Helvetica" w:hAnsi="Helvetica" w:cs="Helvetica"/>
          <w:sz w:val="24"/>
          <w:szCs w:val="24"/>
          <w:lang w:val="en-US"/>
        </w:rPr>
        <w:t>The Lichenologist</w:t>
      </w:r>
      <w:r w:rsidRPr="00C12421">
        <w:rPr>
          <w:rFonts w:ascii="Helvetica" w:hAnsi="Helvetica" w:cs="Helvetica"/>
          <w:i/>
          <w:iCs/>
          <w:sz w:val="24"/>
          <w:szCs w:val="24"/>
          <w:lang w:val="en-US"/>
        </w:rPr>
        <w:t xml:space="preserve"> </w:t>
      </w:r>
      <w:r w:rsidRPr="00C12421">
        <w:rPr>
          <w:rFonts w:ascii="Helvetica" w:hAnsi="Helvetica" w:cs="Helvetica"/>
          <w:sz w:val="24"/>
          <w:szCs w:val="24"/>
          <w:lang w:val="en-US"/>
        </w:rPr>
        <w:t>33 (1), S. 73–86. DOI: 10.1006/lich.2000.0298.</w:t>
      </w:r>
    </w:p>
    <w:p w14:paraId="59F9391F" w14:textId="7CC76B26" w:rsidR="00C12421" w:rsidRPr="00C12421" w:rsidRDefault="00C12421" w:rsidP="00C12421">
      <w:pPr>
        <w:spacing w:line="240" w:lineRule="auto"/>
        <w:jc w:val="both"/>
        <w:rPr>
          <w:rFonts w:ascii="Helvetica" w:hAnsi="Helvetica" w:cs="Helvetica"/>
          <w:sz w:val="24"/>
          <w:szCs w:val="24"/>
          <w:lang w:val="en-US"/>
        </w:rPr>
      </w:pPr>
      <w:r w:rsidRPr="00C12421">
        <w:rPr>
          <w:rFonts w:ascii="Helvetica" w:hAnsi="Helvetica" w:cs="Helvetica"/>
          <w:sz w:val="24"/>
          <w:szCs w:val="24"/>
          <w:lang w:val="en-US"/>
        </w:rPr>
        <w:t>Hofstetter V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Miadlikowska J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Kauff F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Lutzoni F (2007) Phylogenetic comparison of protein-coding versus ribosomal RNA-coding sequence data: a case study of the Lecanoromycetes (Ascomycota). </w:t>
      </w:r>
      <w:r w:rsidRPr="00826728">
        <w:rPr>
          <w:rFonts w:ascii="Helvetica" w:hAnsi="Helvetica" w:cs="Helvetica"/>
          <w:sz w:val="24"/>
          <w:szCs w:val="24"/>
          <w:lang w:val="en-US"/>
        </w:rPr>
        <w:t>Molecular phylogenetics and evolution</w:t>
      </w:r>
      <w:r w:rsidRPr="00C12421">
        <w:rPr>
          <w:rFonts w:ascii="Helvetica" w:hAnsi="Helvetica" w:cs="Helvetica"/>
          <w:i/>
          <w:iCs/>
          <w:sz w:val="24"/>
          <w:szCs w:val="24"/>
          <w:lang w:val="en-US"/>
        </w:rPr>
        <w:t xml:space="preserve"> </w:t>
      </w:r>
      <w:r w:rsidRPr="00C12421">
        <w:rPr>
          <w:rFonts w:ascii="Helvetica" w:hAnsi="Helvetica" w:cs="Helvetica"/>
          <w:sz w:val="24"/>
          <w:szCs w:val="24"/>
          <w:lang w:val="en-US"/>
        </w:rPr>
        <w:t>44 (1), S. 412–426. DOI: 10.1016/j.ympev.2006.10.016.</w:t>
      </w:r>
    </w:p>
    <w:p w14:paraId="49113201" w14:textId="4A861C56" w:rsidR="00C12421" w:rsidRPr="00C12421" w:rsidRDefault="00C12421" w:rsidP="00C12421">
      <w:pPr>
        <w:spacing w:line="240" w:lineRule="auto"/>
        <w:jc w:val="both"/>
        <w:rPr>
          <w:rFonts w:ascii="Helvetica" w:hAnsi="Helvetica" w:cs="Helvetica"/>
          <w:sz w:val="24"/>
          <w:szCs w:val="24"/>
          <w:lang w:val="en-US"/>
        </w:rPr>
      </w:pPr>
      <w:r w:rsidRPr="00C12421">
        <w:rPr>
          <w:rFonts w:ascii="Helvetica" w:hAnsi="Helvetica" w:cs="Helvetica"/>
          <w:sz w:val="24"/>
          <w:szCs w:val="24"/>
          <w:lang w:val="en-US"/>
        </w:rPr>
        <w:t xml:space="preserve">Liu </w:t>
      </w:r>
      <w:r w:rsidR="0077223B">
        <w:rPr>
          <w:rFonts w:ascii="Helvetica" w:hAnsi="Helvetica" w:cs="Helvetica"/>
          <w:sz w:val="24"/>
          <w:szCs w:val="24"/>
          <w:lang w:val="en-US"/>
        </w:rPr>
        <w:t>Y</w:t>
      </w:r>
      <w:r w:rsidRPr="00C12421">
        <w:rPr>
          <w:rFonts w:ascii="Helvetica" w:hAnsi="Helvetica" w:cs="Helvetica"/>
          <w:sz w:val="24"/>
          <w:szCs w:val="24"/>
          <w:lang w:val="en-US"/>
        </w:rPr>
        <w:t>J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Whelen S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Hall BD (1999) Phylogenetic relationships among ascomycetes: evidence from an RNA polymerse II subunit. </w:t>
      </w:r>
      <w:r w:rsidRPr="00826728">
        <w:rPr>
          <w:rFonts w:ascii="Helvetica" w:hAnsi="Helvetica" w:cs="Helvetica"/>
          <w:sz w:val="24"/>
          <w:szCs w:val="24"/>
          <w:lang w:val="en-US"/>
        </w:rPr>
        <w:t>Molecular biology and evolution</w:t>
      </w:r>
      <w:r w:rsidRPr="00C12421">
        <w:rPr>
          <w:rFonts w:ascii="Helvetica" w:hAnsi="Helvetica" w:cs="Helvetica"/>
          <w:i/>
          <w:iCs/>
          <w:sz w:val="24"/>
          <w:szCs w:val="24"/>
          <w:lang w:val="en-US"/>
        </w:rPr>
        <w:t xml:space="preserve"> </w:t>
      </w:r>
      <w:r w:rsidRPr="00C12421">
        <w:rPr>
          <w:rFonts w:ascii="Helvetica" w:hAnsi="Helvetica" w:cs="Helvetica"/>
          <w:sz w:val="24"/>
          <w:szCs w:val="24"/>
          <w:lang w:val="en-US"/>
        </w:rPr>
        <w:t>16 (12), S. 1799–1808. DOI: 10.1093/oxfordjournals.molbev.a026092.</w:t>
      </w:r>
    </w:p>
    <w:p w14:paraId="33B81EBD" w14:textId="0DE5281C" w:rsidR="00C12421" w:rsidRPr="00C12421" w:rsidRDefault="00C12421" w:rsidP="00C12421">
      <w:pPr>
        <w:spacing w:line="240" w:lineRule="auto"/>
        <w:jc w:val="both"/>
        <w:rPr>
          <w:rFonts w:ascii="Helvetica" w:hAnsi="Helvetica" w:cs="Helvetica"/>
          <w:sz w:val="24"/>
          <w:szCs w:val="24"/>
          <w:lang w:val="en-US"/>
        </w:rPr>
      </w:pPr>
      <w:r w:rsidRPr="00C12421">
        <w:rPr>
          <w:rFonts w:ascii="Helvetica" w:hAnsi="Helvetica" w:cs="Helvetica"/>
          <w:sz w:val="24"/>
          <w:szCs w:val="24"/>
          <w:lang w:val="en-US"/>
        </w:rPr>
        <w:t>Rehner SA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Samuels GJ (1994) Taxonomy and phylogeny of </w:t>
      </w:r>
      <w:r w:rsidRPr="00C12421">
        <w:rPr>
          <w:rFonts w:ascii="Helvetica" w:hAnsi="Helvetica" w:cs="Helvetica"/>
          <w:i/>
          <w:iCs/>
          <w:sz w:val="24"/>
          <w:szCs w:val="24"/>
          <w:lang w:val="en-US"/>
        </w:rPr>
        <w:t>Gliocladium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analysed from nuclear large subunit ribosomal DNA sequences. </w:t>
      </w:r>
      <w:r w:rsidRPr="00826728">
        <w:rPr>
          <w:rFonts w:ascii="Helvetica" w:hAnsi="Helvetica" w:cs="Helvetica"/>
          <w:sz w:val="24"/>
          <w:szCs w:val="24"/>
          <w:lang w:val="en-US"/>
        </w:rPr>
        <w:t>Mycological research</w:t>
      </w:r>
      <w:r w:rsidRPr="00C12421">
        <w:rPr>
          <w:rFonts w:ascii="Helvetica" w:hAnsi="Helvetica" w:cs="Helvetica"/>
          <w:i/>
          <w:iCs/>
          <w:sz w:val="24"/>
          <w:szCs w:val="24"/>
          <w:lang w:val="en-US"/>
        </w:rPr>
        <w:t xml:space="preserve"> </w:t>
      </w:r>
      <w:r w:rsidRPr="00C12421">
        <w:rPr>
          <w:rFonts w:ascii="Helvetica" w:hAnsi="Helvetica" w:cs="Helvetica"/>
          <w:sz w:val="24"/>
          <w:szCs w:val="24"/>
          <w:lang w:val="en-US"/>
        </w:rPr>
        <w:t>98 (6), S. 625–634. DOI: 10.1016/S0953-7562(09)80409-7.</w:t>
      </w:r>
    </w:p>
    <w:p w14:paraId="3980125A" w14:textId="744EBBA3" w:rsidR="00C12421" w:rsidRPr="00C12421" w:rsidRDefault="00C12421" w:rsidP="00C12421">
      <w:pPr>
        <w:spacing w:line="240" w:lineRule="auto"/>
        <w:jc w:val="both"/>
        <w:rPr>
          <w:rFonts w:ascii="Helvetica" w:eastAsia="Helvetica Neue" w:hAnsi="Helvetica" w:cs="Helvetica"/>
          <w:b/>
          <w:sz w:val="24"/>
          <w:szCs w:val="24"/>
          <w:lang w:val="en-US" w:eastAsia="de-DE"/>
        </w:rPr>
      </w:pPr>
      <w:r w:rsidRPr="00C12421">
        <w:rPr>
          <w:rFonts w:ascii="Helvetica" w:hAnsi="Helvetica" w:cs="Helvetica"/>
          <w:sz w:val="24"/>
          <w:szCs w:val="24"/>
          <w:lang w:val="en-US"/>
        </w:rPr>
        <w:t>Spjut R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Simon A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Guissard M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Magain N</w:t>
      </w:r>
      <w:r w:rsidR="0077223B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Sérusiaux </w:t>
      </w:r>
      <w:r w:rsidR="0077223B">
        <w:rPr>
          <w:rFonts w:ascii="Helvetica" w:hAnsi="Helvetica" w:cs="Helvetica"/>
          <w:sz w:val="24"/>
          <w:szCs w:val="24"/>
          <w:lang w:val="en-US"/>
        </w:rPr>
        <w:t>E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(2020) The fruticose genera in the Ramalinaceae (Ascomycota, Lecanoromycetes): their diversity and evolutionary history. </w:t>
      </w:r>
      <w:r w:rsidRPr="00826728">
        <w:rPr>
          <w:rFonts w:ascii="Helvetica" w:hAnsi="Helvetica" w:cs="Helvetica"/>
          <w:sz w:val="24"/>
          <w:szCs w:val="24"/>
          <w:lang w:val="en-US"/>
        </w:rPr>
        <w:t>MycoKeys</w:t>
      </w:r>
      <w:r w:rsidRPr="00C12421">
        <w:rPr>
          <w:rFonts w:ascii="Helvetica" w:hAnsi="Helvetica" w:cs="Helvetica"/>
          <w:i/>
          <w:iCs/>
          <w:sz w:val="24"/>
          <w:szCs w:val="24"/>
          <w:lang w:val="en-US"/>
        </w:rPr>
        <w:t xml:space="preserve"> </w:t>
      </w:r>
      <w:r w:rsidRPr="00C12421">
        <w:rPr>
          <w:rFonts w:ascii="Helvetica" w:hAnsi="Helvetica" w:cs="Helvetica"/>
          <w:sz w:val="24"/>
          <w:szCs w:val="24"/>
          <w:lang w:val="en-US"/>
        </w:rPr>
        <w:t>73, S. 1–68. DOI: 10.3897/mycokeys.73.47287.</w:t>
      </w:r>
    </w:p>
    <w:p w14:paraId="014CCA6F" w14:textId="748FB773" w:rsidR="00C12421" w:rsidRPr="00C12421" w:rsidRDefault="00C12421" w:rsidP="00C12421">
      <w:pPr>
        <w:spacing w:line="240" w:lineRule="auto"/>
        <w:jc w:val="both"/>
        <w:rPr>
          <w:rFonts w:ascii="Helvetica" w:hAnsi="Helvetica" w:cs="Helvetica"/>
          <w:sz w:val="24"/>
          <w:szCs w:val="24"/>
          <w:lang w:val="en-US"/>
        </w:rPr>
      </w:pPr>
      <w:r w:rsidRPr="00C12421">
        <w:rPr>
          <w:rFonts w:ascii="Helvetica" w:hAnsi="Helvetica" w:cs="Helvetica"/>
          <w:sz w:val="24"/>
          <w:szCs w:val="24"/>
          <w:lang w:val="en-US"/>
        </w:rPr>
        <w:t>Vilgalys R</w:t>
      </w:r>
      <w:r w:rsidR="00AF1FBD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Hester M (1990) Rapid genetic identification and mapping of enzymatically amplified ribosomal DNA from several </w:t>
      </w:r>
      <w:r w:rsidRPr="00C12421">
        <w:rPr>
          <w:rFonts w:ascii="Helvetica" w:hAnsi="Helvetica" w:cs="Helvetica"/>
          <w:i/>
          <w:iCs/>
          <w:sz w:val="24"/>
          <w:szCs w:val="24"/>
          <w:lang w:val="en-US"/>
        </w:rPr>
        <w:t>Cryptococcus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species. </w:t>
      </w:r>
      <w:r w:rsidRPr="00826728">
        <w:rPr>
          <w:rFonts w:ascii="Helvetica" w:hAnsi="Helvetica" w:cs="Helvetica"/>
          <w:sz w:val="24"/>
          <w:szCs w:val="24"/>
          <w:lang w:val="en-US"/>
        </w:rPr>
        <w:t>Journal of bacteriology</w:t>
      </w:r>
      <w:r w:rsidRPr="00C12421">
        <w:rPr>
          <w:rFonts w:ascii="Helvetica" w:hAnsi="Helvetica" w:cs="Helvetica"/>
          <w:i/>
          <w:iCs/>
          <w:sz w:val="24"/>
          <w:szCs w:val="24"/>
          <w:lang w:val="en-US"/>
        </w:rPr>
        <w:t xml:space="preserve"> </w:t>
      </w:r>
      <w:r w:rsidRPr="00C12421">
        <w:rPr>
          <w:rFonts w:ascii="Helvetica" w:hAnsi="Helvetica" w:cs="Helvetica"/>
          <w:sz w:val="24"/>
          <w:szCs w:val="24"/>
          <w:lang w:val="en-US"/>
        </w:rPr>
        <w:t>172 (8), S. 4238–4246. DOI: 10.1128/jb.172.8.4238-4246.1990</w:t>
      </w:r>
    </w:p>
    <w:p w14:paraId="79FEBF97" w14:textId="690C924D" w:rsidR="00C12421" w:rsidRPr="00C12421" w:rsidRDefault="00C12421" w:rsidP="00C12421">
      <w:pPr>
        <w:autoSpaceDE w:val="0"/>
        <w:autoSpaceDN w:val="0"/>
        <w:adjustRightInd w:val="0"/>
        <w:spacing w:line="240" w:lineRule="auto"/>
        <w:jc w:val="both"/>
        <w:rPr>
          <w:rFonts w:ascii="Helvetica" w:hAnsi="Helvetica" w:cs="Helvetica"/>
          <w:sz w:val="24"/>
          <w:szCs w:val="24"/>
          <w:lang w:val="en-US"/>
        </w:rPr>
      </w:pPr>
      <w:r w:rsidRPr="00C12421">
        <w:rPr>
          <w:rFonts w:ascii="Helvetica" w:hAnsi="Helvetica" w:cs="Helvetica"/>
          <w:sz w:val="24"/>
          <w:szCs w:val="24"/>
          <w:lang w:val="en-US"/>
        </w:rPr>
        <w:t>White TJ, Bruns TD, Lee SB</w:t>
      </w:r>
      <w:r w:rsidR="00AF1FBD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Taylor JW (1990) Amplification and direct sequencing of</w:t>
      </w:r>
      <w:r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Pr="00C12421">
        <w:rPr>
          <w:rFonts w:ascii="Helvetica" w:hAnsi="Helvetica" w:cs="Helvetica"/>
          <w:sz w:val="24"/>
          <w:szCs w:val="24"/>
          <w:lang w:val="en-US"/>
        </w:rPr>
        <w:t>fungal ribosomal RNA genes for phylogenetics. PCR Protocols: a Guide to Methods and</w:t>
      </w:r>
      <w:r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Pr="00C12421">
        <w:rPr>
          <w:rFonts w:ascii="Helvetica" w:hAnsi="Helvetica" w:cs="Helvetica"/>
          <w:sz w:val="24"/>
          <w:szCs w:val="24"/>
          <w:lang w:val="en-US"/>
        </w:rPr>
        <w:t>Applications (M. A. Innis, D. H. Gelfand, J. J. Sninsky &amp; T. J. White, eds): 315–322. San Diego:</w:t>
      </w:r>
      <w:r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Pr="00C12421">
        <w:rPr>
          <w:rFonts w:ascii="Helvetica" w:hAnsi="Helvetica" w:cs="Helvetica"/>
          <w:sz w:val="24"/>
          <w:szCs w:val="24"/>
          <w:lang w:val="en-US"/>
        </w:rPr>
        <w:t>Academic Press.</w:t>
      </w:r>
    </w:p>
    <w:p w14:paraId="3D08F7B2" w14:textId="36ACAB3F" w:rsidR="00C12421" w:rsidRPr="00C12421" w:rsidRDefault="00C12421" w:rsidP="00C12421">
      <w:pPr>
        <w:spacing w:line="240" w:lineRule="auto"/>
        <w:jc w:val="both"/>
        <w:rPr>
          <w:rFonts w:ascii="Helvetica" w:hAnsi="Helvetica" w:cs="Helvetica"/>
          <w:sz w:val="24"/>
          <w:szCs w:val="24"/>
          <w:lang w:val="en-US"/>
        </w:rPr>
      </w:pPr>
      <w:r w:rsidRPr="00C12421">
        <w:rPr>
          <w:rFonts w:ascii="Helvetica" w:hAnsi="Helvetica" w:cs="Helvetica"/>
          <w:sz w:val="24"/>
          <w:szCs w:val="24"/>
          <w:lang w:val="en-US"/>
        </w:rPr>
        <w:t>Zoller S</w:t>
      </w:r>
      <w:r w:rsidR="00AF1FBD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Scheidegger C</w:t>
      </w:r>
      <w:r w:rsidR="00AF1FBD">
        <w:rPr>
          <w:rFonts w:ascii="Helvetica" w:hAnsi="Helvetica" w:cs="Helvetica"/>
          <w:sz w:val="24"/>
          <w:szCs w:val="24"/>
          <w:lang w:val="en-US"/>
        </w:rPr>
        <w:t>,</w:t>
      </w:r>
      <w:r w:rsidRPr="00C12421">
        <w:rPr>
          <w:rFonts w:ascii="Helvetica" w:hAnsi="Helvetica" w:cs="Helvetica"/>
          <w:sz w:val="24"/>
          <w:szCs w:val="24"/>
          <w:lang w:val="en-US"/>
        </w:rPr>
        <w:t xml:space="preserve"> Sperisen C (1999) PCR Primers for the Amplification of Mitochondrial Small Subunit Ribosomal DNA of Lichen-forming Ascomycetes. </w:t>
      </w:r>
      <w:r w:rsidRPr="00826728">
        <w:rPr>
          <w:rFonts w:ascii="Helvetica" w:hAnsi="Helvetica" w:cs="Helvetica"/>
          <w:sz w:val="24"/>
          <w:szCs w:val="24"/>
          <w:lang w:val="en-US"/>
        </w:rPr>
        <w:t>The Lichenologist</w:t>
      </w:r>
      <w:r w:rsidRPr="00C12421">
        <w:rPr>
          <w:rFonts w:ascii="Helvetica" w:hAnsi="Helvetica" w:cs="Helvetica"/>
          <w:i/>
          <w:iCs/>
          <w:sz w:val="24"/>
          <w:szCs w:val="24"/>
          <w:lang w:val="en-US"/>
        </w:rPr>
        <w:t xml:space="preserve"> </w:t>
      </w:r>
      <w:r w:rsidRPr="00C12421">
        <w:rPr>
          <w:rFonts w:ascii="Helvetica" w:hAnsi="Helvetica" w:cs="Helvetica"/>
          <w:sz w:val="24"/>
          <w:szCs w:val="24"/>
          <w:lang w:val="en-US"/>
        </w:rPr>
        <w:t>31 (5), S. 511–516. DOI: 10.1006/lich.1999.0220.</w:t>
      </w:r>
    </w:p>
    <w:p w14:paraId="7A34087F" w14:textId="77777777" w:rsidR="002C2F3C" w:rsidRPr="002C2F3C" w:rsidRDefault="002C2F3C" w:rsidP="002C2F3C">
      <w:pPr>
        <w:spacing w:after="0" w:line="360" w:lineRule="auto"/>
        <w:jc w:val="both"/>
        <w:rPr>
          <w:rFonts w:ascii="Times New Roman" w:eastAsia="Helvetica Neue" w:hAnsi="Times New Roman" w:cs="Times New Roman"/>
          <w:b/>
          <w:sz w:val="28"/>
          <w:szCs w:val="24"/>
          <w:lang w:val="en-US" w:eastAsia="de-DE"/>
        </w:rPr>
      </w:pPr>
    </w:p>
    <w:p w14:paraId="4A39027E" w14:textId="77777777" w:rsidR="0018042A" w:rsidRPr="00217D33" w:rsidRDefault="0018042A">
      <w:pPr>
        <w:rPr>
          <w:lang w:val="en-US"/>
        </w:rPr>
      </w:pPr>
    </w:p>
    <w:sectPr w:rsidR="0018042A" w:rsidRPr="00217D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7CA4D" w14:textId="77777777" w:rsidR="00EF7945" w:rsidRDefault="00EF7945" w:rsidP="002C2F3C">
      <w:pPr>
        <w:spacing w:after="0" w:line="240" w:lineRule="auto"/>
      </w:pPr>
      <w:r>
        <w:separator/>
      </w:r>
    </w:p>
  </w:endnote>
  <w:endnote w:type="continuationSeparator" w:id="0">
    <w:p w14:paraId="08E00045" w14:textId="77777777" w:rsidR="00EF7945" w:rsidRDefault="00EF7945" w:rsidP="002C2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FCB68" w14:textId="77777777" w:rsidR="002C2F3C" w:rsidRDefault="002C2F3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BA722" w14:textId="77777777" w:rsidR="002C2F3C" w:rsidRDefault="002C2F3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BEA84" w14:textId="77777777" w:rsidR="002C2F3C" w:rsidRDefault="002C2F3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8C871" w14:textId="77777777" w:rsidR="00EF7945" w:rsidRDefault="00EF7945" w:rsidP="002C2F3C">
      <w:pPr>
        <w:spacing w:after="0" w:line="240" w:lineRule="auto"/>
      </w:pPr>
      <w:r>
        <w:separator/>
      </w:r>
    </w:p>
  </w:footnote>
  <w:footnote w:type="continuationSeparator" w:id="0">
    <w:p w14:paraId="2FE0D8FD" w14:textId="77777777" w:rsidR="00EF7945" w:rsidRDefault="00EF7945" w:rsidP="002C2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A69F1" w14:textId="77777777" w:rsidR="002C2F3C" w:rsidRDefault="002C2F3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0F18" w14:textId="77777777" w:rsidR="002C2F3C" w:rsidRPr="002C2F3C" w:rsidRDefault="002C2F3C" w:rsidP="002C2F3C">
    <w:pPr>
      <w:spacing w:after="0" w:line="360" w:lineRule="auto"/>
      <w:jc w:val="both"/>
      <w:rPr>
        <w:rFonts w:ascii="Times New Roman" w:eastAsia="Helvetica Neue" w:hAnsi="Times New Roman" w:cs="Times New Roman"/>
        <w:b/>
        <w:sz w:val="24"/>
        <w:szCs w:val="24"/>
        <w:lang w:val="en-US" w:eastAsia="de-DE"/>
      </w:rPr>
    </w:pPr>
    <w:r w:rsidRPr="002C2F3C">
      <w:rPr>
        <w:rFonts w:ascii="Times New Roman" w:eastAsia="Helvetica Neue" w:hAnsi="Times New Roman" w:cs="Times New Roman"/>
        <w:b/>
        <w:sz w:val="24"/>
        <w:szCs w:val="24"/>
        <w:lang w:val="en-US" w:eastAsia="de-DE"/>
      </w:rPr>
      <w:t>Table S1. PCR conditions and primers for each locus</w:t>
    </w:r>
  </w:p>
  <w:p w14:paraId="555A5661" w14:textId="77777777" w:rsidR="002C2F3C" w:rsidRPr="002C2F3C" w:rsidRDefault="002C2F3C">
    <w:pPr>
      <w:pStyle w:val="Kopfzeil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B8C8A" w14:textId="77777777" w:rsidR="002C2F3C" w:rsidRDefault="002C2F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603"/>
    <w:rsid w:val="00016CCD"/>
    <w:rsid w:val="000D6EBF"/>
    <w:rsid w:val="0018042A"/>
    <w:rsid w:val="001D2FD3"/>
    <w:rsid w:val="00210603"/>
    <w:rsid w:val="00217D33"/>
    <w:rsid w:val="002C2F3C"/>
    <w:rsid w:val="002E12E6"/>
    <w:rsid w:val="003B025A"/>
    <w:rsid w:val="003E478C"/>
    <w:rsid w:val="00626CE5"/>
    <w:rsid w:val="0077223B"/>
    <w:rsid w:val="0078146B"/>
    <w:rsid w:val="00826728"/>
    <w:rsid w:val="00960BB5"/>
    <w:rsid w:val="00AF1FBD"/>
    <w:rsid w:val="00B41335"/>
    <w:rsid w:val="00B41F56"/>
    <w:rsid w:val="00C12421"/>
    <w:rsid w:val="00C2360A"/>
    <w:rsid w:val="00C3401F"/>
    <w:rsid w:val="00EF7945"/>
    <w:rsid w:val="00F0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071DB"/>
  <w15:chartTrackingRefBased/>
  <w15:docId w15:val="{9FA8FC56-8193-43F5-8222-D49016254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D2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C2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C2F3C"/>
  </w:style>
  <w:style w:type="paragraph" w:styleId="Fuzeile">
    <w:name w:val="footer"/>
    <w:basedOn w:val="Standard"/>
    <w:link w:val="FuzeileZchn"/>
    <w:uiPriority w:val="99"/>
    <w:unhideWhenUsed/>
    <w:rsid w:val="002C2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C2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03CFCAD3354EA39683C3A4328070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C2B932-1B9B-4223-BFEB-56CE395E7874}"/>
      </w:docPartPr>
      <w:docPartBody>
        <w:p w:rsidR="006F457F" w:rsidRDefault="00FA166E" w:rsidP="00FA166E">
          <w:pPr>
            <w:pStyle w:val="D503CFCAD3354EA39683C3A432807008"/>
          </w:pPr>
          <w:r w:rsidRPr="009752A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7E92A85DA9D4B749B9445888EB19E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15BED8-7BF7-4400-93C4-21610F799747}"/>
      </w:docPartPr>
      <w:docPartBody>
        <w:p w:rsidR="006F457F" w:rsidRDefault="00FA166E" w:rsidP="00FA166E">
          <w:pPr>
            <w:pStyle w:val="A7E92A85DA9D4B749B9445888EB19E2E"/>
          </w:pPr>
          <w:r w:rsidRPr="000050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734F5A5ECD42C5AF4D330932DE8C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FBCED5-1F9B-403C-A0B1-B30943900724}"/>
      </w:docPartPr>
      <w:docPartBody>
        <w:p w:rsidR="006F457F" w:rsidRDefault="00FA166E" w:rsidP="00FA166E">
          <w:pPr>
            <w:pStyle w:val="F4734F5A5ECD42C5AF4D330932DE8C4C"/>
          </w:pPr>
          <w:r w:rsidRPr="000050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3EAD228EB4430A84E744D1DD1CA2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70E958-AC21-45AE-AC37-701A74F2AEA3}"/>
      </w:docPartPr>
      <w:docPartBody>
        <w:p w:rsidR="006F457F" w:rsidRDefault="00FA166E" w:rsidP="00FA166E">
          <w:pPr>
            <w:pStyle w:val="2B3EAD228EB4430A84E744D1DD1CA25B"/>
          </w:pPr>
          <w:r w:rsidRPr="009752A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66E"/>
    <w:rsid w:val="001245DC"/>
    <w:rsid w:val="001A47B5"/>
    <w:rsid w:val="006F457F"/>
    <w:rsid w:val="00763814"/>
    <w:rsid w:val="00FA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A166E"/>
    <w:rPr>
      <w:color w:val="808080"/>
    </w:rPr>
  </w:style>
  <w:style w:type="paragraph" w:customStyle="1" w:styleId="D503CFCAD3354EA39683C3A432807008">
    <w:name w:val="D503CFCAD3354EA39683C3A432807008"/>
    <w:rsid w:val="00FA166E"/>
  </w:style>
  <w:style w:type="paragraph" w:customStyle="1" w:styleId="A7E92A85DA9D4B749B9445888EB19E2E">
    <w:name w:val="A7E92A85DA9D4B749B9445888EB19E2E"/>
    <w:rsid w:val="00FA166E"/>
  </w:style>
  <w:style w:type="paragraph" w:customStyle="1" w:styleId="F4734F5A5ECD42C5AF4D330932DE8C4C">
    <w:name w:val="F4734F5A5ECD42C5AF4D330932DE8C4C"/>
    <w:rsid w:val="00FA166E"/>
  </w:style>
  <w:style w:type="paragraph" w:customStyle="1" w:styleId="2B3EAD228EB4430A84E744D1DD1CA25B">
    <w:name w:val="2B3EAD228EB4430A84E744D1DD1CA25B"/>
    <w:rsid w:val="00FA16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5047</Words>
  <Characters>31803</Characters>
  <Application>Microsoft Office Word</Application>
  <DocSecurity>0</DocSecurity>
  <Lines>265</Lines>
  <Paragraphs>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Werner</dc:creator>
  <cp:keywords/>
  <dc:description/>
  <cp:lastModifiedBy>Patrick</cp:lastModifiedBy>
  <cp:revision>10</cp:revision>
  <dcterms:created xsi:type="dcterms:W3CDTF">2023-03-21T19:24:00Z</dcterms:created>
  <dcterms:modified xsi:type="dcterms:W3CDTF">2023-07-18T10:43:00Z</dcterms:modified>
</cp:coreProperties>
</file>