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pPr w:leftFromText="141" w:rightFromText="141" w:vertAnchor="page" w:horzAnchor="margin" w:tblpY="2692"/>
        <w:tblW w:w="0" w:type="auto"/>
        <w:tblLayout w:type="fixed"/>
        <w:tblLook w:val="04A0" w:firstRow="1" w:lastRow="0" w:firstColumn="1" w:lastColumn="0" w:noHBand="0" w:noVBand="1"/>
      </w:tblPr>
      <w:tblGrid>
        <w:gridCol w:w="913"/>
        <w:gridCol w:w="1207"/>
        <w:gridCol w:w="3944"/>
        <w:gridCol w:w="1497"/>
        <w:gridCol w:w="1501"/>
      </w:tblGrid>
      <w:tr w:rsidR="00960BB5" w14:paraId="167E998C" w14:textId="77777777" w:rsidTr="002C2F3C">
        <w:tc>
          <w:tcPr>
            <w:tcW w:w="913" w:type="dxa"/>
            <w:shd w:val="clear" w:color="auto" w:fill="C5E0B3" w:themeFill="accent6" w:themeFillTint="66"/>
            <w:vAlign w:val="center"/>
          </w:tcPr>
          <w:p w14:paraId="34C1CAA8" w14:textId="3346D279" w:rsidR="001D2FD3" w:rsidRPr="00217D33" w:rsidRDefault="001D2FD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Locus</w:t>
            </w:r>
          </w:p>
        </w:tc>
        <w:tc>
          <w:tcPr>
            <w:tcW w:w="1207" w:type="dxa"/>
            <w:shd w:val="clear" w:color="auto" w:fill="C5E0B3" w:themeFill="accent6" w:themeFillTint="66"/>
            <w:vAlign w:val="center"/>
          </w:tcPr>
          <w:p w14:paraId="0988686D" w14:textId="68E9853D" w:rsidR="001D2FD3" w:rsidRPr="00217D33" w:rsidRDefault="001D2FD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Primer name</w:t>
            </w:r>
          </w:p>
        </w:tc>
        <w:tc>
          <w:tcPr>
            <w:tcW w:w="3944" w:type="dxa"/>
            <w:shd w:val="clear" w:color="auto" w:fill="C5E0B3" w:themeFill="accent6" w:themeFillTint="66"/>
            <w:vAlign w:val="center"/>
          </w:tcPr>
          <w:p w14:paraId="511AC575" w14:textId="7AC4CAAD" w:rsidR="001D2FD3" w:rsidRPr="00217D33" w:rsidRDefault="001D2FD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Primer sequence (5´-3´)</w:t>
            </w:r>
          </w:p>
        </w:tc>
        <w:tc>
          <w:tcPr>
            <w:tcW w:w="1497" w:type="dxa"/>
            <w:shd w:val="clear" w:color="auto" w:fill="C5E0B3" w:themeFill="accent6" w:themeFillTint="66"/>
            <w:vAlign w:val="center"/>
          </w:tcPr>
          <w:p w14:paraId="0B160BA0" w14:textId="10F2D25D" w:rsidR="001D2FD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 xml:space="preserve">Cycle </w:t>
            </w:r>
            <w:r w:rsidR="001D2FD3" w:rsidRPr="00217D33">
              <w:rPr>
                <w:rFonts w:ascii="Arial" w:hAnsi="Arial" w:cs="Arial"/>
                <w:sz w:val="20"/>
                <w:szCs w:val="20"/>
              </w:rPr>
              <w:t>conditions</w:t>
            </w:r>
          </w:p>
        </w:tc>
        <w:tc>
          <w:tcPr>
            <w:tcW w:w="1501" w:type="dxa"/>
            <w:shd w:val="clear" w:color="auto" w:fill="C5E0B3" w:themeFill="accent6" w:themeFillTint="66"/>
            <w:vAlign w:val="center"/>
          </w:tcPr>
          <w:p w14:paraId="67C89EBD" w14:textId="4C6BE629" w:rsidR="001D2FD3" w:rsidRPr="00217D33" w:rsidRDefault="001D2FD3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>References</w:t>
            </w:r>
          </w:p>
        </w:tc>
      </w:tr>
      <w:tr w:rsidR="00B41F56" w14:paraId="0355E545" w14:textId="77777777" w:rsidTr="002C2F3C">
        <w:tc>
          <w:tcPr>
            <w:tcW w:w="9062" w:type="dxa"/>
            <w:gridSpan w:val="5"/>
            <w:vAlign w:val="center"/>
          </w:tcPr>
          <w:p w14:paraId="4CAC26B6" w14:textId="4DEB5252" w:rsidR="00B41F56" w:rsidRPr="00960BB5" w:rsidRDefault="00626CE5" w:rsidP="002C2F3C">
            <w:pPr>
              <w:spacing w:before="120" w:line="360" w:lineRule="auto"/>
              <w:rPr>
                <w:rFonts w:ascii="Arial" w:hAnsi="Arial" w:cs="Arial"/>
                <w:b/>
                <w:bCs/>
                <w:i/>
                <w:iCs/>
              </w:rPr>
            </w:pPr>
            <w:r>
              <w:rPr>
                <w:rFonts w:ascii="Arial" w:hAnsi="Arial" w:cs="Arial"/>
                <w:b/>
                <w:bCs/>
                <w:i/>
                <w:iCs/>
              </w:rPr>
              <w:t>Heterodermia</w:t>
            </w:r>
          </w:p>
        </w:tc>
      </w:tr>
      <w:tr w:rsidR="0078146B" w14:paraId="67704341" w14:textId="77777777" w:rsidTr="002C2F3C">
        <w:tc>
          <w:tcPr>
            <w:tcW w:w="913" w:type="dxa"/>
            <w:vMerge w:val="restart"/>
            <w:vAlign w:val="center"/>
          </w:tcPr>
          <w:p w14:paraId="114930AE" w14:textId="5060F83E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ITS</w:t>
            </w:r>
          </w:p>
        </w:tc>
        <w:tc>
          <w:tcPr>
            <w:tcW w:w="1207" w:type="dxa"/>
            <w:vAlign w:val="center"/>
          </w:tcPr>
          <w:p w14:paraId="3FDD47EC" w14:textId="3952DC09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ITS4</w:t>
            </w:r>
          </w:p>
        </w:tc>
        <w:tc>
          <w:tcPr>
            <w:tcW w:w="3944" w:type="dxa"/>
            <w:vAlign w:val="center"/>
          </w:tcPr>
          <w:p w14:paraId="271CF1DE" w14:textId="194A724E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TCCTCCGCTTATTGATATGC</w:t>
            </w:r>
          </w:p>
        </w:tc>
        <w:tc>
          <w:tcPr>
            <w:tcW w:w="1497" w:type="dxa"/>
            <w:vMerge w:val="restart"/>
            <w:vAlign w:val="center"/>
          </w:tcPr>
          <w:p w14:paraId="1C778FEB" w14:textId="3037DF0C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Platinum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™</w:t>
            </w: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Direct PCR Universal Master Mix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-Kit</w:t>
            </w:r>
          </w:p>
        </w:tc>
        <w:tc>
          <w:tcPr>
            <w:tcW w:w="1501" w:type="dxa"/>
            <w:vMerge w:val="restart"/>
            <w:vAlign w:val="center"/>
          </w:tcPr>
          <w:p w14:paraId="31D8DBAD" w14:textId="62688B4C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>White et al. (1990)</w:t>
            </w:r>
          </w:p>
        </w:tc>
      </w:tr>
      <w:tr w:rsidR="0078146B" w14:paraId="09E9C071" w14:textId="77777777" w:rsidTr="002C2F3C">
        <w:tc>
          <w:tcPr>
            <w:tcW w:w="913" w:type="dxa"/>
            <w:vMerge/>
            <w:vAlign w:val="center"/>
          </w:tcPr>
          <w:p w14:paraId="58D0F26C" w14:textId="77777777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07" w:type="dxa"/>
            <w:vAlign w:val="center"/>
          </w:tcPr>
          <w:p w14:paraId="62F102F5" w14:textId="37BC61B3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ITS5</w:t>
            </w:r>
          </w:p>
        </w:tc>
        <w:tc>
          <w:tcPr>
            <w:tcW w:w="3944" w:type="dxa"/>
            <w:vAlign w:val="center"/>
          </w:tcPr>
          <w:p w14:paraId="530B5628" w14:textId="00993DCC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GGAAGTAAAAGTCGTAACAAGG</w:t>
            </w:r>
          </w:p>
        </w:tc>
        <w:tc>
          <w:tcPr>
            <w:tcW w:w="1497" w:type="dxa"/>
            <w:vMerge/>
            <w:vAlign w:val="center"/>
          </w:tcPr>
          <w:p w14:paraId="74F51E9C" w14:textId="77777777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1" w:type="dxa"/>
            <w:vMerge/>
          </w:tcPr>
          <w:p w14:paraId="7AA43DF4" w14:textId="77777777" w:rsidR="00217D33" w:rsidRPr="00217D33" w:rsidRDefault="00217D33" w:rsidP="002C2F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146B" w14:paraId="3DAF48AD" w14:textId="77777777" w:rsidTr="002C2F3C">
        <w:tc>
          <w:tcPr>
            <w:tcW w:w="913" w:type="dxa"/>
            <w:vMerge w:val="restart"/>
            <w:vAlign w:val="center"/>
          </w:tcPr>
          <w:p w14:paraId="678859D5" w14:textId="528769A6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mtSSU</w:t>
            </w:r>
          </w:p>
        </w:tc>
        <w:tc>
          <w:tcPr>
            <w:tcW w:w="1207" w:type="dxa"/>
            <w:vAlign w:val="center"/>
          </w:tcPr>
          <w:p w14:paraId="74EB35B7" w14:textId="570484FC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mrSSU1</w:t>
            </w:r>
          </w:p>
        </w:tc>
        <w:tc>
          <w:tcPr>
            <w:tcW w:w="3944" w:type="dxa"/>
            <w:vAlign w:val="center"/>
          </w:tcPr>
          <w:p w14:paraId="7E78988D" w14:textId="70B587BE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AGCAGTGAGGAATATTGGTC</w:t>
            </w:r>
          </w:p>
        </w:tc>
        <w:tc>
          <w:tcPr>
            <w:tcW w:w="1497" w:type="dxa"/>
            <w:vMerge w:val="restart"/>
            <w:vAlign w:val="center"/>
          </w:tcPr>
          <w:p w14:paraId="738148CA" w14:textId="5AA48375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Platinum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™</w:t>
            </w: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Direct PCR Universal Master Mix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-Kit</w:t>
            </w:r>
          </w:p>
        </w:tc>
        <w:tc>
          <w:tcPr>
            <w:tcW w:w="1501" w:type="dxa"/>
            <w:vMerge w:val="restart"/>
            <w:vAlign w:val="center"/>
          </w:tcPr>
          <w:p w14:paraId="41D2590E" w14:textId="63BC3503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>Zoller et al. (1999)</w:t>
            </w:r>
          </w:p>
        </w:tc>
      </w:tr>
      <w:tr w:rsidR="0078146B" w14:paraId="25522E53" w14:textId="77777777" w:rsidTr="002C2F3C">
        <w:tc>
          <w:tcPr>
            <w:tcW w:w="913" w:type="dxa"/>
            <w:vMerge/>
            <w:vAlign w:val="center"/>
          </w:tcPr>
          <w:p w14:paraId="0883DF7B" w14:textId="77777777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07" w:type="dxa"/>
            <w:vAlign w:val="center"/>
          </w:tcPr>
          <w:p w14:paraId="462121DD" w14:textId="0F48B48C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mrSSU3R</w:t>
            </w:r>
          </w:p>
        </w:tc>
        <w:tc>
          <w:tcPr>
            <w:tcW w:w="3944" w:type="dxa"/>
            <w:vAlign w:val="center"/>
          </w:tcPr>
          <w:p w14:paraId="001CED43" w14:textId="6D1768CB" w:rsidR="00217D33" w:rsidRPr="00217D33" w:rsidRDefault="00217D33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ATGTGGCACGTCTATAGCCC</w:t>
            </w:r>
          </w:p>
        </w:tc>
        <w:tc>
          <w:tcPr>
            <w:tcW w:w="1497" w:type="dxa"/>
            <w:vMerge/>
            <w:vAlign w:val="center"/>
          </w:tcPr>
          <w:p w14:paraId="70C6CBE0" w14:textId="77777777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1" w:type="dxa"/>
            <w:vMerge/>
          </w:tcPr>
          <w:p w14:paraId="1588347C" w14:textId="77777777" w:rsidR="00217D33" w:rsidRPr="00217D33" w:rsidRDefault="00217D33" w:rsidP="002C2F3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146B" w14:paraId="0896450B" w14:textId="77777777" w:rsidTr="002C2F3C">
        <w:tc>
          <w:tcPr>
            <w:tcW w:w="913" w:type="dxa"/>
            <w:vMerge w:val="restart"/>
            <w:vAlign w:val="center"/>
          </w:tcPr>
          <w:p w14:paraId="5CC7DF3F" w14:textId="66B72E39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nuLR</w:t>
            </w:r>
          </w:p>
        </w:tc>
        <w:tc>
          <w:tcPr>
            <w:tcW w:w="1207" w:type="dxa"/>
            <w:vAlign w:val="center"/>
          </w:tcPr>
          <w:p w14:paraId="7ACC5D75" w14:textId="1755C9BA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LR0R</w:t>
            </w:r>
          </w:p>
        </w:tc>
        <w:tc>
          <w:tcPr>
            <w:tcW w:w="3944" w:type="dxa"/>
            <w:vAlign w:val="center"/>
          </w:tcPr>
          <w:p w14:paraId="0D2A4F16" w14:textId="6D871ECF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ACCCGCTGAACTTAAGC</w:t>
            </w:r>
          </w:p>
        </w:tc>
        <w:tc>
          <w:tcPr>
            <w:tcW w:w="1497" w:type="dxa"/>
            <w:vMerge w:val="restart"/>
            <w:vAlign w:val="center"/>
          </w:tcPr>
          <w:p w14:paraId="2B28C2F4" w14:textId="7453F48B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Platinum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™</w:t>
            </w: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Direct PCR Universal Master Mix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-Kit</w:t>
            </w:r>
          </w:p>
        </w:tc>
        <w:tc>
          <w:tcPr>
            <w:tcW w:w="1501" w:type="dxa"/>
            <w:vAlign w:val="center"/>
          </w:tcPr>
          <w:p w14:paraId="55CBDAD0" w14:textId="6A2CB827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>Rehner and Samuels (1994)</w:t>
            </w:r>
          </w:p>
        </w:tc>
      </w:tr>
      <w:tr w:rsidR="0078146B" w14:paraId="6CC5BD6A" w14:textId="77777777" w:rsidTr="002C2F3C">
        <w:tc>
          <w:tcPr>
            <w:tcW w:w="913" w:type="dxa"/>
            <w:vMerge/>
          </w:tcPr>
          <w:p w14:paraId="07E3648E" w14:textId="77777777" w:rsidR="00B41335" w:rsidRPr="00217D33" w:rsidRDefault="00B41335" w:rsidP="002C2F3C">
            <w:pPr>
              <w:rPr>
                <w:rFonts w:ascii="Arial" w:hAnsi="Arial" w:cs="Arial"/>
              </w:rPr>
            </w:pPr>
          </w:p>
        </w:tc>
        <w:tc>
          <w:tcPr>
            <w:tcW w:w="1207" w:type="dxa"/>
            <w:vAlign w:val="center"/>
          </w:tcPr>
          <w:p w14:paraId="39955FD9" w14:textId="4A57B03F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LR5</w:t>
            </w:r>
          </w:p>
        </w:tc>
        <w:tc>
          <w:tcPr>
            <w:tcW w:w="3944" w:type="dxa"/>
            <w:vAlign w:val="center"/>
          </w:tcPr>
          <w:p w14:paraId="328ACD84" w14:textId="037A011F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ATCCTGAGGGAAACTTC</w:t>
            </w:r>
          </w:p>
        </w:tc>
        <w:tc>
          <w:tcPr>
            <w:tcW w:w="1497" w:type="dxa"/>
            <w:vMerge/>
          </w:tcPr>
          <w:p w14:paraId="11FB17F3" w14:textId="77777777" w:rsidR="00B41335" w:rsidRPr="00217D33" w:rsidRDefault="00B41335" w:rsidP="002C2F3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1" w:type="dxa"/>
            <w:vAlign w:val="center"/>
          </w:tcPr>
          <w:p w14:paraId="68D27455" w14:textId="3323F17A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>Vigalys and Hester (1990)</w:t>
            </w:r>
          </w:p>
        </w:tc>
      </w:tr>
      <w:tr w:rsidR="00B41F56" w14:paraId="04AA7E45" w14:textId="77777777" w:rsidTr="002C2F3C">
        <w:tc>
          <w:tcPr>
            <w:tcW w:w="9062" w:type="dxa"/>
            <w:gridSpan w:val="5"/>
          </w:tcPr>
          <w:p w14:paraId="38252934" w14:textId="73F97029" w:rsidR="00B41F56" w:rsidRPr="00960BB5" w:rsidRDefault="00B41F56" w:rsidP="002C2F3C">
            <w:pPr>
              <w:spacing w:before="12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960BB5">
              <w:rPr>
                <w:rFonts w:ascii="Arial" w:hAnsi="Arial" w:cs="Arial"/>
                <w:b/>
                <w:bCs/>
                <w:i/>
                <w:iCs/>
              </w:rPr>
              <w:t>Cenozosia</w:t>
            </w:r>
          </w:p>
        </w:tc>
      </w:tr>
      <w:tr w:rsidR="0078146B" w14:paraId="6CD20BD5" w14:textId="77777777" w:rsidTr="002C2F3C">
        <w:tc>
          <w:tcPr>
            <w:tcW w:w="913" w:type="dxa"/>
            <w:vMerge w:val="restart"/>
            <w:vAlign w:val="center"/>
          </w:tcPr>
          <w:p w14:paraId="28A9CC05" w14:textId="63248945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ITS</w:t>
            </w:r>
          </w:p>
        </w:tc>
        <w:tc>
          <w:tcPr>
            <w:tcW w:w="1207" w:type="dxa"/>
            <w:vAlign w:val="center"/>
          </w:tcPr>
          <w:p w14:paraId="1504A5A0" w14:textId="4D0A8AC6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ITS1f</w:t>
            </w:r>
          </w:p>
        </w:tc>
        <w:tc>
          <w:tcPr>
            <w:tcW w:w="3944" w:type="dxa"/>
            <w:vAlign w:val="center"/>
          </w:tcPr>
          <w:p w14:paraId="6E529B60" w14:textId="4C4E50E2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CTTGGTCATTTAGAGGAAGTAA</w:t>
            </w:r>
          </w:p>
        </w:tc>
        <w:tc>
          <w:tcPr>
            <w:tcW w:w="1497" w:type="dxa"/>
            <w:vMerge w:val="restart"/>
            <w:vAlign w:val="center"/>
          </w:tcPr>
          <w:p w14:paraId="721FB12D" w14:textId="53D97EEB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Platinum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™</w:t>
            </w: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Direct PCR Universal Master Mix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-Kit</w:t>
            </w:r>
          </w:p>
        </w:tc>
        <w:tc>
          <w:tcPr>
            <w:tcW w:w="1501" w:type="dxa"/>
            <w:vAlign w:val="center"/>
          </w:tcPr>
          <w:p w14:paraId="44DCFC90" w14:textId="0FEA3076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>Gardes and Bruns (1993)</w:t>
            </w:r>
          </w:p>
        </w:tc>
      </w:tr>
      <w:tr w:rsidR="0078146B" w14:paraId="5FE90D90" w14:textId="77777777" w:rsidTr="002C2F3C">
        <w:tc>
          <w:tcPr>
            <w:tcW w:w="913" w:type="dxa"/>
            <w:vMerge/>
            <w:vAlign w:val="center"/>
          </w:tcPr>
          <w:p w14:paraId="72A0FA1E" w14:textId="77777777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07" w:type="dxa"/>
            <w:vAlign w:val="center"/>
          </w:tcPr>
          <w:p w14:paraId="24A8456A" w14:textId="53D359B9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LR3</w:t>
            </w:r>
          </w:p>
        </w:tc>
        <w:tc>
          <w:tcPr>
            <w:tcW w:w="3944" w:type="dxa"/>
            <w:vAlign w:val="center"/>
          </w:tcPr>
          <w:p w14:paraId="667BB85D" w14:textId="0749B88E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CCGTGTTTCAAGACGGG</w:t>
            </w:r>
          </w:p>
        </w:tc>
        <w:tc>
          <w:tcPr>
            <w:tcW w:w="1497" w:type="dxa"/>
            <w:vMerge/>
            <w:vAlign w:val="center"/>
          </w:tcPr>
          <w:p w14:paraId="335CC537" w14:textId="77777777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1" w:type="dxa"/>
            <w:vAlign w:val="center"/>
          </w:tcPr>
          <w:p w14:paraId="0906AB5F" w14:textId="59CFAC0F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>Friedl and Rokitta (1997)</w:t>
            </w:r>
          </w:p>
        </w:tc>
      </w:tr>
      <w:tr w:rsidR="0078146B" w14:paraId="1E2C0B9C" w14:textId="77777777" w:rsidTr="002C2F3C">
        <w:tc>
          <w:tcPr>
            <w:tcW w:w="913" w:type="dxa"/>
            <w:vMerge w:val="restart"/>
            <w:vAlign w:val="center"/>
          </w:tcPr>
          <w:p w14:paraId="0B24F394" w14:textId="3857EF42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LSU</w:t>
            </w:r>
          </w:p>
        </w:tc>
        <w:tc>
          <w:tcPr>
            <w:tcW w:w="1207" w:type="dxa"/>
            <w:vAlign w:val="center"/>
          </w:tcPr>
          <w:p w14:paraId="23A132A9" w14:textId="34A05BE6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LR7</w:t>
            </w:r>
          </w:p>
        </w:tc>
        <w:tc>
          <w:tcPr>
            <w:tcW w:w="3944" w:type="dxa"/>
            <w:vAlign w:val="center"/>
          </w:tcPr>
          <w:p w14:paraId="7A213237" w14:textId="4379C6A6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TACTACCACCAAGATCT</w:t>
            </w:r>
          </w:p>
        </w:tc>
        <w:tc>
          <w:tcPr>
            <w:tcW w:w="1497" w:type="dxa"/>
            <w:vMerge w:val="restart"/>
            <w:vAlign w:val="center"/>
          </w:tcPr>
          <w:p w14:paraId="66906A5B" w14:textId="59E6D21D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Platinum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™</w:t>
            </w: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Direct PCR Universal Master Mix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-Kit</w:t>
            </w:r>
          </w:p>
        </w:tc>
        <w:tc>
          <w:tcPr>
            <w:tcW w:w="1501" w:type="dxa"/>
            <w:vAlign w:val="center"/>
          </w:tcPr>
          <w:p w14:paraId="4D4D00FF" w14:textId="6AB333F0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>Vigalys and Hester (1990)</w:t>
            </w:r>
          </w:p>
        </w:tc>
      </w:tr>
      <w:tr w:rsidR="0078146B" w14:paraId="49EF2F98" w14:textId="77777777" w:rsidTr="002C2F3C">
        <w:tc>
          <w:tcPr>
            <w:tcW w:w="913" w:type="dxa"/>
            <w:vMerge/>
            <w:vAlign w:val="center"/>
          </w:tcPr>
          <w:p w14:paraId="3BEDFB61" w14:textId="77777777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07" w:type="dxa"/>
            <w:vAlign w:val="center"/>
          </w:tcPr>
          <w:p w14:paraId="33D19779" w14:textId="63BC535C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LR0R</w:t>
            </w:r>
          </w:p>
        </w:tc>
        <w:tc>
          <w:tcPr>
            <w:tcW w:w="3944" w:type="dxa"/>
            <w:vAlign w:val="center"/>
          </w:tcPr>
          <w:p w14:paraId="0AACD1A1" w14:textId="73B5DED0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ACCCGCTGAACTTAAGC</w:t>
            </w:r>
          </w:p>
        </w:tc>
        <w:tc>
          <w:tcPr>
            <w:tcW w:w="1497" w:type="dxa"/>
            <w:vMerge/>
            <w:vAlign w:val="center"/>
          </w:tcPr>
          <w:p w14:paraId="22F2CAB5" w14:textId="77777777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01" w:type="dxa"/>
            <w:vAlign w:val="center"/>
          </w:tcPr>
          <w:p w14:paraId="57574497" w14:textId="406DC0E4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17D33">
              <w:rPr>
                <w:rFonts w:ascii="Arial" w:hAnsi="Arial" w:cs="Arial"/>
                <w:sz w:val="20"/>
                <w:szCs w:val="20"/>
              </w:rPr>
              <w:t>Rehner and Samuels (1994)</w:t>
            </w:r>
          </w:p>
        </w:tc>
      </w:tr>
      <w:tr w:rsidR="00217D33" w:rsidRPr="00C12421" w14:paraId="55109021" w14:textId="77777777" w:rsidTr="002C2F3C">
        <w:tc>
          <w:tcPr>
            <w:tcW w:w="913" w:type="dxa"/>
            <w:vMerge w:val="restart"/>
            <w:vAlign w:val="center"/>
          </w:tcPr>
          <w:p w14:paraId="2BFD52F7" w14:textId="46B88A99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RPB1</w:t>
            </w:r>
          </w:p>
        </w:tc>
        <w:tc>
          <w:tcPr>
            <w:tcW w:w="1207" w:type="dxa"/>
            <w:vAlign w:val="center"/>
          </w:tcPr>
          <w:p w14:paraId="3064888D" w14:textId="4BDB5F24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  <w:color w:val="000000"/>
              </w:rPr>
              <w:t>RPB1-VJAFasc</w:t>
            </w:r>
          </w:p>
        </w:tc>
        <w:tc>
          <w:tcPr>
            <w:tcW w:w="3944" w:type="dxa"/>
            <w:vAlign w:val="center"/>
          </w:tcPr>
          <w:p w14:paraId="1BD75341" w14:textId="2692D0D3" w:rsidR="00B41335" w:rsidRPr="00217D33" w:rsidRDefault="00B41335" w:rsidP="002C2F3C">
            <w:pPr>
              <w:jc w:val="center"/>
              <w:rPr>
                <w:rFonts w:ascii="Arial" w:hAnsi="Arial" w:cs="Arial"/>
              </w:rPr>
            </w:pPr>
            <w:r w:rsidRPr="00217D33">
              <w:rPr>
                <w:rFonts w:ascii="Arial" w:hAnsi="Arial" w:cs="Arial"/>
              </w:rPr>
              <w:t>ADTGYCCYGGYCATTTYGGT</w:t>
            </w:r>
          </w:p>
        </w:tc>
        <w:tc>
          <w:tcPr>
            <w:tcW w:w="1497" w:type="dxa"/>
            <w:vMerge w:val="restart"/>
            <w:vAlign w:val="center"/>
          </w:tcPr>
          <w:p w14:paraId="2EA1A9C6" w14:textId="4964FF32" w:rsidR="00B41335" w:rsidRPr="00217D33" w:rsidRDefault="00000000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alias w:val="To edit, see citavi.com/edit"/>
                <w:tag w:val="CitaviPlaceholder#9b293918-9a80-4ead-b708-09b0fa57d0bf"/>
                <w:id w:val="-872687828"/>
                <w:placeholder>
                  <w:docPart w:val="D503CFCAD3354EA39683C3A432807008"/>
                </w:placeholder>
              </w:sdtPr>
              <w:sdtContent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begin"/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NiZmVjZTFkLTFjODktNGFkOS05YTMxLWE2YzhhODc2NTU5YSIsIlJhbmdlTGVuZ3RoIjoyNiwiUmVmZXJlbmNlSWQiOiJmMzk2YWE0ZS0zZTJjLTQ2YzUtYmM4ZS0wZjMzYTlhZWQ5MjU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TI4L2piLjE3Mi44LjQyMzgtNDI0Ni4xOTkwIiwiVXJpU3RyaW5nIjoiaHR0cHM6Ly9kb2kub3JnLzEwLjExMjgvamIuMTcyLjguNDIzOC00MjQ2LjE5OTA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GluYSBXZXJuZXIiLCJDcmVhdGVkT24iOiIyMDIyLTEwLTI4VDA2OjA1OjA5IiwiTW9kaWZpZWRCeSI6Il9MaW5hIFdlcm5lciIsIklkIjoiZjQ2Njc1ODEtNTAzYi00ODUzLWIzOGUtYjA0M2ZjNzYwNWEzIiwiTW9kaWZpZWRPbiI6IjIwMjItMTAtMjhUMDY6MDU6MDk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IyMzc2NTYxIiwiVXJpU3RyaW5nIjoiaHR0cDovL3d3dy5uY2JpLm5sbS5uaWguZ292L3B1Ym1lZC8yMzc2NTYx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MaW5hIFdlcm5lciIsIkNyZWF0ZWRPbiI6IjIwMjItMTAtMjhUMDY6MDU6MTUiLCJNb2RpZmllZEJ5IjoiX0xpbmEgV2VybmVyIiwiSWQiOiJmZjRlYWVkNi1mYzQ4LTRhMDctOTdlZi1jZDk2ZTRmMmE1MTYiLCJNb2RpZmllZE9uIjoiMjAyMi0xMC0yOFQwNjowNToxNS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lBNQzIxMzI0NyIsIlVyaVN0cmluZyI6Imh0dHBzOi8vd3d3Lm5jYmkubmxtLm5paC5nb3YvcG1jL2FydGljbGVzL1BNQzIxMzI0N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}</w:instrText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separate"/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(Vilgalys und Hester 1990)</w:t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501" w:type="dxa"/>
            <w:vMerge w:val="restart"/>
            <w:vAlign w:val="center"/>
          </w:tcPr>
          <w:p w14:paraId="0AFADD83" w14:textId="46E7EB29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Hofstetter et al. (2007)</w:t>
            </w:r>
          </w:p>
        </w:tc>
      </w:tr>
      <w:tr w:rsidR="00217D33" w:rsidRPr="00C12421" w14:paraId="3E59B841" w14:textId="77777777" w:rsidTr="002C2F3C">
        <w:tc>
          <w:tcPr>
            <w:tcW w:w="913" w:type="dxa"/>
            <w:vMerge/>
            <w:vAlign w:val="center"/>
          </w:tcPr>
          <w:p w14:paraId="68230233" w14:textId="77777777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07" w:type="dxa"/>
            <w:vAlign w:val="center"/>
          </w:tcPr>
          <w:p w14:paraId="2218427C" w14:textId="1AF88B64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color w:val="000000"/>
                <w:lang w:val="en-US"/>
              </w:rPr>
              <w:t>RPB1-VH6R</w:t>
            </w:r>
          </w:p>
        </w:tc>
        <w:tc>
          <w:tcPr>
            <w:tcW w:w="3944" w:type="dxa"/>
            <w:vAlign w:val="center"/>
          </w:tcPr>
          <w:p w14:paraId="17BB4E5D" w14:textId="52A79FA9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ATGACCCATCATRGAYTCCTTRTG</w:t>
            </w:r>
          </w:p>
        </w:tc>
        <w:tc>
          <w:tcPr>
            <w:tcW w:w="1497" w:type="dxa"/>
            <w:vMerge/>
            <w:vAlign w:val="center"/>
          </w:tcPr>
          <w:p w14:paraId="07BA0BEC" w14:textId="77777777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01" w:type="dxa"/>
            <w:vMerge/>
            <w:vAlign w:val="center"/>
          </w:tcPr>
          <w:p w14:paraId="076810D0" w14:textId="77777777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217D33" w:rsidRPr="00C12421" w14:paraId="03B1EC79" w14:textId="77777777" w:rsidTr="002C2F3C">
        <w:tc>
          <w:tcPr>
            <w:tcW w:w="913" w:type="dxa"/>
            <w:vMerge w:val="restart"/>
            <w:vAlign w:val="center"/>
          </w:tcPr>
          <w:p w14:paraId="0C8C4794" w14:textId="7312AE4D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RPB2</w:t>
            </w:r>
          </w:p>
        </w:tc>
        <w:tc>
          <w:tcPr>
            <w:tcW w:w="1207" w:type="dxa"/>
            <w:vAlign w:val="center"/>
          </w:tcPr>
          <w:p w14:paraId="7CA2BA1A" w14:textId="44CC7460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color w:val="000000"/>
                <w:lang w:val="en-US"/>
              </w:rPr>
              <w:t>fRPB2-5F</w:t>
            </w:r>
          </w:p>
        </w:tc>
        <w:tc>
          <w:tcPr>
            <w:tcW w:w="3944" w:type="dxa"/>
            <w:vAlign w:val="center"/>
          </w:tcPr>
          <w:p w14:paraId="09CA6046" w14:textId="40090FEF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GAYGAYMGWGATCAYTTYGG</w:t>
            </w:r>
          </w:p>
        </w:tc>
        <w:tc>
          <w:tcPr>
            <w:tcW w:w="1497" w:type="dxa"/>
            <w:vMerge w:val="restart"/>
            <w:vAlign w:val="center"/>
          </w:tcPr>
          <w:p w14:paraId="33DC1567" w14:textId="2C2B26E4" w:rsidR="00B41335" w:rsidRPr="00217D33" w:rsidRDefault="00000000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alias w:val="To edit, see citavi.com/edit"/>
                <w:tag w:val="CitaviPlaceholder#87a13bbc-9135-4bd8-bbe0-1a13fd33f020"/>
                <w:id w:val="266896021"/>
                <w:placeholder>
                  <w:docPart w:val="A7E92A85DA9D4B749B9445888EB19E2E"/>
                </w:placeholder>
              </w:sdtPr>
              <w:sdtContent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begin"/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djMTMzN2IyLWI1MjYtNDg5Zi04ZjIxLTNjNTIzMDIwMzk2MCIsIlJhbmdlTGVuZ3RoIjoxOSwiUmVmZXJlbmNlSWQiOiJiNTY3YzYxMy0wMGU1LTRmY2YtYjY1Ny1lMGY0YjkxYjkxZGI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xMC4zODk3L215Y29rZXlzLjczLjQ3Mjg3IiwiVXJpU3RyaW5nIjoiaHR0cHM6Ly9kb2kub3JnLzEwLjM4OTcvbXljb2tleXMuNzMuNDcyODc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xpbmEgV2VybmVyIiwiQ3JlYXRlZE9uIjoiMjAyMi0xMC0wN1QwNzo0MDozNSIsIk1vZGlmaWVkQnkiOiJfTGluYSBXZXJuZXIiLCJJZCI6ImM5ZjhmZGJmLTNiMGItNGMxNS04OWQzLTllYTA3NjNjNDE3NiIsIk1vZGlmaWVkT24iOiIyMDIyLTEwLTA3VDA3OjQwOjM1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zI5OTQ3MDIiLCJVcmlTdHJpbmciOiJodHRwOi8vd3d3Lm5jYmkubmxtLm5paC5nb3YvcHVibWVkLzMyOTk0NzAy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MaW5hIFdlcm5lciIsIkNyZWF0ZWRPbiI6IjIwMjItMTAtMDdUMDc6NDA6MzciLCJNb2RpZmllZEJ5IjoiX0xpbmEgV2VybmVyIiwiSWQiOiJkOTlhM2U4YS03ZmZkLTQyODMtYWM0NC1hMzRmYmNiOWFmNDUiLCJNb2RpZmllZE9uIjoiMjAyMi0xMC0wN1QwNzo0MDozNy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lBNQzc1MDEzMTUiLCJVcmlTdHJpbmciOiJodHRwczovL3d3dy5uY2JpLm5sbS5uaWguZ292L3BtYy9hcnRpY2xlcy9QTUM3NTAxMzE1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}</w:instrText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separate"/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(Spjut et al. 2020)</w:t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501" w:type="dxa"/>
            <w:vMerge w:val="restart"/>
            <w:vAlign w:val="center"/>
          </w:tcPr>
          <w:p w14:paraId="1D2DDE32" w14:textId="55B240F9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Liu et al. (1999)</w:t>
            </w:r>
          </w:p>
        </w:tc>
      </w:tr>
      <w:tr w:rsidR="00217D33" w:rsidRPr="00C12421" w14:paraId="203DEB08" w14:textId="77777777" w:rsidTr="002C2F3C">
        <w:tc>
          <w:tcPr>
            <w:tcW w:w="913" w:type="dxa"/>
            <w:vMerge/>
          </w:tcPr>
          <w:p w14:paraId="7EDAAE87" w14:textId="77777777" w:rsidR="00B41335" w:rsidRPr="00217D33" w:rsidRDefault="00B41335" w:rsidP="002C2F3C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07" w:type="dxa"/>
            <w:vAlign w:val="center"/>
          </w:tcPr>
          <w:p w14:paraId="26666ABA" w14:textId="5B4D3A4C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color w:val="000000"/>
                <w:lang w:val="en-US"/>
              </w:rPr>
              <w:t>fRPB2-7CR</w:t>
            </w:r>
          </w:p>
        </w:tc>
        <w:tc>
          <w:tcPr>
            <w:tcW w:w="3944" w:type="dxa"/>
            <w:vAlign w:val="center"/>
          </w:tcPr>
          <w:p w14:paraId="42193ACF" w14:textId="35DBF73D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CCCATRGCTTGYTTRCCCAT</w:t>
            </w:r>
          </w:p>
        </w:tc>
        <w:tc>
          <w:tcPr>
            <w:tcW w:w="1497" w:type="dxa"/>
            <w:vMerge/>
          </w:tcPr>
          <w:p w14:paraId="5CF1FDD9" w14:textId="77777777" w:rsidR="00B41335" w:rsidRPr="00217D33" w:rsidRDefault="00B41335" w:rsidP="002C2F3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01" w:type="dxa"/>
            <w:vMerge/>
          </w:tcPr>
          <w:p w14:paraId="4AA46831" w14:textId="77777777" w:rsidR="00B41335" w:rsidRPr="00217D33" w:rsidRDefault="00B41335" w:rsidP="002C2F3C">
            <w:pPr>
              <w:rPr>
                <w:rFonts w:ascii="Arial" w:hAnsi="Arial" w:cs="Arial"/>
                <w:lang w:val="en-US"/>
              </w:rPr>
            </w:pPr>
          </w:p>
        </w:tc>
      </w:tr>
      <w:tr w:rsidR="00B41F56" w:rsidRPr="00C12421" w14:paraId="67B2694F" w14:textId="77777777" w:rsidTr="002C2F3C">
        <w:tc>
          <w:tcPr>
            <w:tcW w:w="9062" w:type="dxa"/>
            <w:gridSpan w:val="5"/>
            <w:vAlign w:val="center"/>
          </w:tcPr>
          <w:p w14:paraId="540F3D60" w14:textId="5F25BC32" w:rsidR="00B41F56" w:rsidRPr="00960BB5" w:rsidRDefault="00B41F56" w:rsidP="002C2F3C">
            <w:pPr>
              <w:spacing w:before="12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60BB5">
              <w:rPr>
                <w:rFonts w:ascii="Arial" w:hAnsi="Arial" w:cs="Arial"/>
                <w:b/>
                <w:bCs/>
                <w:i/>
                <w:iCs/>
                <w:lang w:val="en-US"/>
              </w:rPr>
              <w:t>Roccellinastrum spongoideum</w:t>
            </w:r>
          </w:p>
        </w:tc>
      </w:tr>
      <w:tr w:rsidR="00217D33" w:rsidRPr="00C12421" w14:paraId="7AE499D2" w14:textId="77777777" w:rsidTr="002C2F3C">
        <w:tc>
          <w:tcPr>
            <w:tcW w:w="913" w:type="dxa"/>
            <w:vMerge w:val="restart"/>
            <w:vAlign w:val="center"/>
          </w:tcPr>
          <w:p w14:paraId="58883083" w14:textId="7F52B517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mtSSU</w:t>
            </w:r>
          </w:p>
        </w:tc>
        <w:tc>
          <w:tcPr>
            <w:tcW w:w="1207" w:type="dxa"/>
            <w:vAlign w:val="center"/>
          </w:tcPr>
          <w:p w14:paraId="7BB9FA56" w14:textId="5A5C603A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mrSSU1</w:t>
            </w:r>
          </w:p>
        </w:tc>
        <w:tc>
          <w:tcPr>
            <w:tcW w:w="3944" w:type="dxa"/>
            <w:vAlign w:val="center"/>
          </w:tcPr>
          <w:p w14:paraId="28C5B2E6" w14:textId="1901EBD8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AGCAGTGAGGAATATTGGTC</w:t>
            </w:r>
          </w:p>
        </w:tc>
        <w:tc>
          <w:tcPr>
            <w:tcW w:w="1497" w:type="dxa"/>
            <w:vMerge w:val="restart"/>
            <w:vAlign w:val="center"/>
          </w:tcPr>
          <w:p w14:paraId="436CEC8F" w14:textId="07178D16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Platinum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™</w:t>
            </w: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Direct PCR Universal Master Mix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-Kit</w:t>
            </w:r>
          </w:p>
        </w:tc>
        <w:tc>
          <w:tcPr>
            <w:tcW w:w="1501" w:type="dxa"/>
            <w:vMerge w:val="restart"/>
            <w:vAlign w:val="center"/>
          </w:tcPr>
          <w:p w14:paraId="44BBFCF8" w14:textId="64F2CE7D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Zoller et al. (1999)</w:t>
            </w:r>
          </w:p>
        </w:tc>
      </w:tr>
      <w:tr w:rsidR="00217D33" w:rsidRPr="00C12421" w14:paraId="366988CF" w14:textId="77777777" w:rsidTr="002C2F3C">
        <w:tc>
          <w:tcPr>
            <w:tcW w:w="913" w:type="dxa"/>
            <w:vMerge/>
            <w:vAlign w:val="center"/>
          </w:tcPr>
          <w:p w14:paraId="44E9807F" w14:textId="77777777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07" w:type="dxa"/>
            <w:vAlign w:val="center"/>
          </w:tcPr>
          <w:p w14:paraId="4CF369B1" w14:textId="18D9516D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mrSSU3R</w:t>
            </w:r>
          </w:p>
        </w:tc>
        <w:tc>
          <w:tcPr>
            <w:tcW w:w="3944" w:type="dxa"/>
            <w:vAlign w:val="center"/>
          </w:tcPr>
          <w:p w14:paraId="312A982C" w14:textId="17683598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ATGTGGCACGTCTATAGCCC</w:t>
            </w:r>
          </w:p>
        </w:tc>
        <w:tc>
          <w:tcPr>
            <w:tcW w:w="1497" w:type="dxa"/>
            <w:vMerge/>
            <w:vAlign w:val="center"/>
          </w:tcPr>
          <w:p w14:paraId="4A1CA6E7" w14:textId="77777777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01" w:type="dxa"/>
            <w:vMerge/>
            <w:vAlign w:val="center"/>
          </w:tcPr>
          <w:p w14:paraId="483BBA5E" w14:textId="77777777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217D33" w:rsidRPr="00C12421" w14:paraId="793CB7DE" w14:textId="77777777" w:rsidTr="002C2F3C">
        <w:tc>
          <w:tcPr>
            <w:tcW w:w="913" w:type="dxa"/>
            <w:vMerge w:val="restart"/>
            <w:vAlign w:val="center"/>
          </w:tcPr>
          <w:p w14:paraId="7B703AE8" w14:textId="0400552F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ITS</w:t>
            </w:r>
          </w:p>
        </w:tc>
        <w:tc>
          <w:tcPr>
            <w:tcW w:w="1207" w:type="dxa"/>
            <w:vAlign w:val="center"/>
          </w:tcPr>
          <w:p w14:paraId="1B90DBF5" w14:textId="44A0CE86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ITS1f</w:t>
            </w:r>
          </w:p>
        </w:tc>
        <w:tc>
          <w:tcPr>
            <w:tcW w:w="3944" w:type="dxa"/>
            <w:vAlign w:val="center"/>
          </w:tcPr>
          <w:p w14:paraId="1F52FB48" w14:textId="7381CE15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CTTGGTCATTTAGAGGAAGTAA</w:t>
            </w:r>
          </w:p>
        </w:tc>
        <w:tc>
          <w:tcPr>
            <w:tcW w:w="1497" w:type="dxa"/>
            <w:vMerge w:val="restart"/>
            <w:vAlign w:val="center"/>
          </w:tcPr>
          <w:p w14:paraId="4D7EB240" w14:textId="2D8C43B5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Platinum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™</w:t>
            </w: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Direct PCR Universal Master Mix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-Kit</w:t>
            </w:r>
          </w:p>
        </w:tc>
        <w:tc>
          <w:tcPr>
            <w:tcW w:w="1501" w:type="dxa"/>
            <w:vAlign w:val="center"/>
          </w:tcPr>
          <w:p w14:paraId="10892AD4" w14:textId="79461A8B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Gardes and Bruns (1993)</w:t>
            </w:r>
          </w:p>
        </w:tc>
      </w:tr>
      <w:tr w:rsidR="00217D33" w:rsidRPr="00C12421" w14:paraId="4A9675D8" w14:textId="77777777" w:rsidTr="002C2F3C">
        <w:tc>
          <w:tcPr>
            <w:tcW w:w="913" w:type="dxa"/>
            <w:vMerge/>
            <w:vAlign w:val="center"/>
          </w:tcPr>
          <w:p w14:paraId="67538286" w14:textId="77777777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07" w:type="dxa"/>
            <w:vAlign w:val="center"/>
          </w:tcPr>
          <w:p w14:paraId="09C34239" w14:textId="451BCE0F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LR3</w:t>
            </w:r>
          </w:p>
        </w:tc>
        <w:tc>
          <w:tcPr>
            <w:tcW w:w="3944" w:type="dxa"/>
            <w:vAlign w:val="center"/>
          </w:tcPr>
          <w:p w14:paraId="22D03BA2" w14:textId="789F032C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CCGTGTTTCAAGACGGG</w:t>
            </w:r>
          </w:p>
        </w:tc>
        <w:tc>
          <w:tcPr>
            <w:tcW w:w="1497" w:type="dxa"/>
            <w:vMerge/>
            <w:vAlign w:val="center"/>
          </w:tcPr>
          <w:p w14:paraId="298C6ECC" w14:textId="77777777" w:rsidR="00B41335" w:rsidRPr="00217D33" w:rsidRDefault="00B41335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01" w:type="dxa"/>
            <w:vAlign w:val="center"/>
          </w:tcPr>
          <w:p w14:paraId="0B8363C0" w14:textId="722C735A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Friedl and Rokitta (1997)</w:t>
            </w:r>
          </w:p>
        </w:tc>
      </w:tr>
      <w:tr w:rsidR="00217D33" w:rsidRPr="00C12421" w14:paraId="443D5F82" w14:textId="77777777" w:rsidTr="002C2F3C">
        <w:tc>
          <w:tcPr>
            <w:tcW w:w="913" w:type="dxa"/>
            <w:vMerge w:val="restart"/>
            <w:vAlign w:val="center"/>
          </w:tcPr>
          <w:p w14:paraId="5F2B2EAE" w14:textId="3FEA1B0E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RPB1</w:t>
            </w:r>
          </w:p>
        </w:tc>
        <w:tc>
          <w:tcPr>
            <w:tcW w:w="1207" w:type="dxa"/>
            <w:vAlign w:val="center"/>
          </w:tcPr>
          <w:p w14:paraId="16AABCAE" w14:textId="319A1F19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color w:val="000000"/>
                <w:lang w:val="en-US"/>
              </w:rPr>
              <w:t>RPB1-VJAFasc</w:t>
            </w:r>
          </w:p>
        </w:tc>
        <w:tc>
          <w:tcPr>
            <w:tcW w:w="3944" w:type="dxa"/>
            <w:vAlign w:val="center"/>
          </w:tcPr>
          <w:p w14:paraId="2F150F2B" w14:textId="4B0F573E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ADTGYCCYGGYCATTTYGGT</w:t>
            </w:r>
          </w:p>
        </w:tc>
        <w:tc>
          <w:tcPr>
            <w:tcW w:w="1497" w:type="dxa"/>
            <w:vMerge w:val="restart"/>
            <w:vAlign w:val="center"/>
          </w:tcPr>
          <w:p w14:paraId="55F3A1B0" w14:textId="0B25685A" w:rsidR="00217D33" w:rsidRPr="00217D33" w:rsidRDefault="00000000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alias w:val="To edit, see citavi.com/edit"/>
                <w:tag w:val="CitaviPlaceholder#9b293918-9a80-4ead-b708-09b0fa57d0bf"/>
                <w:id w:val="1217168963"/>
                <w:placeholder>
                  <w:docPart w:val="2B3EAD228EB4430A84E744D1DD1CA25B"/>
                </w:placeholder>
              </w:sdtPr>
              <w:sdtContent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begin"/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NiZmVjZTFkLTFjODktNGFkOS05YTMxLWE2YzhhODc2NTU5YSIsIlJhbmdlTGVuZ3RoIjoyNiwiUmVmZXJlbmNlSWQiOiJmMzk2YWE0ZS0zZTJjLTQ2YzUtYmM4ZS0wZjMzYTlhZWQ5MjU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TI4L2piLjE3Mi44LjQyMzgtNDI0Ni4xOTkwIiwiVXJpU3RyaW5nIjoiaHR0cHM6Ly9kb2kub3JnLzEwLjExMjgvamIuMTcyLjguNDIzOC00MjQ2LjE5OTA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GluYSBXZXJuZXIiLCJDcmVhdGVkT24iOiIyMDIyLTEwLTI4VDA2OjA1OjA5IiwiTW9kaWZpZWRCeSI6Il9MaW5hIFdlcm5lciIsIklkIjoiZjQ2Njc1ODEtNTAzYi00ODUzLWIzOGUtYjA0M2ZjNzYwNWEzIiwiTW9kaWZpZWRPbiI6IjIwMjItMTAtMjhUMDY6MDU6MDk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IyMzc2NTYxIiwiVXJpU3RyaW5nIjoiaHR0cDovL3d3dy5uY2JpLm5sbS5uaWguZ292L3B1Ym1lZC8yMzc2NTYx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MaW5hIFdlcm5lciIsIkNyZWF0ZWRPbiI6IjIwMjItMTAtMjhUMDY6MDU6MTUiLCJNb2RpZmllZEJ5IjoiX0xpbmEgV2VybmVyIiwiSWQiOiJmZjRlYWVkNi1mYzQ4LTRhMDctOTdlZi1jZDk2ZTRmMmE1MTYiLCJNb2RpZmllZE9uIjoiMjAyMi0xMC0yOFQwNjowNToxNS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lBNQzIxMzI0NyIsIlVyaVN0cmluZyI6Imh0dHBzOi8vd3d3Lm5jYmkubmxtLm5paC5nb3YvcG1jL2FydGljbGVzL1BNQzIxMzI0N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}</w:instrText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separate"/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(Vilgalys und Hester 1990)</w:t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501" w:type="dxa"/>
            <w:vMerge w:val="restart"/>
            <w:vAlign w:val="center"/>
          </w:tcPr>
          <w:p w14:paraId="7E8EB832" w14:textId="7619B69A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Hofstetter et al. (2007)</w:t>
            </w:r>
          </w:p>
        </w:tc>
      </w:tr>
      <w:tr w:rsidR="00217D33" w:rsidRPr="00C12421" w14:paraId="3B06E58D" w14:textId="77777777" w:rsidTr="002C2F3C">
        <w:tc>
          <w:tcPr>
            <w:tcW w:w="913" w:type="dxa"/>
            <w:vMerge/>
            <w:vAlign w:val="center"/>
          </w:tcPr>
          <w:p w14:paraId="2CFC8C08" w14:textId="77777777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07" w:type="dxa"/>
            <w:vAlign w:val="center"/>
          </w:tcPr>
          <w:p w14:paraId="6F94D0FE" w14:textId="2F4438AC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color w:val="000000"/>
                <w:lang w:val="en-US"/>
              </w:rPr>
              <w:t>RPB1-VH6R</w:t>
            </w:r>
          </w:p>
        </w:tc>
        <w:tc>
          <w:tcPr>
            <w:tcW w:w="3944" w:type="dxa"/>
            <w:vAlign w:val="center"/>
          </w:tcPr>
          <w:p w14:paraId="3B22820E" w14:textId="03A4F9AE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ATGACCCATCATRGAYTCCTTRTG</w:t>
            </w:r>
          </w:p>
        </w:tc>
        <w:tc>
          <w:tcPr>
            <w:tcW w:w="1497" w:type="dxa"/>
            <w:vMerge/>
            <w:vAlign w:val="center"/>
          </w:tcPr>
          <w:p w14:paraId="35E42E93" w14:textId="77777777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01" w:type="dxa"/>
            <w:vMerge/>
          </w:tcPr>
          <w:p w14:paraId="0DDB8EED" w14:textId="77777777" w:rsidR="00217D33" w:rsidRPr="00217D33" w:rsidRDefault="00217D33" w:rsidP="002C2F3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217D33" w:rsidRPr="00C12421" w14:paraId="38E6B7D9" w14:textId="77777777" w:rsidTr="002C2F3C">
        <w:tc>
          <w:tcPr>
            <w:tcW w:w="913" w:type="dxa"/>
            <w:vMerge w:val="restart"/>
            <w:vAlign w:val="center"/>
          </w:tcPr>
          <w:p w14:paraId="030383D8" w14:textId="1A857ECA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RPB2</w:t>
            </w:r>
          </w:p>
        </w:tc>
        <w:tc>
          <w:tcPr>
            <w:tcW w:w="1207" w:type="dxa"/>
            <w:vAlign w:val="center"/>
          </w:tcPr>
          <w:p w14:paraId="38E5B529" w14:textId="4443A7A7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color w:val="000000"/>
                <w:lang w:val="en-US"/>
              </w:rPr>
              <w:t>fRPB2-5F</w:t>
            </w:r>
          </w:p>
        </w:tc>
        <w:tc>
          <w:tcPr>
            <w:tcW w:w="3944" w:type="dxa"/>
            <w:vAlign w:val="center"/>
          </w:tcPr>
          <w:p w14:paraId="5F63A882" w14:textId="36B52C33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GAYGAYMGWGATCAYTTYGG</w:t>
            </w:r>
          </w:p>
        </w:tc>
        <w:tc>
          <w:tcPr>
            <w:tcW w:w="1497" w:type="dxa"/>
            <w:vMerge w:val="restart"/>
            <w:vAlign w:val="center"/>
          </w:tcPr>
          <w:p w14:paraId="0D446011" w14:textId="2FAE151D" w:rsidR="00217D33" w:rsidRPr="00217D33" w:rsidRDefault="00000000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alias w:val="To edit, see citavi.com/edit"/>
                <w:tag w:val="CitaviPlaceholder#87a13bbc-9135-4bd8-bbe0-1a13fd33f020"/>
                <w:id w:val="-1636868535"/>
                <w:placeholder>
                  <w:docPart w:val="F4734F5A5ECD42C5AF4D330932DE8C4C"/>
                </w:placeholder>
              </w:sdtPr>
              <w:sdtContent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begin"/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djMTMzN2IyLWI1MjYtNDg5Zi04ZjIxLTNjNTIzMDIwMzk2MCIsIlJhbmdlTGVuZ3RoIjoxOSwiUmVmZXJlbmNlSWQiOiJiNTY3YzYxMy0wMGU1LTRmY2YtYjY1Ny1lMGY0YjkxYjkxZGI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xMC4zODk3L215Y29rZXlzLjczLjQ3Mjg3IiwiVXJpU3RyaW5nIjoiaHR0cHM6Ly9kb2kub3JnLzEwLjM4OTcvbXljb2tleXMuNzMuNDcyODc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xpbmEgV2VybmVyIiwiQ3JlYXRlZE9uIjoiMjAyMi0xMC0wN1QwNzo0MDozNSIsIk1vZGlmaWVkQnkiOiJfTGluYSBXZXJuZXIiLCJJZCI6ImM5ZjhmZGJmLTNiMGItNGMxNS04OWQzLTllYTA3NjNjNDE3NiIsIk1vZGlmaWVkT24iOiIyMDIyLTEwLTA3VDA3OjQwOjM1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zI5OTQ3MDIiLCJVcmlTdHJpbmciOiJodHRwOi8vd3d3Lm5jYmkubmxtLm5paC5nb3YvcHVibWVkLzMyOTk0NzAy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}</w:instrText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separate"/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(Spjut et al. 2020)</w:t>
                </w:r>
                <w:r w:rsidR="00217D33" w:rsidRPr="00217D33">
                  <w:rPr>
                    <w:rFonts w:ascii="Arial" w:hAnsi="Arial" w:cs="Arial"/>
                    <w:sz w:val="20"/>
                    <w:szCs w:val="20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501" w:type="dxa"/>
            <w:vMerge w:val="restart"/>
            <w:vAlign w:val="center"/>
          </w:tcPr>
          <w:p w14:paraId="132621AD" w14:textId="148A913D" w:rsidR="00217D33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Liu et al. (1999)</w:t>
            </w:r>
          </w:p>
        </w:tc>
      </w:tr>
      <w:tr w:rsidR="00217D33" w:rsidRPr="00C12421" w14:paraId="10E5BE85" w14:textId="77777777" w:rsidTr="002C2F3C">
        <w:tc>
          <w:tcPr>
            <w:tcW w:w="913" w:type="dxa"/>
            <w:vMerge/>
          </w:tcPr>
          <w:p w14:paraId="60A1263F" w14:textId="77777777" w:rsidR="00217D33" w:rsidRPr="00217D33" w:rsidRDefault="00217D33" w:rsidP="002C2F3C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07" w:type="dxa"/>
            <w:vAlign w:val="center"/>
          </w:tcPr>
          <w:p w14:paraId="21451787" w14:textId="391C07F6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color w:val="000000"/>
                <w:lang w:val="en-US"/>
              </w:rPr>
              <w:t>fRPB2-7CR</w:t>
            </w:r>
          </w:p>
        </w:tc>
        <w:tc>
          <w:tcPr>
            <w:tcW w:w="3944" w:type="dxa"/>
            <w:vAlign w:val="center"/>
          </w:tcPr>
          <w:p w14:paraId="72A46B4F" w14:textId="29442213" w:rsidR="00217D33" w:rsidRPr="00217D33" w:rsidRDefault="00217D33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CCCATRGCTTGYTTRCCCAT</w:t>
            </w:r>
          </w:p>
        </w:tc>
        <w:tc>
          <w:tcPr>
            <w:tcW w:w="1497" w:type="dxa"/>
            <w:vMerge/>
          </w:tcPr>
          <w:p w14:paraId="28B5AAAA" w14:textId="77777777" w:rsidR="00217D33" w:rsidRPr="00217D33" w:rsidRDefault="00217D33" w:rsidP="002C2F3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01" w:type="dxa"/>
            <w:vMerge/>
          </w:tcPr>
          <w:p w14:paraId="5C610410" w14:textId="77777777" w:rsidR="00217D33" w:rsidRPr="00217D33" w:rsidRDefault="00217D33" w:rsidP="002C2F3C">
            <w:pPr>
              <w:rPr>
                <w:rFonts w:ascii="Arial" w:hAnsi="Arial" w:cs="Arial"/>
                <w:lang w:val="en-US"/>
              </w:rPr>
            </w:pPr>
          </w:p>
        </w:tc>
      </w:tr>
      <w:tr w:rsidR="00960BB5" w:rsidRPr="00C12421" w14:paraId="43014F16" w14:textId="77777777" w:rsidTr="002C2F3C">
        <w:tc>
          <w:tcPr>
            <w:tcW w:w="9062" w:type="dxa"/>
            <w:gridSpan w:val="5"/>
            <w:vAlign w:val="center"/>
          </w:tcPr>
          <w:p w14:paraId="39C12DA8" w14:textId="5013D687" w:rsidR="00960BB5" w:rsidRPr="00960BB5" w:rsidRDefault="00960BB5" w:rsidP="002C2F3C">
            <w:pPr>
              <w:spacing w:before="12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960BB5">
              <w:rPr>
                <w:rFonts w:ascii="Arial" w:hAnsi="Arial" w:cs="Arial"/>
                <w:b/>
                <w:bCs/>
                <w:i/>
                <w:iCs/>
                <w:lang w:val="en-US"/>
              </w:rPr>
              <w:lastRenderedPageBreak/>
              <w:t>Photobionts</w:t>
            </w:r>
          </w:p>
        </w:tc>
      </w:tr>
      <w:tr w:rsidR="00217D33" w:rsidRPr="00C12421" w14:paraId="73FC2483" w14:textId="77777777" w:rsidTr="002C2F3C">
        <w:tc>
          <w:tcPr>
            <w:tcW w:w="913" w:type="dxa"/>
            <w:vMerge w:val="restart"/>
            <w:vAlign w:val="center"/>
          </w:tcPr>
          <w:p w14:paraId="258D726D" w14:textId="679374F6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18S</w:t>
            </w:r>
          </w:p>
        </w:tc>
        <w:tc>
          <w:tcPr>
            <w:tcW w:w="1207" w:type="dxa"/>
            <w:vAlign w:val="center"/>
          </w:tcPr>
          <w:p w14:paraId="3E6B8CED" w14:textId="4303CE1D" w:rsidR="00B41335" w:rsidRPr="00217D33" w:rsidRDefault="00B41335" w:rsidP="002C2F3C">
            <w:pPr>
              <w:jc w:val="center"/>
              <w:rPr>
                <w:rFonts w:ascii="Arial" w:hAnsi="Arial" w:cs="Arial"/>
                <w:color w:val="000000"/>
                <w:lang w:val="en-US"/>
              </w:rPr>
            </w:pPr>
            <w:r w:rsidRPr="00217D33">
              <w:rPr>
                <w:rFonts w:ascii="Arial" w:hAnsi="Arial" w:cs="Arial"/>
                <w:color w:val="000000"/>
                <w:lang w:val="en-US"/>
              </w:rPr>
              <w:t>Al1500af</w:t>
            </w:r>
          </w:p>
        </w:tc>
        <w:tc>
          <w:tcPr>
            <w:tcW w:w="3944" w:type="dxa"/>
            <w:vAlign w:val="center"/>
          </w:tcPr>
          <w:p w14:paraId="3F0A24F5" w14:textId="557D2C39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GCGCGCTACACTGATGC</w:t>
            </w:r>
          </w:p>
        </w:tc>
        <w:tc>
          <w:tcPr>
            <w:tcW w:w="1497" w:type="dxa"/>
            <w:vMerge w:val="restart"/>
            <w:vAlign w:val="center"/>
          </w:tcPr>
          <w:p w14:paraId="0338A213" w14:textId="790E51DD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Platinum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™</w:t>
            </w:r>
            <w:r w:rsidRPr="00217D33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Direct PCR Universal Master Mix</w:t>
            </w: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-Kit</w:t>
            </w:r>
          </w:p>
        </w:tc>
        <w:tc>
          <w:tcPr>
            <w:tcW w:w="1501" w:type="dxa"/>
            <w:vAlign w:val="center"/>
          </w:tcPr>
          <w:p w14:paraId="2EAE68ED" w14:textId="4D4A5498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Helms et al. (2001)</w:t>
            </w:r>
          </w:p>
        </w:tc>
      </w:tr>
      <w:tr w:rsidR="00217D33" w:rsidRPr="00C12421" w14:paraId="1E17ABD9" w14:textId="77777777" w:rsidTr="002C2F3C">
        <w:tc>
          <w:tcPr>
            <w:tcW w:w="913" w:type="dxa"/>
            <w:vMerge/>
          </w:tcPr>
          <w:p w14:paraId="114F64C4" w14:textId="77777777" w:rsidR="00B41335" w:rsidRPr="00217D33" w:rsidRDefault="00B41335" w:rsidP="002C2F3C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207" w:type="dxa"/>
            <w:vAlign w:val="center"/>
          </w:tcPr>
          <w:p w14:paraId="2DD979C9" w14:textId="068406A1" w:rsidR="00B41335" w:rsidRPr="00217D33" w:rsidRDefault="00B41335" w:rsidP="002C2F3C">
            <w:pPr>
              <w:jc w:val="center"/>
              <w:rPr>
                <w:rFonts w:ascii="Arial" w:hAnsi="Arial" w:cs="Arial"/>
                <w:color w:val="000000"/>
                <w:lang w:val="en-US"/>
              </w:rPr>
            </w:pPr>
            <w:r w:rsidRPr="00217D33">
              <w:rPr>
                <w:rFonts w:ascii="Arial" w:hAnsi="Arial" w:cs="Arial"/>
                <w:color w:val="000000"/>
                <w:lang w:val="en-US"/>
              </w:rPr>
              <w:t>LR3</w:t>
            </w:r>
          </w:p>
        </w:tc>
        <w:tc>
          <w:tcPr>
            <w:tcW w:w="3944" w:type="dxa"/>
            <w:vAlign w:val="center"/>
          </w:tcPr>
          <w:p w14:paraId="0B21F1E9" w14:textId="157D07C0" w:rsidR="00B41335" w:rsidRPr="00217D33" w:rsidRDefault="00B41335" w:rsidP="002C2F3C">
            <w:pPr>
              <w:jc w:val="center"/>
              <w:rPr>
                <w:rFonts w:ascii="Arial" w:hAnsi="Arial" w:cs="Arial"/>
                <w:lang w:val="en-US"/>
              </w:rPr>
            </w:pPr>
            <w:r w:rsidRPr="00217D33">
              <w:rPr>
                <w:rFonts w:ascii="Arial" w:hAnsi="Arial" w:cs="Arial"/>
                <w:lang w:val="en-US"/>
              </w:rPr>
              <w:t>CCGTGTTTCAAGACGGG</w:t>
            </w:r>
          </w:p>
        </w:tc>
        <w:tc>
          <w:tcPr>
            <w:tcW w:w="1497" w:type="dxa"/>
            <w:vMerge/>
          </w:tcPr>
          <w:p w14:paraId="304A1B9D" w14:textId="77777777" w:rsidR="00B41335" w:rsidRPr="00217D33" w:rsidRDefault="00B41335" w:rsidP="002C2F3C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501" w:type="dxa"/>
            <w:vAlign w:val="center"/>
          </w:tcPr>
          <w:p w14:paraId="261210B5" w14:textId="4DDF6E35" w:rsidR="00B41335" w:rsidRPr="00217D33" w:rsidRDefault="00217D33" w:rsidP="002C2F3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17D33">
              <w:rPr>
                <w:rFonts w:ascii="Arial" w:hAnsi="Arial" w:cs="Arial"/>
                <w:sz w:val="20"/>
                <w:szCs w:val="20"/>
                <w:lang w:val="en-US"/>
              </w:rPr>
              <w:t>Friedl and Rokitta (1997)</w:t>
            </w:r>
          </w:p>
        </w:tc>
      </w:tr>
    </w:tbl>
    <w:p w14:paraId="0A02BEB3" w14:textId="77777777" w:rsidR="002C2F3C" w:rsidRDefault="002C2F3C" w:rsidP="002C2F3C">
      <w:pPr>
        <w:spacing w:after="0" w:line="360" w:lineRule="auto"/>
        <w:jc w:val="both"/>
        <w:rPr>
          <w:rFonts w:ascii="Times New Roman" w:eastAsia="Helvetica Neue" w:hAnsi="Times New Roman" w:cs="Times New Roman"/>
          <w:b/>
          <w:sz w:val="28"/>
          <w:szCs w:val="24"/>
          <w:lang w:val="en-US" w:eastAsia="de-DE"/>
        </w:rPr>
      </w:pPr>
    </w:p>
    <w:p w14:paraId="7CDB0ADD" w14:textId="25331BCA" w:rsidR="002C2F3C" w:rsidRDefault="00C12421" w:rsidP="002C2F3C">
      <w:pPr>
        <w:spacing w:after="0" w:line="360" w:lineRule="auto"/>
        <w:jc w:val="both"/>
        <w:rPr>
          <w:rFonts w:ascii="Times New Roman" w:eastAsia="Helvetica Neue" w:hAnsi="Times New Roman" w:cs="Times New Roman"/>
          <w:b/>
          <w:sz w:val="28"/>
          <w:szCs w:val="24"/>
          <w:lang w:val="en-US" w:eastAsia="de-DE"/>
        </w:rPr>
      </w:pPr>
      <w:r>
        <w:rPr>
          <w:rFonts w:ascii="Times New Roman" w:eastAsia="Helvetica Neue" w:hAnsi="Times New Roman" w:cs="Times New Roman"/>
          <w:b/>
          <w:sz w:val="28"/>
          <w:szCs w:val="24"/>
          <w:lang w:val="en-US" w:eastAsia="de-DE"/>
        </w:rPr>
        <w:t>References:</w:t>
      </w:r>
    </w:p>
    <w:p w14:paraId="74E37411" w14:textId="2C98FF74" w:rsidR="00C12421" w:rsidRPr="00C12421" w:rsidRDefault="00C12421" w:rsidP="00C12421">
      <w:pPr>
        <w:spacing w:line="240" w:lineRule="auto"/>
        <w:jc w:val="both"/>
        <w:rPr>
          <w:rFonts w:ascii="Helvetica" w:hAnsi="Helvetica" w:cs="Helvetica"/>
          <w:sz w:val="24"/>
          <w:szCs w:val="24"/>
          <w:lang w:val="en-US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 xml:space="preserve">Friedl </w:t>
      </w:r>
      <w:r>
        <w:rPr>
          <w:rFonts w:ascii="Helvetica" w:hAnsi="Helvetica" w:cs="Helvetica"/>
          <w:sz w:val="24"/>
          <w:szCs w:val="24"/>
          <w:lang w:val="en-US"/>
        </w:rPr>
        <w:t>T,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Rokitta </w:t>
      </w:r>
      <w:r w:rsidR="0077223B">
        <w:rPr>
          <w:rFonts w:ascii="Helvetica" w:hAnsi="Helvetica" w:cs="Helvetica"/>
          <w:sz w:val="24"/>
          <w:szCs w:val="24"/>
          <w:lang w:val="en-US"/>
        </w:rPr>
        <w:t>C (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1997) Species Relationships in the Lichen Alga 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>Trebouxia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(Chlorophyta, Trebouxiophyceae): Molecular Phylogenetic Analyses of Nuclear-Encoded Large Subunit rRNA Gene Sequences. </w:t>
      </w:r>
      <w:r w:rsidRPr="00826728">
        <w:rPr>
          <w:rFonts w:ascii="Helvetica" w:hAnsi="Helvetica" w:cs="Helvetica"/>
          <w:sz w:val="24"/>
          <w:szCs w:val="24"/>
          <w:lang w:val="en-US"/>
        </w:rPr>
        <w:t>Symbiosis</w:t>
      </w:r>
      <w:r w:rsidRPr="00C12421">
        <w:rPr>
          <w:rFonts w:ascii="Helvetica" w:hAnsi="Helvetica" w:cs="Helvetica"/>
          <w:sz w:val="24"/>
          <w:szCs w:val="24"/>
          <w:lang w:val="en-US"/>
        </w:rPr>
        <w:t>, S. 125–148.</w:t>
      </w:r>
    </w:p>
    <w:p w14:paraId="54E8AB6F" w14:textId="162A988D" w:rsidR="00C12421" w:rsidRPr="00C12421" w:rsidRDefault="00C12421" w:rsidP="00C12421">
      <w:pPr>
        <w:spacing w:line="240" w:lineRule="auto"/>
        <w:jc w:val="both"/>
        <w:rPr>
          <w:rFonts w:ascii="Helvetica" w:hAnsi="Helvetica" w:cs="Helvetica"/>
          <w:sz w:val="24"/>
          <w:szCs w:val="24"/>
          <w:lang w:val="en-US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>Gardes M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Bruns TD (1993) ITS primers with enhanced specificity for basidiomycetes-application to the identification of mycorrhizae and rusts. </w:t>
      </w:r>
      <w:r w:rsidRPr="00826728">
        <w:rPr>
          <w:rFonts w:ascii="Helvetica" w:hAnsi="Helvetica" w:cs="Helvetica"/>
          <w:sz w:val="24"/>
          <w:szCs w:val="24"/>
          <w:lang w:val="en-US"/>
        </w:rPr>
        <w:t>Molecular ecology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2 (2), S. 113–118. DOI: 10.1111/j.1365-294X.1993.tb00005.x.</w:t>
      </w:r>
    </w:p>
    <w:p w14:paraId="7D059384" w14:textId="3AB0C265" w:rsidR="00C12421" w:rsidRPr="00C12421" w:rsidRDefault="00C12421" w:rsidP="00C12421">
      <w:pPr>
        <w:spacing w:line="240" w:lineRule="auto"/>
        <w:jc w:val="both"/>
        <w:rPr>
          <w:rFonts w:ascii="Helvetica" w:hAnsi="Helvetica" w:cs="Helvetica"/>
          <w:sz w:val="24"/>
          <w:szCs w:val="24"/>
          <w:lang w:val="en-US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>Helms G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Friedl T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Rambold G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Mayrhofer H (2001) Identification of Photobionts from the lichen family Physciaceae using algal-specific ITS rDNA sequencing. </w:t>
      </w:r>
      <w:r w:rsidRPr="00826728">
        <w:rPr>
          <w:rFonts w:ascii="Helvetica" w:hAnsi="Helvetica" w:cs="Helvetica"/>
          <w:sz w:val="24"/>
          <w:szCs w:val="24"/>
          <w:lang w:val="en-US"/>
        </w:rPr>
        <w:t>The Lichenologist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33 (1), S. 73–86. DOI: 10.1006/lich.2000.0298.</w:t>
      </w:r>
    </w:p>
    <w:p w14:paraId="59F9391F" w14:textId="7CC76B26" w:rsidR="00C12421" w:rsidRPr="00C12421" w:rsidRDefault="00C12421" w:rsidP="00C12421">
      <w:pPr>
        <w:spacing w:line="240" w:lineRule="auto"/>
        <w:jc w:val="both"/>
        <w:rPr>
          <w:rFonts w:ascii="Helvetica" w:hAnsi="Helvetica" w:cs="Helvetica"/>
          <w:sz w:val="24"/>
          <w:szCs w:val="24"/>
          <w:lang w:val="en-US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>Hofstetter V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Miadlikowska J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Kauff F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Lutzoni F (2007) Phylogenetic comparison of protein-coding versus ribosomal RNA-coding sequence data: a case study of the Lecanoromycetes (Ascomycota). </w:t>
      </w:r>
      <w:r w:rsidRPr="00826728">
        <w:rPr>
          <w:rFonts w:ascii="Helvetica" w:hAnsi="Helvetica" w:cs="Helvetica"/>
          <w:sz w:val="24"/>
          <w:szCs w:val="24"/>
          <w:lang w:val="en-US"/>
        </w:rPr>
        <w:t>Molecular phylogenetics and evolution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44 (1), S. 412–426. DOI: 10.1016/j.ympev.2006.10.016.</w:t>
      </w:r>
    </w:p>
    <w:p w14:paraId="49113201" w14:textId="4A861C56" w:rsidR="00C12421" w:rsidRPr="00C12421" w:rsidRDefault="00C12421" w:rsidP="00C12421">
      <w:pPr>
        <w:spacing w:line="240" w:lineRule="auto"/>
        <w:jc w:val="both"/>
        <w:rPr>
          <w:rFonts w:ascii="Helvetica" w:hAnsi="Helvetica" w:cs="Helvetica"/>
          <w:sz w:val="24"/>
          <w:szCs w:val="24"/>
          <w:lang w:val="en-US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 xml:space="preserve">Liu </w:t>
      </w:r>
      <w:r w:rsidR="0077223B">
        <w:rPr>
          <w:rFonts w:ascii="Helvetica" w:hAnsi="Helvetica" w:cs="Helvetica"/>
          <w:sz w:val="24"/>
          <w:szCs w:val="24"/>
          <w:lang w:val="en-US"/>
        </w:rPr>
        <w:t>Y</w:t>
      </w:r>
      <w:r w:rsidRPr="00C12421">
        <w:rPr>
          <w:rFonts w:ascii="Helvetica" w:hAnsi="Helvetica" w:cs="Helvetica"/>
          <w:sz w:val="24"/>
          <w:szCs w:val="24"/>
          <w:lang w:val="en-US"/>
        </w:rPr>
        <w:t>J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Whelen S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Hall BD (1999) Phylogenetic relationships among ascomycetes: evidence from an RNA polymerse II subunit. </w:t>
      </w:r>
      <w:r w:rsidRPr="00826728">
        <w:rPr>
          <w:rFonts w:ascii="Helvetica" w:hAnsi="Helvetica" w:cs="Helvetica"/>
          <w:sz w:val="24"/>
          <w:szCs w:val="24"/>
          <w:lang w:val="en-US"/>
        </w:rPr>
        <w:t>Molecular biology and evolution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16 (12), S. 1799–1808. DOI: 10.1093/oxfordjournals.molbev.a026092.</w:t>
      </w:r>
    </w:p>
    <w:p w14:paraId="33B81EBD" w14:textId="0DE5281C" w:rsidR="00C12421" w:rsidRPr="00C12421" w:rsidRDefault="00C12421" w:rsidP="00C12421">
      <w:pPr>
        <w:spacing w:line="240" w:lineRule="auto"/>
        <w:jc w:val="both"/>
        <w:rPr>
          <w:rFonts w:ascii="Helvetica" w:hAnsi="Helvetica" w:cs="Helvetica"/>
          <w:sz w:val="24"/>
          <w:szCs w:val="24"/>
          <w:lang w:val="en-US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>Rehner SA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Samuels GJ (1994) Taxonomy and phylogeny of 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>Gliocladium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analysed from nuclear large subunit ribosomal DNA sequences. </w:t>
      </w:r>
      <w:r w:rsidRPr="00826728">
        <w:rPr>
          <w:rFonts w:ascii="Helvetica" w:hAnsi="Helvetica" w:cs="Helvetica"/>
          <w:sz w:val="24"/>
          <w:szCs w:val="24"/>
          <w:lang w:val="en-US"/>
        </w:rPr>
        <w:t>Mycological research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98 (6), S. 625–634. DOI: 10.1016/S0953-7562(09)80409-7.</w:t>
      </w:r>
    </w:p>
    <w:p w14:paraId="3980125A" w14:textId="744EBBA3" w:rsidR="00C12421" w:rsidRPr="00C12421" w:rsidRDefault="00C12421" w:rsidP="00C12421">
      <w:pPr>
        <w:spacing w:line="240" w:lineRule="auto"/>
        <w:jc w:val="both"/>
        <w:rPr>
          <w:rFonts w:ascii="Helvetica" w:eastAsia="Helvetica Neue" w:hAnsi="Helvetica" w:cs="Helvetica"/>
          <w:b/>
          <w:sz w:val="24"/>
          <w:szCs w:val="24"/>
          <w:lang w:val="en-US" w:eastAsia="de-DE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>Spjut R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Simon A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Guissard M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Magain N</w:t>
      </w:r>
      <w:r w:rsidR="0077223B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Sérusiaux </w:t>
      </w:r>
      <w:r w:rsidR="0077223B">
        <w:rPr>
          <w:rFonts w:ascii="Helvetica" w:hAnsi="Helvetica" w:cs="Helvetica"/>
          <w:sz w:val="24"/>
          <w:szCs w:val="24"/>
          <w:lang w:val="en-US"/>
        </w:rPr>
        <w:t>E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(2020) The fruticose genera in the Ramalinaceae (Ascomycota, Lecanoromycetes): their diversity and evolutionary history. </w:t>
      </w:r>
      <w:r w:rsidRPr="00826728">
        <w:rPr>
          <w:rFonts w:ascii="Helvetica" w:hAnsi="Helvetica" w:cs="Helvetica"/>
          <w:sz w:val="24"/>
          <w:szCs w:val="24"/>
          <w:lang w:val="en-US"/>
        </w:rPr>
        <w:t>MycoKeys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73, S. 1–68. DOI: 10.3897/mycokeys.73.47287.</w:t>
      </w:r>
    </w:p>
    <w:p w14:paraId="014CCA6F" w14:textId="748FB773" w:rsidR="00C12421" w:rsidRPr="00C12421" w:rsidRDefault="00C12421" w:rsidP="00C12421">
      <w:pPr>
        <w:spacing w:line="240" w:lineRule="auto"/>
        <w:jc w:val="both"/>
        <w:rPr>
          <w:rFonts w:ascii="Helvetica" w:hAnsi="Helvetica" w:cs="Helvetica"/>
          <w:sz w:val="24"/>
          <w:szCs w:val="24"/>
          <w:lang w:val="en-US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>Vilgalys R</w:t>
      </w:r>
      <w:r w:rsidR="00AF1FBD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Hester M (1990) Rapid genetic identification and mapping of enzymatically amplified ribosomal DNA from several 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>Cryptococcus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species. </w:t>
      </w:r>
      <w:r w:rsidRPr="00826728">
        <w:rPr>
          <w:rFonts w:ascii="Helvetica" w:hAnsi="Helvetica" w:cs="Helvetica"/>
          <w:sz w:val="24"/>
          <w:szCs w:val="24"/>
          <w:lang w:val="en-US"/>
        </w:rPr>
        <w:t>Journal of bacteriology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172 (8), S. 4238–4246. DOI: 10.1128/jb.172.8.4238-4246.1990</w:t>
      </w:r>
    </w:p>
    <w:p w14:paraId="79FEBF97" w14:textId="690C924D" w:rsidR="00C12421" w:rsidRPr="00C12421" w:rsidRDefault="00C12421" w:rsidP="00C12421">
      <w:pPr>
        <w:autoSpaceDE w:val="0"/>
        <w:autoSpaceDN w:val="0"/>
        <w:adjustRightInd w:val="0"/>
        <w:spacing w:line="240" w:lineRule="auto"/>
        <w:jc w:val="both"/>
        <w:rPr>
          <w:rFonts w:ascii="Helvetica" w:hAnsi="Helvetica" w:cs="Helvetica"/>
          <w:sz w:val="24"/>
          <w:szCs w:val="24"/>
          <w:lang w:val="en-US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>White TJ, Bruns TD, Lee SB</w:t>
      </w:r>
      <w:r w:rsidR="00AF1FBD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Taylor JW (1990) Amplification and direct sequencing of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fungal ribosomal RNA genes for phylogenetics. PCR Protocols: a Guide to Methods and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Applications (M. A. Innis, D. H. Gelfand, J. J. Sninsky &amp; T. J. White, eds): 315–322. San Diego:</w:t>
      </w:r>
      <w:r>
        <w:rPr>
          <w:rFonts w:ascii="Helvetica" w:hAnsi="Helvetica" w:cs="Helvetica"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Academic Press.</w:t>
      </w:r>
    </w:p>
    <w:p w14:paraId="3D08F7B2" w14:textId="36ACAB3F" w:rsidR="00C12421" w:rsidRPr="00C12421" w:rsidRDefault="00C12421" w:rsidP="00C12421">
      <w:pPr>
        <w:spacing w:line="240" w:lineRule="auto"/>
        <w:jc w:val="both"/>
        <w:rPr>
          <w:rFonts w:ascii="Helvetica" w:hAnsi="Helvetica" w:cs="Helvetica"/>
          <w:sz w:val="24"/>
          <w:szCs w:val="24"/>
          <w:lang w:val="en-US"/>
        </w:rPr>
      </w:pPr>
      <w:r w:rsidRPr="00C12421">
        <w:rPr>
          <w:rFonts w:ascii="Helvetica" w:hAnsi="Helvetica" w:cs="Helvetica"/>
          <w:sz w:val="24"/>
          <w:szCs w:val="24"/>
          <w:lang w:val="en-US"/>
        </w:rPr>
        <w:t>Zoller S</w:t>
      </w:r>
      <w:r w:rsidR="00AF1FBD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Scheidegger C</w:t>
      </w:r>
      <w:r w:rsidR="00AF1FBD">
        <w:rPr>
          <w:rFonts w:ascii="Helvetica" w:hAnsi="Helvetica" w:cs="Helvetica"/>
          <w:sz w:val="24"/>
          <w:szCs w:val="24"/>
          <w:lang w:val="en-US"/>
        </w:rPr>
        <w:t>,</w:t>
      </w:r>
      <w:r w:rsidRPr="00C12421">
        <w:rPr>
          <w:rFonts w:ascii="Helvetica" w:hAnsi="Helvetica" w:cs="Helvetica"/>
          <w:sz w:val="24"/>
          <w:szCs w:val="24"/>
          <w:lang w:val="en-US"/>
        </w:rPr>
        <w:t xml:space="preserve"> Sperisen C (1999) PCR Primers for the Amplification of Mitochondrial Small Subunit Ribosomal DNA of Lichen-forming Ascomycetes. </w:t>
      </w:r>
      <w:r w:rsidRPr="00826728">
        <w:rPr>
          <w:rFonts w:ascii="Helvetica" w:hAnsi="Helvetica" w:cs="Helvetica"/>
          <w:sz w:val="24"/>
          <w:szCs w:val="24"/>
          <w:lang w:val="en-US"/>
        </w:rPr>
        <w:t>The Lichenologist</w:t>
      </w:r>
      <w:r w:rsidRPr="00C12421">
        <w:rPr>
          <w:rFonts w:ascii="Helvetica" w:hAnsi="Helvetica" w:cs="Helvetica"/>
          <w:i/>
          <w:iCs/>
          <w:sz w:val="24"/>
          <w:szCs w:val="24"/>
          <w:lang w:val="en-US"/>
        </w:rPr>
        <w:t xml:space="preserve"> </w:t>
      </w:r>
      <w:r w:rsidRPr="00C12421">
        <w:rPr>
          <w:rFonts w:ascii="Helvetica" w:hAnsi="Helvetica" w:cs="Helvetica"/>
          <w:sz w:val="24"/>
          <w:szCs w:val="24"/>
          <w:lang w:val="en-US"/>
        </w:rPr>
        <w:t>31 (5), S. 511–516. DOI: 10.1006/lich.1999.0220.</w:t>
      </w:r>
    </w:p>
    <w:p w14:paraId="7A34087F" w14:textId="77777777" w:rsidR="002C2F3C" w:rsidRPr="002C2F3C" w:rsidRDefault="002C2F3C" w:rsidP="002C2F3C">
      <w:pPr>
        <w:spacing w:after="0" w:line="360" w:lineRule="auto"/>
        <w:jc w:val="both"/>
        <w:rPr>
          <w:rFonts w:ascii="Times New Roman" w:eastAsia="Helvetica Neue" w:hAnsi="Times New Roman" w:cs="Times New Roman"/>
          <w:b/>
          <w:sz w:val="28"/>
          <w:szCs w:val="24"/>
          <w:lang w:val="en-US" w:eastAsia="de-DE"/>
        </w:rPr>
      </w:pPr>
    </w:p>
    <w:p w14:paraId="4A39027E" w14:textId="77777777" w:rsidR="0018042A" w:rsidRPr="00217D33" w:rsidRDefault="0018042A">
      <w:pPr>
        <w:rPr>
          <w:lang w:val="en-US"/>
        </w:rPr>
      </w:pPr>
    </w:p>
    <w:sectPr w:rsidR="0018042A" w:rsidRPr="00217D3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37CA4D" w14:textId="77777777" w:rsidR="00EF7945" w:rsidRDefault="00EF7945" w:rsidP="002C2F3C">
      <w:pPr>
        <w:spacing w:after="0" w:line="240" w:lineRule="auto"/>
      </w:pPr>
      <w:r>
        <w:separator/>
      </w:r>
    </w:p>
  </w:endnote>
  <w:endnote w:type="continuationSeparator" w:id="0">
    <w:p w14:paraId="08E00045" w14:textId="77777777" w:rsidR="00EF7945" w:rsidRDefault="00EF7945" w:rsidP="002C2F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FCB68" w14:textId="77777777" w:rsidR="002C2F3C" w:rsidRDefault="002C2F3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BA722" w14:textId="77777777" w:rsidR="002C2F3C" w:rsidRDefault="002C2F3C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BEA84" w14:textId="77777777" w:rsidR="002C2F3C" w:rsidRDefault="002C2F3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8C871" w14:textId="77777777" w:rsidR="00EF7945" w:rsidRDefault="00EF7945" w:rsidP="002C2F3C">
      <w:pPr>
        <w:spacing w:after="0" w:line="240" w:lineRule="auto"/>
      </w:pPr>
      <w:r>
        <w:separator/>
      </w:r>
    </w:p>
  </w:footnote>
  <w:footnote w:type="continuationSeparator" w:id="0">
    <w:p w14:paraId="2FE0D8FD" w14:textId="77777777" w:rsidR="00EF7945" w:rsidRDefault="00EF7945" w:rsidP="002C2F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A69F1" w14:textId="77777777" w:rsidR="002C2F3C" w:rsidRDefault="002C2F3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A0F18" w14:textId="77777777" w:rsidR="002C2F3C" w:rsidRPr="002C2F3C" w:rsidRDefault="002C2F3C" w:rsidP="002C2F3C">
    <w:pPr>
      <w:spacing w:after="0" w:line="360" w:lineRule="auto"/>
      <w:jc w:val="both"/>
      <w:rPr>
        <w:rFonts w:ascii="Times New Roman" w:eastAsia="Helvetica Neue" w:hAnsi="Times New Roman" w:cs="Times New Roman"/>
        <w:b/>
        <w:sz w:val="24"/>
        <w:szCs w:val="24"/>
        <w:lang w:val="en-US" w:eastAsia="de-DE"/>
      </w:rPr>
    </w:pPr>
    <w:r w:rsidRPr="002C2F3C">
      <w:rPr>
        <w:rFonts w:ascii="Times New Roman" w:eastAsia="Helvetica Neue" w:hAnsi="Times New Roman" w:cs="Times New Roman"/>
        <w:b/>
        <w:sz w:val="24"/>
        <w:szCs w:val="24"/>
        <w:lang w:val="en-US" w:eastAsia="de-DE"/>
      </w:rPr>
      <w:t>Table S1. PCR conditions and primers for each locus</w:t>
    </w:r>
  </w:p>
  <w:p w14:paraId="555A5661" w14:textId="77777777" w:rsidR="002C2F3C" w:rsidRPr="002C2F3C" w:rsidRDefault="002C2F3C">
    <w:pPr>
      <w:pStyle w:val="Kopfzeile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B8C8A" w14:textId="77777777" w:rsidR="002C2F3C" w:rsidRDefault="002C2F3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603"/>
    <w:rsid w:val="00016CCD"/>
    <w:rsid w:val="000D6EBF"/>
    <w:rsid w:val="0018042A"/>
    <w:rsid w:val="001D2FD3"/>
    <w:rsid w:val="00210603"/>
    <w:rsid w:val="00217D33"/>
    <w:rsid w:val="002C2F3C"/>
    <w:rsid w:val="002E12E6"/>
    <w:rsid w:val="003B025A"/>
    <w:rsid w:val="003E478C"/>
    <w:rsid w:val="00626CE5"/>
    <w:rsid w:val="0077223B"/>
    <w:rsid w:val="0078146B"/>
    <w:rsid w:val="00826728"/>
    <w:rsid w:val="00960BB5"/>
    <w:rsid w:val="00AF1FBD"/>
    <w:rsid w:val="00B41335"/>
    <w:rsid w:val="00B41F56"/>
    <w:rsid w:val="00C12421"/>
    <w:rsid w:val="00C2360A"/>
    <w:rsid w:val="00C3401F"/>
    <w:rsid w:val="00EF7945"/>
    <w:rsid w:val="00F05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071DB"/>
  <w15:chartTrackingRefBased/>
  <w15:docId w15:val="{9FA8FC56-8193-43F5-8222-D49016254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D2F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2C2F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C2F3C"/>
  </w:style>
  <w:style w:type="paragraph" w:styleId="Fuzeile">
    <w:name w:val="footer"/>
    <w:basedOn w:val="Standard"/>
    <w:link w:val="FuzeileZchn"/>
    <w:uiPriority w:val="99"/>
    <w:unhideWhenUsed/>
    <w:rsid w:val="002C2F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C2F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503CFCAD3354EA39683C3A4328070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C2B932-1B9B-4223-BFEB-56CE395E7874}"/>
      </w:docPartPr>
      <w:docPartBody>
        <w:p w:rsidR="006F457F" w:rsidRDefault="00FA166E" w:rsidP="00FA166E">
          <w:pPr>
            <w:pStyle w:val="D503CFCAD3354EA39683C3A432807008"/>
          </w:pPr>
          <w:r w:rsidRPr="009752AA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7E92A85DA9D4B749B9445888EB19E2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15BED8-7BF7-4400-93C4-21610F799747}"/>
      </w:docPartPr>
      <w:docPartBody>
        <w:p w:rsidR="006F457F" w:rsidRDefault="00FA166E" w:rsidP="00FA166E">
          <w:pPr>
            <w:pStyle w:val="A7E92A85DA9D4B749B9445888EB19E2E"/>
          </w:pPr>
          <w:r w:rsidRPr="000050F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734F5A5ECD42C5AF4D330932DE8C4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FBCED5-1F9B-403C-A0B1-B30943900724}"/>
      </w:docPartPr>
      <w:docPartBody>
        <w:p w:rsidR="006F457F" w:rsidRDefault="00FA166E" w:rsidP="00FA166E">
          <w:pPr>
            <w:pStyle w:val="F4734F5A5ECD42C5AF4D330932DE8C4C"/>
          </w:pPr>
          <w:r w:rsidRPr="000050F5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B3EAD228EB4430A84E744D1DD1CA2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170E958-AC21-45AE-AC37-701A74F2AEA3}"/>
      </w:docPartPr>
      <w:docPartBody>
        <w:p w:rsidR="006F457F" w:rsidRDefault="00FA166E" w:rsidP="00FA166E">
          <w:pPr>
            <w:pStyle w:val="2B3EAD228EB4430A84E744D1DD1CA25B"/>
          </w:pPr>
          <w:r w:rsidRPr="009752AA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66E"/>
    <w:rsid w:val="001245DC"/>
    <w:rsid w:val="001A47B5"/>
    <w:rsid w:val="006F457F"/>
    <w:rsid w:val="00763814"/>
    <w:rsid w:val="00FA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A166E"/>
    <w:rPr>
      <w:color w:val="808080"/>
    </w:rPr>
  </w:style>
  <w:style w:type="paragraph" w:customStyle="1" w:styleId="D503CFCAD3354EA39683C3A432807008">
    <w:name w:val="D503CFCAD3354EA39683C3A432807008"/>
    <w:rsid w:val="00FA166E"/>
  </w:style>
  <w:style w:type="paragraph" w:customStyle="1" w:styleId="A7E92A85DA9D4B749B9445888EB19E2E">
    <w:name w:val="A7E92A85DA9D4B749B9445888EB19E2E"/>
    <w:rsid w:val="00FA166E"/>
  </w:style>
  <w:style w:type="paragraph" w:customStyle="1" w:styleId="F4734F5A5ECD42C5AF4D330932DE8C4C">
    <w:name w:val="F4734F5A5ECD42C5AF4D330932DE8C4C"/>
    <w:rsid w:val="00FA166E"/>
  </w:style>
  <w:style w:type="paragraph" w:customStyle="1" w:styleId="2B3EAD228EB4430A84E744D1DD1CA25B">
    <w:name w:val="2B3EAD228EB4430A84E744D1DD1CA25B"/>
    <w:rsid w:val="00FA16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5047</Words>
  <Characters>31803</Characters>
  <Application>Microsoft Office Word</Application>
  <DocSecurity>0</DocSecurity>
  <Lines>265</Lines>
  <Paragraphs>73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Werner</dc:creator>
  <cp:keywords/>
  <dc:description/>
  <cp:lastModifiedBy>Patrick</cp:lastModifiedBy>
  <cp:revision>10</cp:revision>
  <dcterms:created xsi:type="dcterms:W3CDTF">2023-03-21T19:24:00Z</dcterms:created>
  <dcterms:modified xsi:type="dcterms:W3CDTF">2023-07-18T10:43:00Z</dcterms:modified>
</cp:coreProperties>
</file>