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56F76" w14:textId="38A5B6F1" w:rsidR="009C391E" w:rsidRPr="00BA2A71" w:rsidRDefault="00F140BA" w:rsidP="005E29A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6883">
        <w:rPr>
          <w:rFonts w:ascii="Times New Roman" w:hAnsi="Times New Roman" w:cs="Times New Roman"/>
          <w:b/>
          <w:sz w:val="24"/>
          <w:szCs w:val="24"/>
        </w:rPr>
        <w:t>Supplementary File</w:t>
      </w:r>
      <w:r w:rsidR="001D17F3"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14:paraId="7D8324A3" w14:textId="74B5E11D" w:rsidR="00CE622D" w:rsidRDefault="000349A4" w:rsidP="005E29A5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7B6881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53pt;height:659.25pt">
            <v:imagedata r:id="rId5" o:title="figure s1"/>
          </v:shape>
        </w:pict>
      </w:r>
    </w:p>
    <w:p w14:paraId="3ADB4CF7" w14:textId="516A34E7" w:rsidR="00CE622D" w:rsidRDefault="00CE622D" w:rsidP="005E29A5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732410FF" w14:textId="65A1F3E6" w:rsidR="009C391E" w:rsidRPr="000349A4" w:rsidRDefault="000349A4" w:rsidP="000349A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pict w14:anchorId="5054B9F8">
          <v:shape id="_x0000_i1030" type="#_x0000_t75" style="width:453pt;height:252pt">
            <v:imagedata r:id="rId6" o:title="alternative primers 2"/>
          </v:shape>
        </w:pict>
      </w:r>
      <w:r w:rsidR="009C391E" w:rsidRPr="00C01FAF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S1. </w:t>
      </w:r>
      <w:r w:rsidR="009C391E" w:rsidRPr="00CE622D">
        <w:rPr>
          <w:rFonts w:ascii="Times New Roman" w:hAnsi="Times New Roman" w:cs="Times New Roman"/>
          <w:sz w:val="20"/>
          <w:szCs w:val="20"/>
          <w:lang w:val="en-US"/>
        </w:rPr>
        <w:t xml:space="preserve">Sequence alignments at the priming </w:t>
      </w:r>
      <w:r w:rsidR="00F16884" w:rsidRPr="00CE622D">
        <w:rPr>
          <w:rFonts w:ascii="Times New Roman" w:hAnsi="Times New Roman" w:cs="Times New Roman"/>
          <w:sz w:val="20"/>
          <w:szCs w:val="20"/>
          <w:lang w:val="en-US"/>
        </w:rPr>
        <w:t>sites</w:t>
      </w:r>
      <w:r w:rsidR="009C391E" w:rsidRPr="00CE622D">
        <w:rPr>
          <w:rFonts w:ascii="Times New Roman" w:hAnsi="Times New Roman" w:cs="Times New Roman"/>
          <w:sz w:val="20"/>
          <w:szCs w:val="20"/>
          <w:lang w:val="en-US"/>
        </w:rPr>
        <w:t xml:space="preserve"> for alternative primers.</w:t>
      </w:r>
      <w:r w:rsidR="00F16884" w:rsidRPr="00CE622D">
        <w:rPr>
          <w:rFonts w:ascii="Times New Roman" w:hAnsi="Times New Roman" w:cs="Times New Roman"/>
          <w:sz w:val="20"/>
          <w:szCs w:val="20"/>
          <w:lang w:val="en-US"/>
        </w:rPr>
        <w:t xml:space="preserve"> From the alignments, we show that our newly designed primer pair, mt-SSU-581-5’and mt-SSU-1345-3’, cannot reliably prime to the</w:t>
      </w:r>
      <w:r w:rsidR="00CE622D" w:rsidRPr="00CE622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E622D" w:rsidRPr="00CE622D">
        <w:rPr>
          <w:rFonts w:ascii="Times New Roman" w:hAnsi="Times New Roman" w:cs="Times New Roman"/>
          <w:i/>
          <w:sz w:val="20"/>
          <w:szCs w:val="20"/>
          <w:lang w:val="en-US"/>
        </w:rPr>
        <w:t>Usnea</w:t>
      </w:r>
      <w:r w:rsidR="00F16884" w:rsidRPr="00CE622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F16884" w:rsidRPr="00CE622D">
        <w:rPr>
          <w:rFonts w:ascii="Times New Roman" w:hAnsi="Times New Roman" w:cs="Times New Roman"/>
          <w:sz w:val="20"/>
          <w:szCs w:val="20"/>
          <w:lang w:val="en-US"/>
        </w:rPr>
        <w:t>mycobiont</w:t>
      </w:r>
      <w:proofErr w:type="spellEnd"/>
      <w:r w:rsidR="00F16884" w:rsidRPr="00CE622D">
        <w:rPr>
          <w:rFonts w:ascii="Times New Roman" w:hAnsi="Times New Roman" w:cs="Times New Roman"/>
          <w:sz w:val="20"/>
          <w:szCs w:val="20"/>
          <w:lang w:val="en-US"/>
        </w:rPr>
        <w:t xml:space="preserve"> sequences, especially at the 3’end, and we </w:t>
      </w:r>
      <w:r w:rsidR="00C01FAF" w:rsidRPr="00CE622D">
        <w:rPr>
          <w:rFonts w:ascii="Times New Roman" w:hAnsi="Times New Roman" w:cs="Times New Roman"/>
          <w:sz w:val="20"/>
          <w:szCs w:val="20"/>
          <w:lang w:val="en-US"/>
        </w:rPr>
        <w:t>have to</w:t>
      </w:r>
      <w:r w:rsidR="00F16884" w:rsidRPr="00CE622D">
        <w:rPr>
          <w:rFonts w:ascii="Times New Roman" w:hAnsi="Times New Roman" w:cs="Times New Roman"/>
          <w:sz w:val="20"/>
          <w:szCs w:val="20"/>
          <w:lang w:val="en-US"/>
        </w:rPr>
        <w:t xml:space="preserve"> design alternatives primers to cope with PCR amplification.</w:t>
      </w:r>
      <w:r w:rsidR="00BF3D80">
        <w:rPr>
          <w:rFonts w:ascii="Times New Roman" w:hAnsi="Times New Roman" w:cs="Times New Roman"/>
          <w:sz w:val="20"/>
          <w:szCs w:val="20"/>
          <w:lang w:val="en-US"/>
        </w:rPr>
        <w:t xml:space="preserve"> Supplementary File 3 should be consulted while selecting the reverse primers.</w:t>
      </w:r>
    </w:p>
    <w:p w14:paraId="19EC571B" w14:textId="42F15684" w:rsidR="00186AAF" w:rsidRDefault="00BA2A71" w:rsidP="00186AA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10F0123" w14:textId="77777777" w:rsidR="002745E6" w:rsidRDefault="00336092" w:rsidP="00AD78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pict w14:anchorId="31985BE6">
          <v:shape id="_x0000_i1026" type="#_x0000_t75" style="width:453pt;height:351pt">
            <v:imagedata r:id="rId7" o:title="other published primers"/>
          </v:shape>
        </w:pict>
      </w:r>
    </w:p>
    <w:p w14:paraId="6B310543" w14:textId="4E388254" w:rsidR="002745E6" w:rsidRDefault="002745E6" w:rsidP="00186AA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2745E6">
        <w:rPr>
          <w:rFonts w:ascii="Times New Roman" w:hAnsi="Times New Roman" w:cs="Times New Roman"/>
          <w:b/>
          <w:sz w:val="20"/>
          <w:szCs w:val="20"/>
          <w:lang w:val="en-US"/>
        </w:rPr>
        <w:t>Fig. S2.</w:t>
      </w:r>
      <w:r w:rsidRPr="002745E6">
        <w:rPr>
          <w:rFonts w:ascii="Times New Roman" w:hAnsi="Times New Roman" w:cs="Times New Roman"/>
          <w:sz w:val="20"/>
          <w:szCs w:val="20"/>
          <w:lang w:val="en-US"/>
        </w:rPr>
        <w:t xml:space="preserve"> Other published </w:t>
      </w:r>
      <w:proofErr w:type="spellStart"/>
      <w:r w:rsidRPr="002745E6">
        <w:rPr>
          <w:rFonts w:ascii="Times New Roman" w:hAnsi="Times New Roman" w:cs="Times New Roman"/>
          <w:sz w:val="20"/>
          <w:szCs w:val="20"/>
          <w:lang w:val="en-US"/>
        </w:rPr>
        <w:t>mtSSU</w:t>
      </w:r>
      <w:proofErr w:type="spellEnd"/>
      <w:r w:rsidRPr="002745E6">
        <w:rPr>
          <w:rFonts w:ascii="Times New Roman" w:hAnsi="Times New Roman" w:cs="Times New Roman"/>
          <w:sz w:val="20"/>
          <w:szCs w:val="20"/>
          <w:lang w:val="en-US"/>
        </w:rPr>
        <w:t xml:space="preserve"> primers and their alignments at primer binding sites.</w:t>
      </w:r>
    </w:p>
    <w:p w14:paraId="599393CB" w14:textId="0D99BD4C" w:rsidR="00EB6121" w:rsidRDefault="00EB6121" w:rsidP="00186AA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85F549D" w14:textId="77777777" w:rsidR="002745E6" w:rsidRDefault="00336092" w:rsidP="00186AA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pict w14:anchorId="5277EC3D">
          <v:shape id="_x0000_i1027" type="#_x0000_t75" style="width:453.75pt;height:234.75pt">
            <v:imagedata r:id="rId8" o:title="Screenshot 2023-02-19 182127"/>
          </v:shape>
        </w:pict>
      </w:r>
    </w:p>
    <w:p w14:paraId="683F7ED7" w14:textId="433ECD06" w:rsidR="00186AAF" w:rsidRPr="002745E6" w:rsidRDefault="002745E6" w:rsidP="00186AA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2745E6">
        <w:rPr>
          <w:rFonts w:ascii="Times New Roman" w:hAnsi="Times New Roman" w:cs="Times New Roman"/>
          <w:b/>
          <w:sz w:val="20"/>
          <w:szCs w:val="20"/>
          <w:lang w:val="en-US"/>
        </w:rPr>
        <w:t>Fig. S3.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Nanodrop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results of the DNA extract from one </w:t>
      </w:r>
      <w:proofErr w:type="spellStart"/>
      <w:r w:rsidRPr="002745E6">
        <w:rPr>
          <w:rFonts w:ascii="Times New Roman" w:hAnsi="Times New Roman" w:cs="Times New Roman"/>
          <w:i/>
          <w:sz w:val="20"/>
          <w:szCs w:val="20"/>
          <w:lang w:val="en-US"/>
        </w:rPr>
        <w:t>Melanelia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specimen which failed in obtaining PCR products. The low value of 260/230 = 1.79 indicates presen</w:t>
      </w:r>
      <w:r w:rsidR="00336092">
        <w:rPr>
          <w:rFonts w:ascii="Times New Roman" w:hAnsi="Times New Roman" w:cs="Times New Roman"/>
          <w:sz w:val="20"/>
          <w:szCs w:val="20"/>
          <w:lang w:val="en-US"/>
        </w:rPr>
        <w:t>ce of contaminants which absorb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at 230 nm.</w:t>
      </w:r>
      <w:r w:rsidR="00EB6121">
        <w:rPr>
          <w:rFonts w:ascii="Times New Roman" w:hAnsi="Times New Roman" w:cs="Times New Roman"/>
          <w:sz w:val="20"/>
          <w:szCs w:val="20"/>
          <w:lang w:val="en-US"/>
        </w:rPr>
        <w:t xml:space="preserve"> The value of 260/230 should be around 2.0 to 2.2 to be </w:t>
      </w:r>
      <w:r w:rsidR="00C04BD0">
        <w:rPr>
          <w:rFonts w:ascii="Times New Roman" w:hAnsi="Times New Roman" w:cs="Times New Roman" w:hint="eastAsia"/>
          <w:sz w:val="20"/>
          <w:szCs w:val="20"/>
          <w:lang w:val="en-US"/>
        </w:rPr>
        <w:t>regarded</w:t>
      </w:r>
      <w:r w:rsidR="00C04BD0">
        <w:rPr>
          <w:rFonts w:ascii="Times New Roman" w:hAnsi="Times New Roman" w:cs="Times New Roman"/>
          <w:sz w:val="20"/>
          <w:szCs w:val="20"/>
          <w:lang w:val="en-US"/>
        </w:rPr>
        <w:t xml:space="preserve"> as</w:t>
      </w:r>
      <w:r w:rsidR="00EB612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04BD0">
        <w:rPr>
          <w:rFonts w:ascii="Times New Roman" w:hAnsi="Times New Roman" w:cs="Times New Roman"/>
          <w:sz w:val="20"/>
          <w:szCs w:val="20"/>
          <w:lang w:val="en-US"/>
        </w:rPr>
        <w:t>“</w:t>
      </w:r>
      <w:r w:rsidR="00EB6121">
        <w:rPr>
          <w:rFonts w:ascii="Times New Roman" w:hAnsi="Times New Roman" w:cs="Times New Roman"/>
          <w:sz w:val="20"/>
          <w:szCs w:val="20"/>
          <w:lang w:val="en-US"/>
        </w:rPr>
        <w:t>pure</w:t>
      </w:r>
      <w:r w:rsidR="00C04BD0">
        <w:rPr>
          <w:rFonts w:ascii="Times New Roman" w:hAnsi="Times New Roman" w:cs="Times New Roman"/>
          <w:sz w:val="20"/>
          <w:szCs w:val="20"/>
          <w:lang w:val="en-US"/>
        </w:rPr>
        <w:t>”</w:t>
      </w:r>
      <w:r w:rsidR="00EB6121">
        <w:rPr>
          <w:rFonts w:ascii="Times New Roman" w:hAnsi="Times New Roman" w:cs="Times New Roman"/>
          <w:sz w:val="20"/>
          <w:szCs w:val="20"/>
          <w:lang w:val="en-US"/>
        </w:rPr>
        <w:t>.</w:t>
      </w:r>
      <w:bookmarkStart w:id="0" w:name="_GoBack"/>
      <w:bookmarkEnd w:id="0"/>
      <w:r w:rsidR="00186AAF" w:rsidRPr="002745E6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551C906D" w14:textId="29BF56BE" w:rsidR="0072786A" w:rsidRDefault="00BA2A71" w:rsidP="005E29A5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sz w:val="20"/>
          <w:szCs w:val="20"/>
          <w:lang w:val="en-US"/>
        </w:rPr>
      </w:pPr>
      <w:r w:rsidRPr="00BA2A71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S1.</w:t>
      </w:r>
      <w:r w:rsidRPr="00BA2A71">
        <w:rPr>
          <w:rFonts w:ascii="Times New Roman" w:hAnsi="Times New Roman" w:cs="Times New Roman"/>
          <w:sz w:val="20"/>
          <w:szCs w:val="20"/>
          <w:lang w:val="en-US"/>
        </w:rPr>
        <w:t xml:space="preserve"> Number of </w:t>
      </w:r>
      <w:r w:rsidRPr="00BA2A71">
        <w:rPr>
          <w:rFonts w:ascii="Times New Roman" w:hAnsi="Times New Roman" w:cs="Times New Roman"/>
          <w:i/>
          <w:sz w:val="20"/>
          <w:szCs w:val="20"/>
          <w:lang w:val="en-US"/>
        </w:rPr>
        <w:t xml:space="preserve">in </w:t>
      </w:r>
      <w:proofErr w:type="spellStart"/>
      <w:r w:rsidRPr="00BA2A71">
        <w:rPr>
          <w:rFonts w:ascii="Times New Roman" w:hAnsi="Times New Roman" w:cs="Times New Roman"/>
          <w:i/>
          <w:sz w:val="20"/>
          <w:szCs w:val="20"/>
          <w:lang w:val="en-US"/>
        </w:rPr>
        <w:t>silico</w:t>
      </w:r>
      <w:proofErr w:type="spellEnd"/>
      <w:r w:rsidRPr="00BA2A71">
        <w:rPr>
          <w:rFonts w:ascii="Times New Roman" w:hAnsi="Times New Roman" w:cs="Times New Roman"/>
          <w:sz w:val="20"/>
          <w:szCs w:val="20"/>
          <w:lang w:val="en-US"/>
        </w:rPr>
        <w:t xml:space="preserve"> PCR amplicons in each fungal family using the primer pair mrSSU1&amp;mrSSU3R.</w:t>
      </w:r>
    </w:p>
    <w:tbl>
      <w:tblPr>
        <w:tblW w:w="9747" w:type="dxa"/>
        <w:tblBorders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0"/>
        <w:gridCol w:w="1120"/>
        <w:gridCol w:w="2300"/>
        <w:gridCol w:w="940"/>
        <w:gridCol w:w="1867"/>
        <w:gridCol w:w="1400"/>
      </w:tblGrid>
      <w:tr w:rsidR="00AD78D3" w:rsidRPr="00C04BD0" w14:paraId="714023B1" w14:textId="77777777" w:rsidTr="00AD78D3">
        <w:trPr>
          <w:trHeight w:val="300"/>
        </w:trPr>
        <w:tc>
          <w:tcPr>
            <w:tcW w:w="2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556E7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39B75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B28B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16393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5D98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67200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</w:t>
            </w:r>
          </w:p>
        </w:tc>
      </w:tr>
      <w:tr w:rsidR="00AD78D3" w:rsidRPr="00C04BD0" w14:paraId="52C691F0" w14:textId="77777777" w:rsidTr="00AD78D3">
        <w:trPr>
          <w:trHeight w:val="300"/>
        </w:trPr>
        <w:tc>
          <w:tcPr>
            <w:tcW w:w="21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63842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Nectriaceae</w:t>
            </w:r>
          </w:p>
        </w:tc>
        <w:tc>
          <w:tcPr>
            <w:tcW w:w="112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918AA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FFAF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Hericiaceae</w:t>
            </w:r>
          </w:p>
        </w:tc>
        <w:tc>
          <w:tcPr>
            <w:tcW w:w="9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4B2D1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D863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Ceratocystidaceae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62D59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77F4D80A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26D97F87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Aspergillaceae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E21A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CF12F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Hymenochaetaceae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6DCA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9E24B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Cerrenaceae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6BB3BE0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727CB90D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0710E568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Trichocomaceae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D7E4E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340AB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Pertusariaceae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9ACA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19D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Chrysotrichaceae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BE31A8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750DB315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35D42108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Graphidaceae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0CBF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9B0E4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Pneumocystidaceae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3C277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82C71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Coccocarpiaceae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20DC36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17420682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299C3214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Ophiocordycipitaceae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9F01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BD555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Pyriculariaceae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3DBD8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CFA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Coniothyriaceae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43B052A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575D8E77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5B007294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Ophiostomataceae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8914D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B0248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Diaporthaceae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3265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21165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Corynesporascaceae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BC2485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731257C2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3B2F3DC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Cordycipitaceae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2C1C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FF29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Hypoxylaceae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B4148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559A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Cryphonectriaceae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454C4E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0F64AEBD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21BDB44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Lecanoraceae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B295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A6BE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Ploettnerulaceae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D8BB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6746E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Dothioraceae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98D5E3B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748400BF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24905012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Hypocreaceae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C79F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0A24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Podosporaceae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E1638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7446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Drepanopezizaceae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018DA86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7D2601BB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071D96D4" w14:textId="77777777" w:rsidR="00AD78D3" w:rsidRPr="000349A4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</w:pPr>
            <w:r w:rsidRPr="000349A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Parmeliaceae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FE4D0" w14:textId="77777777" w:rsidR="00AD78D3" w:rsidRPr="000349A4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</w:pPr>
            <w:r w:rsidRPr="000349A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33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9AFF7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Vuilleminiaceae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07D9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F8C35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Gnomoniaceae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B22B27B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50E24F14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361D564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Polyporaceae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29DB5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8F509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Agaricaceae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D0A4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F001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Gomphidiaceae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21453DF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098E53B6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15008D88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Teloschistaceae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25706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158FE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Boletaceae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003FB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89D4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Herpotrichiellaceae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AB55518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530582FB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342E265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Cladoniaceae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28EEE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35CC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Chaetomiaceae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6BE2E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ADA34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Hygrophoraceae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211E186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58B4DAEA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157EC4F5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Clavicipitaceae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A27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2FF81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Cladosporiaceae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0B6A7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06C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Hyphodiscaceae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FFBC4A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302EA673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2D3F3A72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Glomerellaceae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1EF6B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ACB1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Collemataceae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D13EF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799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Massalongiaceae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44041F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0D4F0015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08B452D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Erysiphaceae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A930B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C26C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Didymellaceae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A7045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1C20A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Melanommataceae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F6DAB3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2DBDD217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2AC2CC98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Lyophyllaceae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FA815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FDE55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Icmadophilaceae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13F43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4EC1E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Microascaceae 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BD321A0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1E6C8C63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631837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Omphalotaceae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D2E2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0FB78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Lichenotheliaceae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E7E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B94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Mollisiaceae 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7AF62C1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37BFE7F9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4552789F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Botryosphaeriaceae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509E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3839B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Pannariaceae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CB2B7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0F569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Monoblastiaceae 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733C2AB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0E7270EF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58330ABB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Marasmiaceae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F888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50EF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Phlyctidaceae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BD97F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A6CA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Morchellaceae 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DA2826D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4D138FEE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5763328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Sclerotiniaceae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542C0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88F4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Pluteaceae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8E43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8CBB5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Mycocaliciaceae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E5BA69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61E85B18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02856E9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Tremellaceae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25A5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E1604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Taphrinaceae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F7797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910E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Nephromataceae 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9F89E93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5034281D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29FBA4E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2DF95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8158B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Tricholomataceae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F5B1A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6B39C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Peltulaceae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915463B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7CB7E471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7BF3C2D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Arthrodermataceae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697EF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F7FF8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Tuberaceae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D264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191A9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Peniophoraceae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08DD883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1AB384A0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35C3AE8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Lobariaceae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A2A4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403F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Bulleribasidiaceae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7DF7D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574F5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Phaeosphaeriaceae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4C4BDD5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28FD57E1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73F3A558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Orbiliaceae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B1C26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3CF52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Helotiaceae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55DBE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43E1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Placynthiaceae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53AB9F9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32119367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1A21251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Umbilicariaceae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88860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47402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Leptosphaeriaceae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36637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51EA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Psoraceae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374C761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34959277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750B4FA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Acarosporaceae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BBD81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B9CE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Opegraphaceae 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1F9AB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3C2E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Pyrenulaceae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488F116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3973C52C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9209EEB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Sordariaceae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D8659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7CA2B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Pisolithaceae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922F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089C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Pyronemataceae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1634C5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149990ED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29600B97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Mycosphaerellaceae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97B31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F0C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Pseudeurotiaceae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BC971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BF022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Saccotheciaceae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2781A66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614A160C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2598DB7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Peltigeraceae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E9979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7153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Rhizopogonaceae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26A19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1F1F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Sarocladiaceae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37F9A2A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2B6A2BE7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723CAD9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Physciaceae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B5A09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D454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Roccellaceae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51D0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67459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Schizoporaceae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2FA67BB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0286DD13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232314E3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Plectosphaerellaceae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5056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C4DE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Sphaerophoraceae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66851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CE8DB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Shiraiaceae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16DF618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68B022A0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0ADBDA07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Pleosporaceae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7F3E5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6F3F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Stereocaulaceae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B76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43DF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Sporocadaceae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F2AD167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205E6EDC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482D3588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Ramalinaceae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B8158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DC5C3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Trypetheliaceae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8BDE7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2EB2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Stictidaceae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22E2C18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008C13D5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1CFB51A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Russulaceae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395B6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5D35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Verrucariaceae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B77E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5F04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Suillaceae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F7E04D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31D904A5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18E18B8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Trichosporonaceae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36A68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5D004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Apiosporaceae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9FC70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21B6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Thelebolaceae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2E838D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5F4F2397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D93E96F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Arthoniaceae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F29B4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FCB42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Astrosphaeriellaceae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5A04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D26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Triblidiaceae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0928042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68390AB4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7A1539DC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Ajellomycetaceae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99D3E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211CA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Auriculariaceae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14A0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29C21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Trichomeriaceae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34C7BE0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4DF30FBE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F5C7C6C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Amanitaceae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E1DB1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DCDB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Boletinellaceae</w:t>
            </w:r>
          </w:p>
        </w:tc>
        <w:tc>
          <w:tcPr>
            <w:tcW w:w="94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670F5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5812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Xylariaceae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2179670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D78D3" w:rsidRPr="00C04BD0" w14:paraId="769C71EE" w14:textId="77777777" w:rsidTr="00AD78D3">
        <w:trPr>
          <w:trHeight w:val="300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00AFC9B0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Bionectriaceae</w:t>
            </w:r>
          </w:p>
        </w:tc>
        <w:tc>
          <w:tcPr>
            <w:tcW w:w="11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1A5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0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28D2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Bondarzewiaceae</w:t>
            </w:r>
          </w:p>
        </w:tc>
        <w:tc>
          <w:tcPr>
            <w:tcW w:w="9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BC6CC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4B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5707" w14:textId="77777777" w:rsidR="00AD78D3" w:rsidRPr="00C04BD0" w:rsidRDefault="00AD78D3" w:rsidP="00AD7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15575FD" w14:textId="77777777" w:rsidR="00AD78D3" w:rsidRPr="00C04BD0" w:rsidRDefault="00AD78D3" w:rsidP="00AD7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C6F8744" w14:textId="77777777" w:rsidR="00BA2A71" w:rsidRPr="00BA2A71" w:rsidRDefault="00BA2A71" w:rsidP="005E29A5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sz w:val="20"/>
          <w:szCs w:val="20"/>
          <w:lang w:val="en-US"/>
        </w:rPr>
      </w:pPr>
    </w:p>
    <w:sectPr w:rsidR="00BA2A71" w:rsidRPr="00BA2A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BA"/>
    <w:rsid w:val="000349A4"/>
    <w:rsid w:val="00053D76"/>
    <w:rsid w:val="000601F8"/>
    <w:rsid w:val="00085C20"/>
    <w:rsid w:val="000D2730"/>
    <w:rsid w:val="0010013F"/>
    <w:rsid w:val="001175E8"/>
    <w:rsid w:val="00186AAF"/>
    <w:rsid w:val="001A5804"/>
    <w:rsid w:val="001D17F3"/>
    <w:rsid w:val="001F45D3"/>
    <w:rsid w:val="00257200"/>
    <w:rsid w:val="002745E6"/>
    <w:rsid w:val="00291937"/>
    <w:rsid w:val="002E4E37"/>
    <w:rsid w:val="002F26D8"/>
    <w:rsid w:val="00303051"/>
    <w:rsid w:val="003208B6"/>
    <w:rsid w:val="00324631"/>
    <w:rsid w:val="003308A3"/>
    <w:rsid w:val="00336092"/>
    <w:rsid w:val="00372763"/>
    <w:rsid w:val="0037364F"/>
    <w:rsid w:val="003D41B6"/>
    <w:rsid w:val="00405161"/>
    <w:rsid w:val="00412D41"/>
    <w:rsid w:val="00483960"/>
    <w:rsid w:val="00527492"/>
    <w:rsid w:val="00553AD0"/>
    <w:rsid w:val="00585275"/>
    <w:rsid w:val="005E2435"/>
    <w:rsid w:val="005E29A5"/>
    <w:rsid w:val="00671F62"/>
    <w:rsid w:val="00692417"/>
    <w:rsid w:val="006C4D7D"/>
    <w:rsid w:val="006F4E03"/>
    <w:rsid w:val="00720CCD"/>
    <w:rsid w:val="0072786A"/>
    <w:rsid w:val="00752A47"/>
    <w:rsid w:val="007835D7"/>
    <w:rsid w:val="007D3BF6"/>
    <w:rsid w:val="00835014"/>
    <w:rsid w:val="00837DE7"/>
    <w:rsid w:val="0084549C"/>
    <w:rsid w:val="00845C40"/>
    <w:rsid w:val="008639BE"/>
    <w:rsid w:val="00875E7A"/>
    <w:rsid w:val="0092668D"/>
    <w:rsid w:val="009960DC"/>
    <w:rsid w:val="009C391E"/>
    <w:rsid w:val="00AD78D3"/>
    <w:rsid w:val="00AE4D73"/>
    <w:rsid w:val="00B06EC7"/>
    <w:rsid w:val="00B67C3F"/>
    <w:rsid w:val="00BA2A71"/>
    <w:rsid w:val="00BD6883"/>
    <w:rsid w:val="00BF3D80"/>
    <w:rsid w:val="00C01FAF"/>
    <w:rsid w:val="00C04BD0"/>
    <w:rsid w:val="00C56FEA"/>
    <w:rsid w:val="00C97587"/>
    <w:rsid w:val="00CE622D"/>
    <w:rsid w:val="00D006D1"/>
    <w:rsid w:val="00D13AB3"/>
    <w:rsid w:val="00D35E13"/>
    <w:rsid w:val="00D45BEE"/>
    <w:rsid w:val="00DA7B37"/>
    <w:rsid w:val="00DC617D"/>
    <w:rsid w:val="00DD6840"/>
    <w:rsid w:val="00DE03B0"/>
    <w:rsid w:val="00EB6121"/>
    <w:rsid w:val="00EC74D0"/>
    <w:rsid w:val="00EE50E5"/>
    <w:rsid w:val="00EE6F15"/>
    <w:rsid w:val="00F12ADD"/>
    <w:rsid w:val="00F140BA"/>
    <w:rsid w:val="00F16884"/>
    <w:rsid w:val="00F16BD4"/>
    <w:rsid w:val="00F322AA"/>
    <w:rsid w:val="00FE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1FAC9"/>
  <w15:chartTrackingRefBased/>
  <w15:docId w15:val="{56A86F3E-B669-4395-8BAE-1D7A74B57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s-I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175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75E8"/>
    <w:pPr>
      <w:spacing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75E8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75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75E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35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D68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831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0C465A-6F24-4EEF-AB60-CBBDBFCA8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maonian xu</dc:creator>
  <cp:keywords/>
  <dc:description/>
  <cp:lastModifiedBy>maonian xu</cp:lastModifiedBy>
  <cp:revision>20</cp:revision>
  <dcterms:created xsi:type="dcterms:W3CDTF">2023-01-03T18:43:00Z</dcterms:created>
  <dcterms:modified xsi:type="dcterms:W3CDTF">2023-02-22T11:14:00Z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http://www.zotero.org/styles/biochemical-systematics-and-ecology</vt:lpwstr>
  </property>
  <property fmtid="{D5CDD505-2E9C-101B-9397-08002B2CF9AE}" pid="9" name="Mendeley Recent Style Name 3_1">
    <vt:lpwstr>Biochemical Systematics and Ecology</vt:lpwstr>
  </property>
  <property fmtid="{D5CDD505-2E9C-101B-9397-08002B2CF9AE}" pid="10" name="Mendeley Recent Style Id 4_1">
    <vt:lpwstr>http://www.zotero.org/styles/journal-of-agricultural-and-food-chemistry</vt:lpwstr>
  </property>
  <property fmtid="{D5CDD505-2E9C-101B-9397-08002B2CF9AE}" pid="11" name="Mendeley Recent Style Name 4_1">
    <vt:lpwstr>Journal of Agricultural and Food Chemistry</vt:lpwstr>
  </property>
  <property fmtid="{D5CDD505-2E9C-101B-9397-08002B2CF9AE}" pid="12" name="Mendeley Recent Style Id 5_1">
    <vt:lpwstr>http://www.zotero.org/styles/molecules</vt:lpwstr>
  </property>
  <property fmtid="{D5CDD505-2E9C-101B-9397-08002B2CF9AE}" pid="13" name="Mendeley Recent Style Name 5_1">
    <vt:lpwstr>Molecules</vt:lpwstr>
  </property>
  <property fmtid="{D5CDD505-2E9C-101B-9397-08002B2CF9AE}" pid="14" name="Mendeley Recent Style Id 6_1">
    <vt:lpwstr>http://www.zotero.org/styles/mycokeys</vt:lpwstr>
  </property>
  <property fmtid="{D5CDD505-2E9C-101B-9397-08002B2CF9AE}" pid="15" name="Mendeley Recent Style Name 6_1">
    <vt:lpwstr>MycoKeys</vt:lpwstr>
  </property>
  <property fmtid="{D5CDD505-2E9C-101B-9397-08002B2CF9AE}" pid="16" name="Mendeley Recent Style Id 7_1">
    <vt:lpwstr>http://www.zotero.org/styles/new-phytologist</vt:lpwstr>
  </property>
  <property fmtid="{D5CDD505-2E9C-101B-9397-08002B2CF9AE}" pid="17" name="Mendeley Recent Style Name 7_1">
    <vt:lpwstr>New Phytologist</vt:lpwstr>
  </property>
  <property fmtid="{D5CDD505-2E9C-101B-9397-08002B2CF9AE}" pid="18" name="Mendeley Recent Style Id 8_1">
    <vt:lpwstr>http://www.zotero.org/styles/phytochemistry</vt:lpwstr>
  </property>
  <property fmtid="{D5CDD505-2E9C-101B-9397-08002B2CF9AE}" pid="19" name="Mendeley Recent Style Name 8_1">
    <vt:lpwstr>Phytochemistry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Citation Style_1">
    <vt:lpwstr>http://www.zotero.org/styles/mycokeys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9b87435d-995e-381c-a919-40b54464010c</vt:lpwstr>
  </property>
</Properties>
</file>