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2BB" w:rsidRPr="007652BB" w:rsidRDefault="000640E1" w:rsidP="00BE5CFA">
      <w:pPr>
        <w:rPr>
          <w:b/>
          <w:sz w:val="32"/>
          <w:lang w:val="en-US"/>
        </w:rPr>
      </w:pPr>
      <w:r>
        <w:rPr>
          <w:b/>
          <w:sz w:val="32"/>
          <w:lang w:val="en-US"/>
        </w:rPr>
        <w:t>Supplementary material</w:t>
      </w:r>
      <w:r w:rsidR="007652BB" w:rsidRPr="007652BB">
        <w:rPr>
          <w:b/>
          <w:sz w:val="32"/>
          <w:lang w:val="en-US"/>
        </w:rPr>
        <w:t xml:space="preserve"> 3: additional tables and figures</w:t>
      </w:r>
    </w:p>
    <w:p w:rsidR="007652BB" w:rsidRDefault="007652BB" w:rsidP="00BE5CFA">
      <w:pPr>
        <w:rPr>
          <w:b/>
          <w:lang w:val="en-US"/>
        </w:rPr>
      </w:pPr>
    </w:p>
    <w:p w:rsidR="007652BB" w:rsidRPr="006238C1" w:rsidRDefault="00A30F4B" w:rsidP="00BE5CFA">
      <w:pPr>
        <w:rPr>
          <w:sz w:val="20"/>
          <w:highlight w:val="green"/>
          <w:lang w:val="en-US"/>
        </w:rPr>
      </w:pPr>
      <w:r>
        <w:rPr>
          <w:b/>
          <w:lang w:val="en-US"/>
        </w:rPr>
        <w:t>Table S1</w:t>
      </w:r>
      <w:r w:rsidR="00ED3B71">
        <w:rPr>
          <w:lang w:val="en-US"/>
        </w:rPr>
        <w:t>.</w:t>
      </w:r>
      <w:r w:rsidR="007652BB" w:rsidRPr="006F4A43">
        <w:rPr>
          <w:lang w:val="en-US"/>
        </w:rPr>
        <w:t xml:space="preserve"> </w:t>
      </w:r>
      <w:r w:rsidR="00256C6F">
        <w:rPr>
          <w:lang w:val="en-US"/>
        </w:rPr>
        <w:t xml:space="preserve">Borrowed </w:t>
      </w:r>
      <w:r w:rsidR="007652BB" w:rsidRPr="00C02454">
        <w:rPr>
          <w:lang w:val="en-US"/>
        </w:rPr>
        <w:t xml:space="preserve">specimens. An approximate number of examined specimens of the different morphotypes are given together with country. </w:t>
      </w:r>
    </w:p>
    <w:tbl>
      <w:tblPr>
        <w:tblStyle w:val="TableGrid"/>
        <w:tblW w:w="9606" w:type="dxa"/>
        <w:tblLook w:val="04A0"/>
      </w:tblPr>
      <w:tblGrid>
        <w:gridCol w:w="1815"/>
        <w:gridCol w:w="1431"/>
        <w:gridCol w:w="1682"/>
        <w:gridCol w:w="1701"/>
        <w:gridCol w:w="1701"/>
        <w:gridCol w:w="1276"/>
      </w:tblGrid>
      <w:tr w:rsidR="007652BB" w:rsidRPr="00C02454" w:rsidTr="00AC6999">
        <w:trPr>
          <w:trHeight w:val="935"/>
        </w:trPr>
        <w:tc>
          <w:tcPr>
            <w:tcW w:w="1815" w:type="dxa"/>
            <w:shd w:val="clear" w:color="auto" w:fill="auto"/>
            <w:vAlign w:val="center"/>
          </w:tcPr>
          <w:p w:rsidR="007652BB" w:rsidRPr="00ED3B71" w:rsidRDefault="00147789" w:rsidP="00AC699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I</w:t>
            </w:r>
            <w:r w:rsidR="007652BB" w:rsidRPr="00ED3B71">
              <w:rPr>
                <w:b/>
                <w:sz w:val="20"/>
                <w:szCs w:val="20"/>
                <w:lang w:val="en-US"/>
              </w:rPr>
              <w:t>nstitution</w:t>
            </w:r>
          </w:p>
        </w:tc>
        <w:tc>
          <w:tcPr>
            <w:tcW w:w="1431" w:type="dxa"/>
            <w:shd w:val="clear" w:color="auto" w:fill="auto"/>
            <w:vAlign w:val="center"/>
          </w:tcPr>
          <w:p w:rsidR="007652BB" w:rsidRPr="00ED3B71" w:rsidRDefault="007652BB" w:rsidP="00AC6999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ED3B71">
              <w:rPr>
                <w:b/>
                <w:sz w:val="20"/>
                <w:szCs w:val="20"/>
                <w:lang w:val="en-US"/>
              </w:rPr>
              <w:t>Location (City</w:t>
            </w:r>
            <w:r w:rsidR="006E0547">
              <w:rPr>
                <w:b/>
                <w:sz w:val="20"/>
                <w:szCs w:val="20"/>
                <w:lang w:val="en-US"/>
              </w:rPr>
              <w:t>, Country</w:t>
            </w:r>
            <w:r w:rsidRPr="00ED3B71">
              <w:rPr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7652BB" w:rsidRPr="00ED3B71" w:rsidRDefault="007652BB" w:rsidP="00AC6999">
            <w:pPr>
              <w:jc w:val="center"/>
              <w:rPr>
                <w:b/>
                <w:sz w:val="20"/>
                <w:szCs w:val="20"/>
                <w:highlight w:val="green"/>
                <w:lang w:val="en-US"/>
              </w:rPr>
            </w:pPr>
            <w:r w:rsidRPr="00ED3B71">
              <w:rPr>
                <w:b/>
                <w:i/>
                <w:sz w:val="20"/>
                <w:szCs w:val="20"/>
                <w:lang w:val="en-US"/>
              </w:rPr>
              <w:t>H. f.</w:t>
            </w:r>
            <w:r w:rsidR="00C02454" w:rsidRPr="00ED3B71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ED3B71">
              <w:rPr>
                <w:b/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AC6999">
            <w:pPr>
              <w:jc w:val="center"/>
              <w:rPr>
                <w:b/>
                <w:sz w:val="20"/>
                <w:szCs w:val="20"/>
                <w:highlight w:val="green"/>
                <w:lang w:val="en-US"/>
              </w:rPr>
            </w:pPr>
            <w:r w:rsidRPr="00ED3B71">
              <w:rPr>
                <w:b/>
                <w:i/>
                <w:sz w:val="20"/>
                <w:szCs w:val="20"/>
                <w:lang w:val="en-US"/>
              </w:rPr>
              <w:t>H. f.</w:t>
            </w:r>
            <w:r w:rsidR="00C02454" w:rsidRPr="00ED3B71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ED3B71">
              <w:rPr>
                <w:b/>
                <w:i/>
                <w:sz w:val="20"/>
                <w:szCs w:val="20"/>
                <w:lang w:val="en-US"/>
              </w:rPr>
              <w:t>rottenbergii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AC6999">
            <w:pPr>
              <w:jc w:val="center"/>
              <w:rPr>
                <w:b/>
                <w:sz w:val="20"/>
                <w:szCs w:val="20"/>
                <w:highlight w:val="green"/>
                <w:lang w:val="en-US"/>
              </w:rPr>
            </w:pPr>
            <w:r w:rsidRPr="00ED3B71">
              <w:rPr>
                <w:b/>
                <w:i/>
                <w:sz w:val="20"/>
                <w:szCs w:val="20"/>
                <w:lang w:val="en-US"/>
              </w:rPr>
              <w:t>H. f.</w:t>
            </w:r>
            <w:r w:rsidR="00C02454" w:rsidRPr="00ED3B71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ED3B71">
              <w:rPr>
                <w:b/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652BB" w:rsidRPr="00ED3B71" w:rsidRDefault="007652BB" w:rsidP="00AC6999">
            <w:pPr>
              <w:jc w:val="center"/>
              <w:rPr>
                <w:b/>
                <w:sz w:val="20"/>
                <w:szCs w:val="20"/>
                <w:highlight w:val="green"/>
                <w:lang w:val="en-US"/>
              </w:rPr>
            </w:pPr>
            <w:r w:rsidRPr="00ED3B71">
              <w:rPr>
                <w:b/>
                <w:i/>
                <w:sz w:val="20"/>
                <w:szCs w:val="20"/>
                <w:lang w:val="en-US"/>
              </w:rPr>
              <w:t>H. arcticus</w:t>
            </w:r>
          </w:p>
        </w:tc>
      </w:tr>
      <w:tr w:rsidR="007652BB" w:rsidRPr="00C02454" w:rsidTr="00147789">
        <w:trPr>
          <w:trHeight w:val="801"/>
        </w:trPr>
        <w:tc>
          <w:tcPr>
            <w:tcW w:w="1815" w:type="dxa"/>
            <w:shd w:val="clear" w:color="auto" w:fill="auto"/>
            <w:vAlign w:val="center"/>
          </w:tcPr>
          <w:p w:rsidR="007652BB" w:rsidRPr="00F236BA" w:rsidRDefault="007652BB" w:rsidP="00BE5CFA">
            <w:pPr>
              <w:rPr>
                <w:sz w:val="20"/>
                <w:szCs w:val="20"/>
                <w:lang w:val="en-US"/>
              </w:rPr>
            </w:pPr>
            <w:r w:rsidRPr="00F236BA">
              <w:rPr>
                <w:sz w:val="20"/>
                <w:szCs w:val="20"/>
                <w:lang w:val="en-US"/>
              </w:rPr>
              <w:t>Bavarian State Collection of Zoology (ZSM)</w:t>
            </w:r>
          </w:p>
        </w:tc>
        <w:tc>
          <w:tcPr>
            <w:tcW w:w="143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Munich, Germany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3 Germany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5 Germany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1 Germany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7652BB" w:rsidRPr="00C02454" w:rsidTr="00147789">
        <w:trPr>
          <w:trHeight w:val="276"/>
        </w:trPr>
        <w:tc>
          <w:tcPr>
            <w:tcW w:w="1815" w:type="dxa"/>
            <w:shd w:val="clear" w:color="auto" w:fill="auto"/>
            <w:vAlign w:val="center"/>
          </w:tcPr>
          <w:p w:rsidR="007652BB" w:rsidRPr="00F236BA" w:rsidRDefault="007652BB" w:rsidP="00BE5CFA">
            <w:pPr>
              <w:rPr>
                <w:sz w:val="20"/>
                <w:szCs w:val="20"/>
                <w:lang w:val="en-US"/>
              </w:rPr>
            </w:pPr>
            <w:r w:rsidRPr="00F236BA">
              <w:rPr>
                <w:sz w:val="20"/>
                <w:szCs w:val="20"/>
                <w:lang w:val="en-US"/>
              </w:rPr>
              <w:t>Finnish Museum of Natural History (HELS)</w:t>
            </w:r>
          </w:p>
        </w:tc>
        <w:tc>
          <w:tcPr>
            <w:tcW w:w="143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Helsinki, Finland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5 Finland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9 Finland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6 Finland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7 Finland</w:t>
            </w:r>
          </w:p>
        </w:tc>
      </w:tr>
      <w:tr w:rsidR="007652BB" w:rsidRPr="00C02454" w:rsidTr="00147789">
        <w:trPr>
          <w:trHeight w:val="276"/>
        </w:trPr>
        <w:tc>
          <w:tcPr>
            <w:tcW w:w="1815" w:type="dxa"/>
            <w:shd w:val="clear" w:color="auto" w:fill="auto"/>
            <w:vAlign w:val="center"/>
          </w:tcPr>
          <w:p w:rsidR="007652BB" w:rsidRPr="00F236BA" w:rsidRDefault="007652BB" w:rsidP="00BE5CFA">
            <w:pPr>
              <w:rPr>
                <w:sz w:val="20"/>
                <w:szCs w:val="20"/>
                <w:lang w:val="en-US"/>
              </w:rPr>
            </w:pPr>
            <w:r w:rsidRPr="00F236BA">
              <w:rPr>
                <w:sz w:val="20"/>
                <w:szCs w:val="20"/>
                <w:lang w:val="en-US"/>
              </w:rPr>
              <w:t>Natural History Museum (</w:t>
            </w:r>
            <w:proofErr w:type="spellStart"/>
            <w:r w:rsidRPr="00F236BA">
              <w:rPr>
                <w:sz w:val="20"/>
                <w:szCs w:val="20"/>
                <w:lang w:val="en-US"/>
              </w:rPr>
              <w:t>UiO</w:t>
            </w:r>
            <w:proofErr w:type="spellEnd"/>
            <w:r w:rsidRPr="00F236BA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3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Oslo, Norway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3 Norway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7 Norway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5 Norway</w:t>
            </w:r>
          </w:p>
        </w:tc>
      </w:tr>
      <w:tr w:rsidR="007652BB" w:rsidRPr="00C02454" w:rsidTr="00147789">
        <w:trPr>
          <w:trHeight w:val="276"/>
        </w:trPr>
        <w:tc>
          <w:tcPr>
            <w:tcW w:w="1815" w:type="dxa"/>
            <w:shd w:val="clear" w:color="auto" w:fill="auto"/>
            <w:vAlign w:val="center"/>
          </w:tcPr>
          <w:p w:rsidR="007652BB" w:rsidRPr="00F236BA" w:rsidRDefault="007652BB" w:rsidP="00BE5CFA">
            <w:pPr>
              <w:rPr>
                <w:sz w:val="20"/>
                <w:szCs w:val="20"/>
                <w:lang w:val="en-US"/>
              </w:rPr>
            </w:pPr>
            <w:r w:rsidRPr="00F236BA">
              <w:rPr>
                <w:sz w:val="20"/>
                <w:szCs w:val="20"/>
                <w:lang w:val="en-US"/>
              </w:rPr>
              <w:t>Natural History Museum (NHM)</w:t>
            </w:r>
          </w:p>
        </w:tc>
        <w:tc>
          <w:tcPr>
            <w:tcW w:w="143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London, UK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s-ES"/>
              </w:rPr>
            </w:pPr>
            <w:r w:rsidRPr="00ED3B71">
              <w:rPr>
                <w:sz w:val="20"/>
                <w:szCs w:val="20"/>
                <w:lang w:val="es-ES"/>
              </w:rPr>
              <w:t xml:space="preserve">1 China , 1 Israel, 1 Portugal, 1 </w:t>
            </w:r>
            <w:proofErr w:type="spellStart"/>
            <w:r w:rsidRPr="00ED3B71">
              <w:rPr>
                <w:sz w:val="20"/>
                <w:szCs w:val="20"/>
                <w:lang w:val="es-ES"/>
              </w:rPr>
              <w:t>Spain</w:t>
            </w:r>
            <w:proofErr w:type="spellEnd"/>
            <w:r w:rsidRPr="00ED3B71">
              <w:rPr>
                <w:sz w:val="20"/>
                <w:szCs w:val="20"/>
                <w:lang w:val="es-ES"/>
              </w:rPr>
              <w:t xml:space="preserve">, 1 </w:t>
            </w:r>
            <w:proofErr w:type="spellStart"/>
            <w:r w:rsidRPr="00ED3B71">
              <w:rPr>
                <w:sz w:val="20"/>
                <w:szCs w:val="20"/>
                <w:lang w:val="es-ES"/>
              </w:rPr>
              <w:t>Turkey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1 China, 1 Egypt, 6 France, 2 Hungary, 1 Spain, 1 Turkey, 4 UK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6 UK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7652BB" w:rsidRPr="00C02454" w:rsidTr="00147789">
        <w:trPr>
          <w:trHeight w:val="276"/>
        </w:trPr>
        <w:tc>
          <w:tcPr>
            <w:tcW w:w="1815" w:type="dxa"/>
            <w:shd w:val="clear" w:color="auto" w:fill="auto"/>
            <w:vAlign w:val="center"/>
          </w:tcPr>
          <w:p w:rsidR="007652BB" w:rsidRPr="00F236BA" w:rsidRDefault="007652BB" w:rsidP="00BE5CFA">
            <w:pPr>
              <w:rPr>
                <w:sz w:val="20"/>
                <w:szCs w:val="20"/>
                <w:lang w:val="en-US"/>
              </w:rPr>
            </w:pPr>
            <w:r w:rsidRPr="00F236BA">
              <w:rPr>
                <w:sz w:val="20"/>
                <w:szCs w:val="20"/>
                <w:lang w:val="en-US"/>
              </w:rPr>
              <w:t>Natural History Museum of Denmark (COPEN)</w:t>
            </w:r>
          </w:p>
        </w:tc>
        <w:tc>
          <w:tcPr>
            <w:tcW w:w="143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Copenhagen, Denmark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2 Denmark, 2 Greece, 1 Poland, 2 USA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2 Denmark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7652BB" w:rsidRPr="00C02454" w:rsidTr="00147789">
        <w:trPr>
          <w:trHeight w:val="276"/>
        </w:trPr>
        <w:tc>
          <w:tcPr>
            <w:tcW w:w="1815" w:type="dxa"/>
            <w:shd w:val="clear" w:color="auto" w:fill="auto"/>
            <w:vAlign w:val="center"/>
          </w:tcPr>
          <w:p w:rsidR="007652BB" w:rsidRPr="00F236BA" w:rsidRDefault="007652BB" w:rsidP="00BE5CFA">
            <w:pPr>
              <w:rPr>
                <w:sz w:val="20"/>
                <w:szCs w:val="20"/>
                <w:lang w:val="en-US"/>
              </w:rPr>
            </w:pPr>
            <w:r w:rsidRPr="00F236BA">
              <w:rPr>
                <w:sz w:val="20"/>
                <w:szCs w:val="20"/>
                <w:lang w:val="en-US"/>
              </w:rPr>
              <w:t>Norwegian Institute for Nature Research (NINA)</w:t>
            </w:r>
          </w:p>
        </w:tc>
        <w:tc>
          <w:tcPr>
            <w:tcW w:w="143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Trondheim, Norway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3 Norway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3 Norway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3 Norway</w:t>
            </w:r>
          </w:p>
        </w:tc>
      </w:tr>
      <w:tr w:rsidR="007652BB" w:rsidRPr="00C02454" w:rsidTr="00147789">
        <w:trPr>
          <w:trHeight w:val="276"/>
        </w:trPr>
        <w:tc>
          <w:tcPr>
            <w:tcW w:w="1815" w:type="dxa"/>
            <w:shd w:val="clear" w:color="auto" w:fill="auto"/>
            <w:vAlign w:val="center"/>
          </w:tcPr>
          <w:p w:rsidR="007652BB" w:rsidRPr="00F236BA" w:rsidRDefault="007652BB" w:rsidP="00BE5CFA">
            <w:pPr>
              <w:rPr>
                <w:sz w:val="20"/>
                <w:szCs w:val="20"/>
                <w:lang w:val="en-US"/>
              </w:rPr>
            </w:pPr>
            <w:proofErr w:type="spellStart"/>
            <w:r w:rsidRPr="00F236BA">
              <w:rPr>
                <w:sz w:val="20"/>
                <w:szCs w:val="20"/>
                <w:lang w:val="en-US"/>
              </w:rPr>
              <w:t>Senckenberg</w:t>
            </w:r>
            <w:proofErr w:type="spellEnd"/>
            <w:r w:rsidRPr="00F236BA">
              <w:rPr>
                <w:sz w:val="20"/>
                <w:szCs w:val="20"/>
                <w:lang w:val="en-US"/>
              </w:rPr>
              <w:t xml:space="preserve"> German Entomological Institute (SDEI)</w:t>
            </w:r>
          </w:p>
        </w:tc>
        <w:tc>
          <w:tcPr>
            <w:tcW w:w="143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ED3B71">
              <w:rPr>
                <w:sz w:val="20"/>
                <w:szCs w:val="20"/>
                <w:lang w:val="en-US"/>
              </w:rPr>
              <w:t>Müncheberg</w:t>
            </w:r>
            <w:proofErr w:type="spellEnd"/>
            <w:r w:rsidRPr="00ED3B71">
              <w:rPr>
                <w:sz w:val="20"/>
                <w:szCs w:val="20"/>
                <w:lang w:val="en-US"/>
              </w:rPr>
              <w:t>, Germany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2 Poland, 2 Germany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2 Bulgaria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7652BB" w:rsidRPr="00C02454" w:rsidTr="00147789">
        <w:trPr>
          <w:trHeight w:val="276"/>
        </w:trPr>
        <w:tc>
          <w:tcPr>
            <w:tcW w:w="1815" w:type="dxa"/>
            <w:shd w:val="clear" w:color="auto" w:fill="auto"/>
            <w:vAlign w:val="center"/>
          </w:tcPr>
          <w:p w:rsidR="007652BB" w:rsidRPr="00F236BA" w:rsidRDefault="007652BB" w:rsidP="00BE5CFA">
            <w:pPr>
              <w:rPr>
                <w:sz w:val="20"/>
                <w:szCs w:val="20"/>
                <w:lang w:val="en-US"/>
              </w:rPr>
            </w:pPr>
            <w:proofErr w:type="spellStart"/>
            <w:r w:rsidRPr="00F236BA">
              <w:rPr>
                <w:sz w:val="20"/>
                <w:szCs w:val="20"/>
                <w:lang w:val="en-US"/>
              </w:rPr>
              <w:t>Tromsø</w:t>
            </w:r>
            <w:proofErr w:type="spellEnd"/>
            <w:r w:rsidRPr="00F236BA">
              <w:rPr>
                <w:sz w:val="20"/>
                <w:szCs w:val="20"/>
                <w:lang w:val="en-US"/>
              </w:rPr>
              <w:t xml:space="preserve"> University Museum (</w:t>
            </w:r>
            <w:proofErr w:type="spellStart"/>
            <w:r w:rsidRPr="00F236BA">
              <w:rPr>
                <w:sz w:val="20"/>
                <w:szCs w:val="20"/>
                <w:lang w:val="en-US"/>
              </w:rPr>
              <w:t>UiT</w:t>
            </w:r>
            <w:proofErr w:type="spellEnd"/>
            <w:r w:rsidRPr="00F236BA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3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ED3B71">
              <w:rPr>
                <w:sz w:val="20"/>
                <w:szCs w:val="20"/>
                <w:lang w:val="en-US"/>
              </w:rPr>
              <w:t>Tromsø</w:t>
            </w:r>
            <w:proofErr w:type="spellEnd"/>
            <w:r w:rsidRPr="00ED3B71">
              <w:rPr>
                <w:sz w:val="20"/>
                <w:szCs w:val="20"/>
                <w:lang w:val="en-US"/>
              </w:rPr>
              <w:t>, Norway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1 Norway</w:t>
            </w:r>
          </w:p>
        </w:tc>
      </w:tr>
      <w:tr w:rsidR="007652BB" w:rsidRPr="00C02454" w:rsidTr="00147789">
        <w:trPr>
          <w:trHeight w:val="276"/>
        </w:trPr>
        <w:tc>
          <w:tcPr>
            <w:tcW w:w="1815" w:type="dxa"/>
            <w:shd w:val="clear" w:color="auto" w:fill="auto"/>
            <w:vAlign w:val="center"/>
          </w:tcPr>
          <w:p w:rsidR="007652BB" w:rsidRPr="00F236BA" w:rsidRDefault="007652BB" w:rsidP="00BE5CFA">
            <w:pPr>
              <w:rPr>
                <w:sz w:val="20"/>
                <w:szCs w:val="20"/>
                <w:lang w:val="en-US"/>
              </w:rPr>
            </w:pPr>
            <w:r w:rsidRPr="00F236BA">
              <w:rPr>
                <w:sz w:val="20"/>
                <w:szCs w:val="20"/>
                <w:lang w:val="en-US"/>
              </w:rPr>
              <w:t>University Museum of Bergen (</w:t>
            </w:r>
            <w:proofErr w:type="spellStart"/>
            <w:r w:rsidRPr="00F236BA">
              <w:rPr>
                <w:sz w:val="20"/>
                <w:szCs w:val="20"/>
                <w:lang w:val="en-US"/>
              </w:rPr>
              <w:t>UiB</w:t>
            </w:r>
            <w:proofErr w:type="spellEnd"/>
            <w:r w:rsidRPr="00F236BA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3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Bergen, Norway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2 Norway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2 Norway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652BB" w:rsidRPr="00ED3B71" w:rsidRDefault="007652BB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ED3B71">
              <w:rPr>
                <w:sz w:val="20"/>
                <w:szCs w:val="20"/>
                <w:lang w:val="en-US"/>
              </w:rPr>
              <w:t>6 Norway</w:t>
            </w:r>
          </w:p>
        </w:tc>
      </w:tr>
    </w:tbl>
    <w:p w:rsidR="007652BB" w:rsidRPr="006F4A43" w:rsidRDefault="007652BB" w:rsidP="00BE5CFA">
      <w:pPr>
        <w:rPr>
          <w:highlight w:val="green"/>
          <w:lang w:val="en-US"/>
        </w:rPr>
      </w:pPr>
    </w:p>
    <w:p w:rsidR="001C6900" w:rsidRDefault="001C6900">
      <w:pPr>
        <w:spacing w:after="200" w:line="276" w:lineRule="auto"/>
        <w:rPr>
          <w:b/>
          <w:highlight w:val="yellow"/>
          <w:lang w:val="en-US"/>
        </w:rPr>
      </w:pPr>
      <w:r>
        <w:rPr>
          <w:b/>
          <w:highlight w:val="yellow"/>
          <w:lang w:val="en-US"/>
        </w:rPr>
        <w:br w:type="page"/>
      </w:r>
    </w:p>
    <w:p w:rsidR="00365D57" w:rsidRPr="007A7D23" w:rsidRDefault="00365D57" w:rsidP="00BE5CFA">
      <w:pPr>
        <w:rPr>
          <w:b/>
          <w:lang w:val="en-US"/>
        </w:rPr>
      </w:pPr>
      <w:r w:rsidRPr="006F4A43">
        <w:rPr>
          <w:b/>
          <w:lang w:val="en-US"/>
        </w:rPr>
        <w:lastRenderedPageBreak/>
        <w:t xml:space="preserve">Table </w:t>
      </w:r>
      <w:r w:rsidR="00A30F4B">
        <w:rPr>
          <w:b/>
          <w:lang w:val="en-US"/>
        </w:rPr>
        <w:t>S2</w:t>
      </w:r>
      <w:r w:rsidR="00EA4EDD">
        <w:rPr>
          <w:lang w:val="en-US"/>
        </w:rPr>
        <w:t>.</w:t>
      </w:r>
      <w:r>
        <w:rPr>
          <w:lang w:val="en-US"/>
        </w:rPr>
        <w:t xml:space="preserve"> </w:t>
      </w:r>
      <w:r w:rsidR="007A7D23">
        <w:rPr>
          <w:lang w:val="en-US"/>
        </w:rPr>
        <w:t>P</w:t>
      </w:r>
      <w:r w:rsidR="007A7D23" w:rsidRPr="00422C84">
        <w:rPr>
          <w:lang w:val="en-US"/>
        </w:rPr>
        <w:t>artition schemes and substitution models</w:t>
      </w:r>
      <w:r w:rsidR="007A7D23">
        <w:rPr>
          <w:lang w:val="en-US"/>
        </w:rPr>
        <w:t xml:space="preserve"> with the lowest Bayesian Information Criterion in </w:t>
      </w:r>
      <w:proofErr w:type="spellStart"/>
      <w:r w:rsidR="007A7D23" w:rsidRPr="00422C84">
        <w:rPr>
          <w:lang w:val="en-US"/>
        </w:rPr>
        <w:t>PartitionFinder</w:t>
      </w:r>
      <w:proofErr w:type="spellEnd"/>
      <w:r w:rsidR="007A7D23">
        <w:rPr>
          <w:lang w:val="en-US"/>
        </w:rPr>
        <w:t xml:space="preserve">. Used in </w:t>
      </w:r>
      <w:proofErr w:type="spellStart"/>
      <w:r w:rsidR="007A7D23">
        <w:rPr>
          <w:lang w:val="en-US"/>
        </w:rPr>
        <w:t>MrBayes</w:t>
      </w:r>
      <w:proofErr w:type="spellEnd"/>
      <w:r w:rsidR="007A7D23">
        <w:rPr>
          <w:lang w:val="en-US"/>
        </w:rPr>
        <w:t xml:space="preserve"> and BEAST</w:t>
      </w:r>
      <w:r w:rsidR="000037F3">
        <w:rPr>
          <w:lang w:val="en-US"/>
        </w:rPr>
        <w:t xml:space="preserve"> analyses</w:t>
      </w:r>
      <w:r w:rsidR="007A7D23">
        <w:rPr>
          <w:lang w:val="en-US"/>
        </w:rPr>
        <w:t>.</w:t>
      </w:r>
      <w:r w:rsidRPr="00422C84">
        <w:rPr>
          <w:lang w:val="en-US"/>
        </w:rPr>
        <w:t xml:space="preserve"> Abbr</w:t>
      </w:r>
      <w:r w:rsidR="00E97E3F">
        <w:rPr>
          <w:lang w:val="en-US"/>
        </w:rPr>
        <w:t>eviations</w:t>
      </w:r>
      <w:r w:rsidRPr="00422C84">
        <w:rPr>
          <w:lang w:val="en-US"/>
        </w:rPr>
        <w:t xml:space="preserve">: G=gamma distribution, I = proportion of invariant sites, JC = Jukes Cantor </w:t>
      </w:r>
      <w:r w:rsidR="0075298B" w:rsidRPr="00422C84">
        <w:rPr>
          <w:lang w:val="en-US"/>
        </w:rPr>
        <w:fldChar w:fldCharType="begin"/>
      </w:r>
      <w:r w:rsidR="00DD2B78" w:rsidRPr="00422C84">
        <w:rPr>
          <w:lang w:val="en-US"/>
        </w:rPr>
        <w:instrText xml:space="preserve"> ADDIN EN.CITE &lt;EndNote&gt;&lt;Cite&gt;&lt;Author&gt;Jukes&lt;/Author&gt;&lt;Year&gt;1969&lt;/Year&gt;&lt;RecNum&gt;3344&lt;/RecNum&gt;&lt;DisplayText&gt;(Jukes and Cantor 1969)&lt;/DisplayText&gt;&lt;record&gt;&lt;rec-number&gt;3344&lt;/rec-number&gt;&lt;foreign-keys&gt;&lt;key app="EN" db-id="wvrv0w2rp9ers9e2t9m5rx9rvdp5tv99tr22" timestamp="1399754001"&gt;3344&lt;/key&gt;&lt;/foreign-keys&gt;&lt;ref-type name="Journal Article"&gt;17&lt;/ref-type&gt;&lt;contributors&gt;&lt;authors&gt;&lt;author&gt;Jukes, T. H.&lt;/author&gt;&lt;author&gt;Cantor, C.R.&lt;/author&gt;&lt;/authors&gt;&lt;/contributors&gt;&lt;titles&gt;&lt;title&gt;Evolution of Protein Molecules&lt;/title&gt;&lt;secondary-title&gt;Mammalian Protein Metabolism&lt;/secondary-title&gt;&lt;/titles&gt;&lt;periodical&gt;&lt;full-title&gt;Mammalian Protein Metabolism&lt;/full-title&gt;&lt;/periodical&gt;&lt;pages&gt;21-132&lt;/pages&gt;&lt;dates&gt;&lt;year&gt;1969&lt;/year&gt;&lt;/dates&gt;&lt;pub-location&gt;New York&lt;/pub-location&gt;&lt;publisher&gt;Academic Press&lt;/publisher&gt;&lt;urls&gt;&lt;/urls&gt;&lt;electronic-resource-num&gt;10.1016/b978-1-4832-3211-9.50009-7&lt;/electronic-resource-num&gt;&lt;/record&gt;&lt;/Cite&gt;&lt;/EndNote&gt;</w:instrText>
      </w:r>
      <w:r w:rsidR="0075298B" w:rsidRPr="00422C84">
        <w:rPr>
          <w:lang w:val="en-US"/>
        </w:rPr>
        <w:fldChar w:fldCharType="separate"/>
      </w:r>
      <w:r w:rsidRPr="00422C84">
        <w:rPr>
          <w:noProof/>
          <w:lang w:val="en-US"/>
        </w:rPr>
        <w:t>(</w:t>
      </w:r>
      <w:hyperlink w:anchor="_ENREF_3" w:tooltip="Jukes, 1969 #3344" w:history="1">
        <w:r w:rsidR="00D952B3" w:rsidRPr="00422C84">
          <w:rPr>
            <w:noProof/>
            <w:lang w:val="en-US"/>
          </w:rPr>
          <w:t>Jukes and Cantor 1969</w:t>
        </w:r>
      </w:hyperlink>
      <w:r w:rsidRPr="00422C84">
        <w:rPr>
          <w:noProof/>
          <w:lang w:val="en-US"/>
        </w:rPr>
        <w:t>)</w:t>
      </w:r>
      <w:r w:rsidR="0075298B" w:rsidRPr="00422C84">
        <w:rPr>
          <w:lang w:val="en-US"/>
        </w:rPr>
        <w:fldChar w:fldCharType="end"/>
      </w:r>
      <w:r w:rsidRPr="00422C84">
        <w:rPr>
          <w:lang w:val="en-US"/>
        </w:rPr>
        <w:t xml:space="preserve">, SYM = Symmetrical model </w:t>
      </w:r>
      <w:r w:rsidR="0075298B" w:rsidRPr="00422C84">
        <w:rPr>
          <w:lang w:val="en-US"/>
        </w:rPr>
        <w:fldChar w:fldCharType="begin"/>
      </w:r>
      <w:r w:rsidR="00DD2B78" w:rsidRPr="00422C84">
        <w:rPr>
          <w:lang w:val="en-US"/>
        </w:rPr>
        <w:instrText xml:space="preserve"> ADDIN EN.CITE &lt;EndNote&gt;&lt;Cite&gt;&lt;Author&gt;Zharkikh&lt;/Author&gt;&lt;Year&gt;1994&lt;/Year&gt;&lt;RecNum&gt;3434&lt;/RecNum&gt;&lt;DisplayText&gt;(Zharkikh 1994)&lt;/DisplayText&gt;&lt;record&gt;&lt;rec-number&gt;3434&lt;/rec-number&gt;&lt;foreign-keys&gt;&lt;key app="EN" db-id="wvrv0w2rp9ers9e2t9m5rx9rvdp5tv99tr22" timestamp="1399759325"&gt;3434&lt;/key&gt;&lt;/foreign-keys&gt;&lt;ref-type name="Journal Article"&gt;17&lt;/ref-type&gt;&lt;contributors&gt;&lt;authors&gt;&lt;author&gt;Zharkikh, Andrey&lt;/author&gt;&lt;/authors&gt;&lt;/contributors&gt;&lt;titles&gt;&lt;title&gt;Estimation of evolutionary distances between nucleotide sequences&lt;/title&gt;&lt;secondary-title&gt;Journal of molecular evolution&lt;/secondary-title&gt;&lt;/titles&gt;&lt;periodical&gt;&lt;full-title&gt;Journal of Molecular Evolution&lt;/full-title&gt;&lt;abbr-1&gt;J Mol Evol&lt;/abbr-1&gt;&lt;/periodical&gt;&lt;pages&gt;315-329&lt;/pages&gt;&lt;volume&gt;39&lt;/volume&gt;&lt;number&gt;3&lt;/number&gt;&lt;dates&gt;&lt;year&gt;1994&lt;/year&gt;&lt;/dates&gt;&lt;isbn&gt;0022-2844&lt;/isbn&gt;&lt;urls&gt;&lt;/urls&gt;&lt;electronic-resource-num&gt;10.1007/bf00160155&lt;/electronic-resource-num&gt;&lt;/record&gt;&lt;/Cite&gt;&lt;/EndNote&gt;</w:instrText>
      </w:r>
      <w:r w:rsidR="0075298B" w:rsidRPr="00422C84">
        <w:rPr>
          <w:lang w:val="en-US"/>
        </w:rPr>
        <w:fldChar w:fldCharType="separate"/>
      </w:r>
      <w:r w:rsidRPr="00422C84">
        <w:rPr>
          <w:noProof/>
          <w:lang w:val="en-US"/>
        </w:rPr>
        <w:t>(</w:t>
      </w:r>
      <w:hyperlink w:anchor="_ENREF_6" w:tooltip="Zharkikh, 1994 #3434" w:history="1">
        <w:r w:rsidR="00D952B3" w:rsidRPr="00422C84">
          <w:rPr>
            <w:noProof/>
            <w:lang w:val="en-US"/>
          </w:rPr>
          <w:t>Zharkikh 1994</w:t>
        </w:r>
      </w:hyperlink>
      <w:r w:rsidRPr="00422C84">
        <w:rPr>
          <w:noProof/>
          <w:lang w:val="en-US"/>
        </w:rPr>
        <w:t>)</w:t>
      </w:r>
      <w:r w:rsidR="0075298B" w:rsidRPr="00422C84">
        <w:rPr>
          <w:lang w:val="en-US"/>
        </w:rPr>
        <w:fldChar w:fldCharType="end"/>
      </w:r>
      <w:r w:rsidRPr="00422C84">
        <w:rPr>
          <w:lang w:val="en-US"/>
        </w:rPr>
        <w:t xml:space="preserve">, F81 = </w:t>
      </w:r>
      <w:proofErr w:type="spellStart"/>
      <w:r w:rsidRPr="00422C84">
        <w:rPr>
          <w:lang w:val="en-US"/>
        </w:rPr>
        <w:t>Felsenstein</w:t>
      </w:r>
      <w:proofErr w:type="spellEnd"/>
      <w:r w:rsidRPr="00422C84">
        <w:rPr>
          <w:lang w:val="en-US"/>
        </w:rPr>
        <w:t xml:space="preserve"> 1981 </w:t>
      </w:r>
      <w:r w:rsidR="0075298B" w:rsidRPr="00422C84">
        <w:rPr>
          <w:lang w:val="en-US"/>
        </w:rPr>
        <w:fldChar w:fldCharType="begin"/>
      </w:r>
      <w:r w:rsidR="00DD2B78" w:rsidRPr="00422C84">
        <w:rPr>
          <w:lang w:val="en-US"/>
        </w:rPr>
        <w:instrText xml:space="preserve"> ADDIN EN.CITE &lt;EndNote&gt;&lt;Cite&gt;&lt;Author&gt;Felsenstein&lt;/Author&gt;&lt;Year&gt;1981&lt;/Year&gt;&lt;RecNum&gt;3431&lt;/RecNum&gt;&lt;DisplayText&gt;(Felsenstein 1981)&lt;/DisplayText&gt;&lt;record&gt;&lt;rec-number&gt;3431&lt;/rec-number&gt;&lt;foreign-keys&gt;&lt;key app="EN" db-id="wvrv0w2rp9ers9e2t9m5rx9rvdp5tv99tr22" timestamp="1399758283"&gt;3431&lt;/key&gt;&lt;/foreign-keys&gt;&lt;ref-type name="Journal Article"&gt;17&lt;/ref-type&gt;&lt;contributors&gt;&lt;authors&gt;&lt;author&gt;Felsenstein, Joseph&lt;/author&gt;&lt;/authors&gt;&lt;/contributors&gt;&lt;titles&gt;&lt;title&gt;Evolutionary trees from DNA sequences: a maximum likelihood approach&lt;/title&gt;&lt;secondary-title&gt;Journal of molecular evolution&lt;/secondary-title&gt;&lt;/titles&gt;&lt;periodical&gt;&lt;full-title&gt;Journal of Molecular Evolution&lt;/full-title&gt;&lt;abbr-1&gt;J Mol Evol&lt;/abbr-1&gt;&lt;/periodical&gt;&lt;pages&gt;368-376&lt;/pages&gt;&lt;volume&gt;17&lt;/volume&gt;&lt;number&gt;6&lt;/number&gt;&lt;dates&gt;&lt;year&gt;1981&lt;/year&gt;&lt;/dates&gt;&lt;isbn&gt;0022-2844&lt;/isbn&gt;&lt;urls&gt;&lt;/urls&gt;&lt;electronic-resource-num&gt;10.1007/bf01734359&lt;/electronic-resource-num&gt;&lt;/record&gt;&lt;/Cite&gt;&lt;/EndNote&gt;</w:instrText>
      </w:r>
      <w:r w:rsidR="0075298B" w:rsidRPr="00422C84">
        <w:rPr>
          <w:lang w:val="en-US"/>
        </w:rPr>
        <w:fldChar w:fldCharType="separate"/>
      </w:r>
      <w:r w:rsidRPr="00422C84">
        <w:rPr>
          <w:noProof/>
          <w:lang w:val="en-US"/>
        </w:rPr>
        <w:t>(</w:t>
      </w:r>
      <w:hyperlink w:anchor="_ENREF_1" w:tooltip="Felsenstein, 1981 #3431" w:history="1">
        <w:r w:rsidR="00D952B3" w:rsidRPr="00422C84">
          <w:rPr>
            <w:noProof/>
            <w:lang w:val="en-US"/>
          </w:rPr>
          <w:t>Felsenstein 1981</w:t>
        </w:r>
      </w:hyperlink>
      <w:r w:rsidRPr="00422C84">
        <w:rPr>
          <w:noProof/>
          <w:lang w:val="en-US"/>
        </w:rPr>
        <w:t>)</w:t>
      </w:r>
      <w:r w:rsidR="0075298B" w:rsidRPr="00422C84">
        <w:rPr>
          <w:lang w:val="en-US"/>
        </w:rPr>
        <w:fldChar w:fldCharType="end"/>
      </w:r>
      <w:r w:rsidRPr="00422C84">
        <w:rPr>
          <w:lang w:val="en-US"/>
        </w:rPr>
        <w:t>, HKY = Hasegawa-</w:t>
      </w:r>
      <w:proofErr w:type="spellStart"/>
      <w:r w:rsidRPr="00422C84">
        <w:rPr>
          <w:lang w:val="en-US"/>
        </w:rPr>
        <w:t>Kishino</w:t>
      </w:r>
      <w:proofErr w:type="spellEnd"/>
      <w:r w:rsidRPr="00422C84">
        <w:rPr>
          <w:lang w:val="en-US"/>
        </w:rPr>
        <w:t xml:space="preserve">-Yano </w:t>
      </w:r>
      <w:r w:rsidR="0075298B" w:rsidRPr="00422C84">
        <w:rPr>
          <w:lang w:val="en-US"/>
        </w:rPr>
        <w:fldChar w:fldCharType="begin"/>
      </w:r>
      <w:r w:rsidR="00DD2B78" w:rsidRPr="00422C84">
        <w:rPr>
          <w:lang w:val="en-US"/>
        </w:rPr>
        <w:instrText xml:space="preserve"> ADDIN EN.CITE &lt;EndNote&gt;&lt;Cite&gt;&lt;Author&gt;Hasegawa&lt;/Author&gt;&lt;Year&gt;1985&lt;/Year&gt;&lt;RecNum&gt;3432&lt;/RecNum&gt;&lt;DisplayText&gt;(Hasegawa et al. 1985)&lt;/DisplayText&gt;&lt;record&gt;&lt;rec-number&gt;3432&lt;/rec-number&gt;&lt;foreign-keys&gt;&lt;key app="EN" db-id="wvrv0w2rp9ers9e2t9m5rx9rvdp5tv99tr22" timestamp="1399758508"&gt;3432&lt;/key&gt;&lt;/foreign-keys&gt;&lt;ref-type name="Journal Article"&gt;17&lt;/ref-type&gt;&lt;contributors&gt;&lt;authors&gt;&lt;author&gt;Hasegawa, Masami&lt;/author&gt;&lt;author&gt;Kishino, Hirohisa&lt;/author&gt;&lt;author&gt;Yano, Taka-aki&lt;/author&gt;&lt;/authors&gt;&lt;/contributors&gt;&lt;titles&gt;&lt;title&gt;Dating of the human-ape splitting by a molecular clock of mitochondrial DNA&lt;/title&gt;&lt;secondary-title&gt;Journal of molecular evolution&lt;/secondary-title&gt;&lt;/titles&gt;&lt;periodical&gt;&lt;full-title&gt;Journal of Molecular Evolution&lt;/full-title&gt;&lt;abbr-1&gt;J Mol Evol&lt;/abbr-1&gt;&lt;/periodical&gt;&lt;pages&gt;160-174&lt;/pages&gt;&lt;volume&gt;22&lt;/volume&gt;&lt;number&gt;2&lt;/number&gt;&lt;dates&gt;&lt;year&gt;1985&lt;/year&gt;&lt;/dates&gt;&lt;isbn&gt;0022-2844&lt;/isbn&gt;&lt;urls&gt;&lt;/urls&gt;&lt;electronic-resource-num&gt;10.1007/bf02101694&lt;/electronic-resource-num&gt;&lt;/record&gt;&lt;/Cite&gt;&lt;/EndNote&gt;</w:instrText>
      </w:r>
      <w:r w:rsidR="0075298B" w:rsidRPr="00422C84">
        <w:rPr>
          <w:lang w:val="en-US"/>
        </w:rPr>
        <w:fldChar w:fldCharType="separate"/>
      </w:r>
      <w:r w:rsidRPr="00422C84">
        <w:rPr>
          <w:noProof/>
          <w:lang w:val="en-US"/>
        </w:rPr>
        <w:t>(</w:t>
      </w:r>
      <w:hyperlink w:anchor="_ENREF_2" w:tooltip="Hasegawa, 1985 #3432" w:history="1">
        <w:r w:rsidR="00D952B3" w:rsidRPr="00422C84">
          <w:rPr>
            <w:noProof/>
            <w:lang w:val="en-US"/>
          </w:rPr>
          <w:t>Hasegawa et al. 1985</w:t>
        </w:r>
      </w:hyperlink>
      <w:r w:rsidRPr="00422C84">
        <w:rPr>
          <w:noProof/>
          <w:lang w:val="en-US"/>
        </w:rPr>
        <w:t>)</w:t>
      </w:r>
      <w:r w:rsidR="0075298B" w:rsidRPr="00422C84">
        <w:rPr>
          <w:lang w:val="en-US"/>
        </w:rPr>
        <w:fldChar w:fldCharType="end"/>
      </w:r>
      <w:r w:rsidRPr="00422C84">
        <w:rPr>
          <w:lang w:val="en-US"/>
        </w:rPr>
        <w:t xml:space="preserve">, K80 = Kimura 2-parameter </w:t>
      </w:r>
      <w:r w:rsidR="0075298B" w:rsidRPr="00422C84">
        <w:rPr>
          <w:lang w:val="en-US"/>
        </w:rPr>
        <w:fldChar w:fldCharType="begin"/>
      </w:r>
      <w:r w:rsidR="00DD2B78" w:rsidRPr="00422C84">
        <w:rPr>
          <w:lang w:val="en-US"/>
        </w:rPr>
        <w:instrText xml:space="preserve"> ADDIN EN.CITE &lt;EndNote&gt;&lt;Cite&gt;&lt;Author&gt;Kimura&lt;/Author&gt;&lt;Year&gt;1980&lt;/Year&gt;&lt;RecNum&gt;3430&lt;/RecNum&gt;&lt;DisplayText&gt;(Kimura 1980)&lt;/DisplayText&gt;&lt;record&gt;&lt;rec-number&gt;3430&lt;/rec-number&gt;&lt;foreign-keys&gt;&lt;key app="EN" db-id="wvrv0w2rp9ers9e2t9m5rx9rvdp5tv99tr22" timestamp="1399758218"&gt;3430&lt;/key&gt;&lt;/foreign-keys&gt;&lt;ref-type name="Journal Article"&gt;17&lt;/ref-type&gt;&lt;contributors&gt;&lt;authors&gt;&lt;author&gt;Kimura, Motoo&lt;/author&gt;&lt;/authors&gt;&lt;/contributors&gt;&lt;titles&gt;&lt;title&gt;A simple method for estimating evolutionary rates of base substitutions through comparative studies of nucleotide sequences&lt;/title&gt;&lt;secondary-title&gt;Journal of molecular evolution&lt;/secondary-title&gt;&lt;/titles&gt;&lt;periodical&gt;&lt;full-title&gt;Journal of Molecular Evolution&lt;/full-title&gt;&lt;abbr-1&gt;J Mol Evol&lt;/abbr-1&gt;&lt;/periodical&gt;&lt;pages&gt;111-120&lt;/pages&gt;&lt;volume&gt;16&lt;/volume&gt;&lt;number&gt;2&lt;/number&gt;&lt;dates&gt;&lt;year&gt;1980&lt;/year&gt;&lt;/dates&gt;&lt;isbn&gt;0022-2844&lt;/isbn&gt;&lt;urls&gt;&lt;/urls&gt;&lt;electronic-resource-num&gt;10.1007/bf01731581&lt;/electronic-resource-num&gt;&lt;/record&gt;&lt;/Cite&gt;&lt;/EndNote&gt;</w:instrText>
      </w:r>
      <w:r w:rsidR="0075298B" w:rsidRPr="00422C84">
        <w:rPr>
          <w:lang w:val="en-US"/>
        </w:rPr>
        <w:fldChar w:fldCharType="separate"/>
      </w:r>
      <w:r w:rsidRPr="00422C84">
        <w:rPr>
          <w:noProof/>
          <w:lang w:val="en-US"/>
        </w:rPr>
        <w:t>(</w:t>
      </w:r>
      <w:hyperlink w:anchor="_ENREF_4" w:tooltip="Kimura, 1980 #3430" w:history="1">
        <w:r w:rsidR="00D952B3" w:rsidRPr="00422C84">
          <w:rPr>
            <w:noProof/>
            <w:lang w:val="en-US"/>
          </w:rPr>
          <w:t>Kimura 1980</w:t>
        </w:r>
      </w:hyperlink>
      <w:r w:rsidRPr="00422C84">
        <w:rPr>
          <w:noProof/>
          <w:lang w:val="en-US"/>
        </w:rPr>
        <w:t>)</w:t>
      </w:r>
      <w:r w:rsidR="0075298B" w:rsidRPr="00422C84">
        <w:rPr>
          <w:lang w:val="en-US"/>
        </w:rPr>
        <w:fldChar w:fldCharType="end"/>
      </w:r>
      <w:r w:rsidRPr="00422C84">
        <w:rPr>
          <w:lang w:val="en-US"/>
        </w:rPr>
        <w:t xml:space="preserve">, </w:t>
      </w:r>
      <w:proofErr w:type="spellStart"/>
      <w:r w:rsidRPr="00422C84">
        <w:rPr>
          <w:lang w:val="en-US"/>
        </w:rPr>
        <w:t>TrN</w:t>
      </w:r>
      <w:proofErr w:type="spellEnd"/>
      <w:r w:rsidRPr="00422C84">
        <w:rPr>
          <w:lang w:val="en-US"/>
        </w:rPr>
        <w:t xml:space="preserve"> = Tamura </w:t>
      </w:r>
      <w:proofErr w:type="spellStart"/>
      <w:r w:rsidRPr="00422C84">
        <w:rPr>
          <w:lang w:val="en-US"/>
        </w:rPr>
        <w:t>Nei</w:t>
      </w:r>
      <w:proofErr w:type="spellEnd"/>
      <w:r w:rsidRPr="00422C84">
        <w:rPr>
          <w:lang w:val="en-US"/>
        </w:rPr>
        <w:t xml:space="preserve"> </w:t>
      </w:r>
      <w:r w:rsidR="0075298B" w:rsidRPr="00422C84">
        <w:rPr>
          <w:lang w:val="en-US"/>
        </w:rPr>
        <w:fldChar w:fldCharType="begin"/>
      </w:r>
      <w:r w:rsidR="00DD2B78" w:rsidRPr="00422C84">
        <w:rPr>
          <w:lang w:val="en-US"/>
        </w:rPr>
        <w:instrText xml:space="preserve"> ADDIN EN.CITE &lt;EndNote&gt;&lt;Cite&gt;&lt;Author&gt;Tamura&lt;/Author&gt;&lt;Year&gt;1993&lt;/Year&gt;&lt;RecNum&gt;3475&lt;/RecNum&gt;&lt;DisplayText&gt;(Tamura and Nei 1993)&lt;/DisplayText&gt;&lt;record&gt;&lt;rec-number&gt;3475&lt;/rec-number&gt;&lt;foreign-keys&gt;&lt;key app="EN" db-id="wvrv0w2rp9ers9e2t9m5rx9rvdp5tv99tr22" timestamp="1409056630"&gt;3475&lt;/key&gt;&lt;/foreign-keys&gt;&lt;ref-type name="Electronic Article"&gt;43&lt;/ref-type&gt;&lt;contributors&gt;&lt;authors&gt;&lt;author&gt;Tamura, Koichiro&lt;/author&gt;&lt;author&gt;Nei, M.&lt;/author&gt;&lt;/authors&gt;&lt;/contributors&gt;&lt;auth-address&gt;Department of Biology, Pennsylvania State University.&lt;/auth-address&gt;&lt;titles&gt;&lt;title&gt;Estimation of the number of nucleotide substitutions in the control region of mitochondrial DNA in humans and chimpanzees&lt;/title&gt;&lt;secondary-title&gt;Molecular biology and evolution&lt;/secondary-title&gt;&lt;alt-title&gt;Molecular biology and evolution&lt;/alt-title&gt;&lt;/titles&gt;&lt;periodical&gt;&lt;full-title&gt;Molecular Biology and Evolution&lt;/full-title&gt;&lt;abbr-1&gt;Mol Biol Evol&lt;/abbr-1&gt;&lt;/periodical&gt;&lt;alt-periodical&gt;&lt;full-title&gt;Molecular Biology and Evolution&lt;/full-title&gt;&lt;abbr-1&gt;Mol Biol Evol&lt;/abbr-1&gt;&lt;/alt-periodical&gt;&lt;pages&gt;512-26&lt;/pages&gt;&lt;volume&gt;10&lt;/volume&gt;&lt;number&gt;3&lt;/number&gt;&lt;edition&gt;1993/05/01&lt;/edition&gt;&lt;keywords&gt;&lt;keyword&gt;Analysis of Variance&lt;/keyword&gt;&lt;keyword&gt;Animals&lt;/keyword&gt;&lt;keyword&gt;DNA, Mitochondrial/ genetics&lt;/keyword&gt;&lt;keyword&gt;Genetic Variation&lt;/keyword&gt;&lt;keyword&gt;Hominidae/ genetics&lt;/keyword&gt;&lt;keyword&gt;Humans&lt;/keyword&gt;&lt;keyword&gt;Mathematics&lt;/keyword&gt;&lt;keyword&gt;Models, Genetic&lt;/keyword&gt;&lt;keyword&gt;Models, Statistical&lt;/keyword&gt;&lt;keyword&gt;Pan troglodytes/ genetics&lt;/keyword&gt;&lt;keyword&gt;Phylogeny&lt;/keyword&gt;&lt;keyword&gt;Software&lt;/keyword&gt;&lt;keyword&gt;Time&lt;/keyword&gt;&lt;/keywords&gt;&lt;dates&gt;&lt;year&gt;1993&lt;/year&gt;&lt;pub-dates&gt;&lt;date&gt;May&lt;/date&gt;&lt;/pub-dates&gt;&lt;/dates&gt;&lt;isbn&gt;0737-4038 (Print)&amp;#xD;0737-4038 (Linking)&lt;/isbn&gt;&lt;accession-num&gt;8336541&lt;/accession-num&gt;&lt;urls&gt;&lt;related-urls&gt;&lt;url&gt;http://www.ncbi.nlm.nih.gov/pubmed/8336541&lt;/url&gt;&lt;/related-urls&gt;&lt;/urls&gt;&lt;remote-database-provider&gt;NLM&lt;/remote-database-provider&gt;&lt;language&gt;eng&lt;/language&gt;&lt;/record&gt;&lt;/Cite&gt;&lt;/EndNote&gt;</w:instrText>
      </w:r>
      <w:r w:rsidR="0075298B" w:rsidRPr="00422C84">
        <w:rPr>
          <w:lang w:val="en-US"/>
        </w:rPr>
        <w:fldChar w:fldCharType="separate"/>
      </w:r>
      <w:r w:rsidRPr="00422C84">
        <w:rPr>
          <w:noProof/>
          <w:lang w:val="en-US"/>
        </w:rPr>
        <w:t>(</w:t>
      </w:r>
      <w:hyperlink w:anchor="_ENREF_5" w:tooltip="Tamura, 1993 #3475" w:history="1">
        <w:r w:rsidR="00D952B3" w:rsidRPr="00422C84">
          <w:rPr>
            <w:noProof/>
            <w:lang w:val="en-US"/>
          </w:rPr>
          <w:t>Tamura and Nei 1993</w:t>
        </w:r>
      </w:hyperlink>
      <w:r w:rsidRPr="00422C84">
        <w:rPr>
          <w:noProof/>
          <w:lang w:val="en-US"/>
        </w:rPr>
        <w:t>)</w:t>
      </w:r>
      <w:r w:rsidR="0075298B" w:rsidRPr="00422C84">
        <w:rPr>
          <w:lang w:val="en-US"/>
        </w:rPr>
        <w:fldChar w:fldCharType="end"/>
      </w:r>
      <w:r w:rsidRPr="00422C84">
        <w:rPr>
          <w:lang w:val="en-US"/>
        </w:rPr>
        <w:t xml:space="preserve">, </w:t>
      </w:r>
      <w:proofErr w:type="spellStart"/>
      <w:r w:rsidRPr="00422C84">
        <w:rPr>
          <w:lang w:val="en-US"/>
        </w:rPr>
        <w:t>TrNef</w:t>
      </w:r>
      <w:proofErr w:type="spellEnd"/>
      <w:r w:rsidRPr="00422C84">
        <w:rPr>
          <w:lang w:val="en-US"/>
        </w:rPr>
        <w:t xml:space="preserve"> = </w:t>
      </w:r>
      <w:proofErr w:type="spellStart"/>
      <w:r w:rsidRPr="00422C84">
        <w:rPr>
          <w:lang w:val="en-US"/>
        </w:rPr>
        <w:t>TrN</w:t>
      </w:r>
      <w:proofErr w:type="spellEnd"/>
      <w:r w:rsidRPr="00422C84">
        <w:rPr>
          <w:lang w:val="en-US"/>
        </w:rPr>
        <w:t xml:space="preserve"> with equal base frequencies. Pos.</w:t>
      </w:r>
      <w:r w:rsidR="00C6318C">
        <w:rPr>
          <w:lang w:val="en-US"/>
        </w:rPr>
        <w:t xml:space="preserve"> </w:t>
      </w:r>
      <w:r w:rsidRPr="00422C84">
        <w:rPr>
          <w:lang w:val="en-US"/>
        </w:rPr>
        <w:t xml:space="preserve">= codon position.  </w:t>
      </w:r>
    </w:p>
    <w:tbl>
      <w:tblPr>
        <w:tblStyle w:val="TableGrid"/>
        <w:tblW w:w="0" w:type="auto"/>
        <w:tblLook w:val="04A0"/>
      </w:tblPr>
      <w:tblGrid>
        <w:gridCol w:w="2517"/>
        <w:gridCol w:w="1559"/>
        <w:gridCol w:w="3260"/>
        <w:gridCol w:w="1950"/>
      </w:tblGrid>
      <w:tr w:rsidR="00365D57" w:rsidRPr="006C51B0" w:rsidTr="00BB0A36">
        <w:tc>
          <w:tcPr>
            <w:tcW w:w="2517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94316">
              <w:rPr>
                <w:b/>
                <w:sz w:val="20"/>
                <w:szCs w:val="20"/>
                <w:lang w:val="en-US"/>
              </w:rPr>
              <w:t>Analyses used (software)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b/>
                <w:sz w:val="20"/>
                <w:szCs w:val="20"/>
                <w:highlight w:val="yellow"/>
                <w:lang w:val="en-US"/>
              </w:rPr>
            </w:pPr>
            <w:r w:rsidRPr="00194316">
              <w:rPr>
                <w:b/>
                <w:sz w:val="20"/>
                <w:szCs w:val="20"/>
                <w:lang w:val="en-US"/>
              </w:rPr>
              <w:t>Gene segment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94316">
              <w:rPr>
                <w:b/>
                <w:sz w:val="20"/>
                <w:szCs w:val="20"/>
                <w:lang w:val="en-US"/>
              </w:rPr>
              <w:t>Subset Partitions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94316">
              <w:rPr>
                <w:b/>
                <w:sz w:val="20"/>
                <w:szCs w:val="20"/>
                <w:lang w:val="en-US"/>
              </w:rPr>
              <w:t>Best substitution model</w:t>
            </w:r>
          </w:p>
        </w:tc>
      </w:tr>
      <w:tr w:rsidR="00365D57" w:rsidRPr="006C51B0" w:rsidTr="00BB0A36">
        <w:trPr>
          <w:trHeight w:val="110"/>
        </w:trPr>
        <w:tc>
          <w:tcPr>
            <w:tcW w:w="2517" w:type="dxa"/>
            <w:vMerge w:val="restart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194316">
              <w:rPr>
                <w:sz w:val="20"/>
                <w:szCs w:val="20"/>
                <w:lang w:val="en-US"/>
              </w:rPr>
              <w:t>MrBayes</w:t>
            </w:r>
            <w:proofErr w:type="spellEnd"/>
            <w:r w:rsidRPr="00194316">
              <w:rPr>
                <w:sz w:val="20"/>
                <w:szCs w:val="20"/>
                <w:lang w:val="en-US"/>
              </w:rPr>
              <w:t xml:space="preserve"> with </w:t>
            </w:r>
            <w:proofErr w:type="spellStart"/>
            <w:r w:rsidRPr="00194316">
              <w:rPr>
                <w:sz w:val="20"/>
                <w:szCs w:val="20"/>
                <w:lang w:val="en-US"/>
              </w:rPr>
              <w:t>outgroup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COI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Pos. 1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SYM+G</w:t>
            </w:r>
          </w:p>
        </w:tc>
      </w:tr>
      <w:tr w:rsidR="00365D57" w:rsidRPr="006C51B0" w:rsidTr="00BB0A36">
        <w:trPr>
          <w:trHeight w:val="110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Pos. 2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F81</w:t>
            </w:r>
          </w:p>
        </w:tc>
      </w:tr>
      <w:tr w:rsidR="00365D57" w:rsidRPr="006C51B0" w:rsidTr="00BB0A36">
        <w:trPr>
          <w:trHeight w:val="110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Pos. 3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HKY+G</w:t>
            </w:r>
          </w:p>
        </w:tc>
      </w:tr>
      <w:tr w:rsidR="00365D57" w:rsidRPr="006C51B0" w:rsidTr="00BB0A36">
        <w:trPr>
          <w:trHeight w:val="248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H3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Pos. 1 and pos. 2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JC+I</w:t>
            </w:r>
          </w:p>
        </w:tc>
      </w:tr>
      <w:tr w:rsidR="00365D57" w:rsidRPr="006C51B0" w:rsidTr="00BB0A36">
        <w:trPr>
          <w:trHeight w:val="110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Pos. 3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K80+I</w:t>
            </w:r>
          </w:p>
        </w:tc>
      </w:tr>
      <w:tr w:rsidR="00365D57" w:rsidRPr="006C51B0" w:rsidTr="00BB0A36">
        <w:trPr>
          <w:trHeight w:val="168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ITS2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HKY+G</w:t>
            </w:r>
          </w:p>
        </w:tc>
      </w:tr>
      <w:tr w:rsidR="00365D57" w:rsidRPr="006C51B0" w:rsidTr="00BB0A36">
        <w:trPr>
          <w:trHeight w:val="55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Concatenated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COI pos. 1 and H3 pos. 1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SYM+G</w:t>
            </w:r>
          </w:p>
        </w:tc>
      </w:tr>
      <w:tr w:rsidR="00365D57" w:rsidRPr="006C51B0" w:rsidTr="00BB0A36">
        <w:trPr>
          <w:trHeight w:val="55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COI pos. 2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F81</w:t>
            </w:r>
          </w:p>
        </w:tc>
      </w:tr>
      <w:tr w:rsidR="00365D57" w:rsidRPr="006C51B0" w:rsidTr="00BB0A36">
        <w:trPr>
          <w:trHeight w:val="55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COI pos. 3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HKY+G</w:t>
            </w:r>
          </w:p>
        </w:tc>
      </w:tr>
      <w:tr w:rsidR="00365D57" w:rsidRPr="006C51B0" w:rsidTr="00BB0A36">
        <w:trPr>
          <w:trHeight w:val="55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H3 pos. 2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JC</w:t>
            </w:r>
          </w:p>
        </w:tc>
      </w:tr>
      <w:tr w:rsidR="00365D57" w:rsidRPr="006C51B0" w:rsidTr="00BB0A36">
        <w:trPr>
          <w:trHeight w:val="55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H3 pos. 3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K80</w:t>
            </w:r>
          </w:p>
        </w:tc>
      </w:tr>
      <w:tr w:rsidR="00365D57" w:rsidRPr="006C51B0" w:rsidTr="00BB0A36">
        <w:trPr>
          <w:trHeight w:val="55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ITS2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HKY+I</w:t>
            </w:r>
          </w:p>
        </w:tc>
      </w:tr>
      <w:tr w:rsidR="00365D57" w:rsidRPr="006C51B0" w:rsidTr="00BB0A36">
        <w:trPr>
          <w:trHeight w:val="140"/>
        </w:trPr>
        <w:tc>
          <w:tcPr>
            <w:tcW w:w="2517" w:type="dxa"/>
            <w:vMerge w:val="restart"/>
            <w:shd w:val="clear" w:color="auto" w:fill="auto"/>
            <w:vAlign w:val="center"/>
          </w:tcPr>
          <w:p w:rsidR="00365D57" w:rsidRPr="00194316" w:rsidRDefault="00365D57" w:rsidP="00813729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BEAST without outgroup (</w:t>
            </w:r>
            <w:r w:rsidR="00813729">
              <w:rPr>
                <w:sz w:val="20"/>
                <w:szCs w:val="20"/>
                <w:lang w:val="en-US"/>
              </w:rPr>
              <w:t>strict clock</w:t>
            </w:r>
            <w:r w:rsidRPr="00194316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COI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Pos. 1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proofErr w:type="spellStart"/>
            <w:r w:rsidRPr="00194316">
              <w:rPr>
                <w:sz w:val="20"/>
                <w:szCs w:val="20"/>
                <w:lang w:val="en-US"/>
              </w:rPr>
              <w:t>TrNef+I</w:t>
            </w:r>
            <w:proofErr w:type="spellEnd"/>
          </w:p>
        </w:tc>
      </w:tr>
      <w:tr w:rsidR="00365D57" w:rsidRPr="006C51B0" w:rsidTr="00BB0A36">
        <w:trPr>
          <w:trHeight w:val="140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Pos. 2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HKY</w:t>
            </w:r>
          </w:p>
        </w:tc>
      </w:tr>
      <w:tr w:rsidR="00365D57" w:rsidRPr="006C51B0" w:rsidTr="00BB0A36">
        <w:trPr>
          <w:trHeight w:val="140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Pos. 3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proofErr w:type="spellStart"/>
            <w:r w:rsidRPr="00194316">
              <w:rPr>
                <w:sz w:val="20"/>
                <w:szCs w:val="20"/>
                <w:lang w:val="en-US"/>
              </w:rPr>
              <w:t>TrN+G</w:t>
            </w:r>
            <w:proofErr w:type="spellEnd"/>
          </w:p>
        </w:tc>
      </w:tr>
      <w:tr w:rsidR="00365D57" w:rsidRPr="006C51B0" w:rsidTr="00BB0A36">
        <w:trPr>
          <w:trHeight w:val="210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H3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Pos. 1 and pos. 2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JC+I</w:t>
            </w:r>
          </w:p>
        </w:tc>
      </w:tr>
      <w:tr w:rsidR="00365D57" w:rsidRPr="006C51B0" w:rsidTr="00BB0A36">
        <w:trPr>
          <w:trHeight w:val="210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Pos. 3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K80</w:t>
            </w:r>
          </w:p>
        </w:tc>
      </w:tr>
      <w:tr w:rsidR="00365D57" w:rsidRPr="006C51B0" w:rsidTr="00BB0A36">
        <w:trPr>
          <w:trHeight w:val="335"/>
        </w:trPr>
        <w:tc>
          <w:tcPr>
            <w:tcW w:w="2517" w:type="dxa"/>
            <w:vMerge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ITS2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365D57" w:rsidRPr="00194316" w:rsidRDefault="00365D57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194316">
              <w:rPr>
                <w:sz w:val="20"/>
                <w:szCs w:val="20"/>
                <w:lang w:val="en-US"/>
              </w:rPr>
              <w:t>HKY</w:t>
            </w:r>
          </w:p>
        </w:tc>
      </w:tr>
    </w:tbl>
    <w:p w:rsidR="005A3A9C" w:rsidRDefault="005A3A9C" w:rsidP="00AA6FED">
      <w:pPr>
        <w:rPr>
          <w:lang w:val="en-US"/>
        </w:rPr>
      </w:pPr>
    </w:p>
    <w:p w:rsidR="008D5BBA" w:rsidRDefault="008D5BBA" w:rsidP="00AA6FED">
      <w:pPr>
        <w:rPr>
          <w:b/>
          <w:lang w:val="en-US"/>
        </w:rPr>
      </w:pPr>
    </w:p>
    <w:p w:rsidR="008D5BBA" w:rsidRDefault="008D5BBA" w:rsidP="00AA6FED">
      <w:pPr>
        <w:rPr>
          <w:b/>
          <w:lang w:val="en-US"/>
        </w:rPr>
      </w:pPr>
    </w:p>
    <w:p w:rsidR="008D5BBA" w:rsidRDefault="008D5BBA" w:rsidP="00AA6FED">
      <w:pPr>
        <w:rPr>
          <w:b/>
          <w:lang w:val="en-US"/>
        </w:rPr>
      </w:pPr>
    </w:p>
    <w:p w:rsidR="008D5BBA" w:rsidRDefault="008D5BBA" w:rsidP="00AA6FED">
      <w:pPr>
        <w:rPr>
          <w:b/>
          <w:lang w:val="en-US"/>
        </w:rPr>
      </w:pPr>
    </w:p>
    <w:p w:rsidR="008D5BBA" w:rsidRDefault="008D5BBA" w:rsidP="00AA6FED">
      <w:pPr>
        <w:rPr>
          <w:b/>
          <w:lang w:val="en-US"/>
        </w:rPr>
      </w:pPr>
    </w:p>
    <w:p w:rsidR="008D5BBA" w:rsidRDefault="008D5BBA" w:rsidP="00AA6FED">
      <w:pPr>
        <w:rPr>
          <w:b/>
          <w:lang w:val="en-US"/>
        </w:rPr>
      </w:pPr>
    </w:p>
    <w:p w:rsidR="008D5BBA" w:rsidRDefault="008D5BBA" w:rsidP="00AA6FED">
      <w:pPr>
        <w:rPr>
          <w:b/>
          <w:lang w:val="en-US"/>
        </w:rPr>
      </w:pPr>
    </w:p>
    <w:p w:rsidR="00AA6FED" w:rsidRPr="001C6900" w:rsidRDefault="00AA6FED" w:rsidP="00AA6FED">
      <w:pPr>
        <w:rPr>
          <w:b/>
          <w:lang w:val="en-US"/>
        </w:rPr>
      </w:pPr>
      <w:r w:rsidRPr="0040737C">
        <w:rPr>
          <w:b/>
          <w:lang w:val="en-US"/>
        </w:rPr>
        <w:t>Table S</w:t>
      </w:r>
      <w:r w:rsidR="00A440BB">
        <w:rPr>
          <w:b/>
          <w:lang w:val="en-US"/>
        </w:rPr>
        <w:t>3</w:t>
      </w:r>
      <w:r>
        <w:rPr>
          <w:b/>
          <w:lang w:val="en-US"/>
        </w:rPr>
        <w:t>.</w:t>
      </w:r>
      <w:r w:rsidRPr="0040737C">
        <w:rPr>
          <w:b/>
          <w:lang w:val="en-US"/>
        </w:rPr>
        <w:t xml:space="preserve"> </w:t>
      </w:r>
      <w:r w:rsidRPr="00D77D16">
        <w:rPr>
          <w:lang w:val="en-US"/>
        </w:rPr>
        <w:t xml:space="preserve">Posterior </w:t>
      </w:r>
      <w:r>
        <w:rPr>
          <w:lang w:val="en-US"/>
        </w:rPr>
        <w:t xml:space="preserve">probabilities of Clade I and Clade II as separate species under different prior combinations. </w:t>
      </w:r>
      <w:r w:rsidR="002B6291">
        <w:rPr>
          <w:lang w:val="en-US"/>
        </w:rPr>
        <w:t>Analyses conducted in BPP v</w:t>
      </w:r>
      <w:r>
        <w:rPr>
          <w:lang w:val="en-US"/>
        </w:rPr>
        <w:t>3</w:t>
      </w:r>
      <w:r w:rsidR="002B6291">
        <w:rPr>
          <w:lang w:val="en-US"/>
        </w:rPr>
        <w:t>.0</w:t>
      </w:r>
      <w:r>
        <w:rPr>
          <w:lang w:val="en-US"/>
        </w:rPr>
        <w:t>. Po</w:t>
      </w:r>
      <w:r w:rsidR="008D5BBA">
        <w:rPr>
          <w:lang w:val="en-US"/>
        </w:rPr>
        <w:t>sterior probability values are</w:t>
      </w:r>
      <w:r>
        <w:rPr>
          <w:lang w:val="en-US"/>
        </w:rPr>
        <w:t xml:space="preserve"> the mean of multiple runs with different starting trees and algorithms (0 vs 1)</w:t>
      </w:r>
      <w:r w:rsidRPr="0040737C">
        <w:rPr>
          <w:lang w:val="en-US"/>
        </w:rPr>
        <w:t>. Theta (</w:t>
      </w:r>
      <w:r w:rsidRPr="0040737C">
        <w:rPr>
          <w:i/>
          <w:lang w:val="en-US"/>
        </w:rPr>
        <w:t>Θ</w:t>
      </w:r>
      <w:r w:rsidRPr="0040737C">
        <w:rPr>
          <w:lang w:val="en-US"/>
        </w:rPr>
        <w:t>) = ancestral population size, tau (</w:t>
      </w:r>
      <w:r w:rsidRPr="0040737C">
        <w:rPr>
          <w:i/>
          <w:lang w:val="en-US"/>
        </w:rPr>
        <w:t>τ</w:t>
      </w:r>
      <w:r w:rsidRPr="0040737C">
        <w:rPr>
          <w:vertAlign w:val="subscript"/>
          <w:lang w:val="en-US"/>
        </w:rPr>
        <w:t>0</w:t>
      </w:r>
      <w:r w:rsidRPr="0040737C">
        <w:rPr>
          <w:lang w:val="en-US"/>
        </w:rPr>
        <w:t>) = age of root.</w:t>
      </w:r>
      <w:r w:rsidRPr="00063C6A">
        <w:rPr>
          <w:lang w:val="en-US"/>
        </w:rPr>
        <w:t xml:space="preserve"> </w:t>
      </w:r>
    </w:p>
    <w:tbl>
      <w:tblPr>
        <w:tblStyle w:val="TableGrid"/>
        <w:tblW w:w="6345" w:type="dxa"/>
        <w:tblLayout w:type="fixed"/>
        <w:tblLook w:val="04A0"/>
      </w:tblPr>
      <w:tblGrid>
        <w:gridCol w:w="1897"/>
        <w:gridCol w:w="1046"/>
        <w:gridCol w:w="1134"/>
        <w:gridCol w:w="1134"/>
        <w:gridCol w:w="1134"/>
      </w:tblGrid>
      <w:tr w:rsidR="00AA6FED" w:rsidRPr="00D77D16" w:rsidTr="005A3A9C">
        <w:trPr>
          <w:trHeight w:val="444"/>
        </w:trPr>
        <w:tc>
          <w:tcPr>
            <w:tcW w:w="1897" w:type="dxa"/>
            <w:vMerge w:val="restart"/>
            <w:shd w:val="clear" w:color="auto" w:fill="auto"/>
            <w:vAlign w:val="center"/>
          </w:tcPr>
          <w:p w:rsidR="00AA6FED" w:rsidRPr="00F14C71" w:rsidRDefault="002F765E" w:rsidP="005A3A9C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2F765E">
              <w:rPr>
                <w:b/>
                <w:i/>
                <w:sz w:val="20"/>
                <w:szCs w:val="20"/>
                <w:lang w:val="en-US"/>
              </w:rPr>
              <w:t>A priori</w:t>
            </w:r>
            <w:r>
              <w:rPr>
                <w:b/>
                <w:sz w:val="20"/>
                <w:szCs w:val="20"/>
                <w:lang w:val="en-US"/>
              </w:rPr>
              <w:t xml:space="preserve"> assignment of</w:t>
            </w:r>
            <w:r w:rsidR="00AA6FED" w:rsidRPr="00F14C71">
              <w:rPr>
                <w:b/>
                <w:sz w:val="20"/>
                <w:szCs w:val="20"/>
                <w:lang w:val="en-US"/>
              </w:rPr>
              <w:t xml:space="preserve"> Clade VII</w:t>
            </w:r>
            <w:r>
              <w:rPr>
                <w:b/>
                <w:sz w:val="20"/>
                <w:szCs w:val="20"/>
                <w:lang w:val="en-US"/>
              </w:rPr>
              <w:t xml:space="preserve"> specimens</w:t>
            </w:r>
          </w:p>
        </w:tc>
        <w:tc>
          <w:tcPr>
            <w:tcW w:w="4448" w:type="dxa"/>
            <w:gridSpan w:val="4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b/>
                <w:sz w:val="20"/>
                <w:szCs w:val="20"/>
                <w:lang w:val="en-US"/>
              </w:rPr>
              <w:t>Parameter priors</w:t>
            </w:r>
            <w:r w:rsidRPr="00F14C71">
              <w:rPr>
                <w:sz w:val="20"/>
                <w:szCs w:val="20"/>
                <w:lang w:val="en-US"/>
              </w:rPr>
              <w:t xml:space="preserve"> (</w:t>
            </w:r>
            <w:r w:rsidRPr="00F14C71">
              <w:rPr>
                <w:i/>
                <w:sz w:val="20"/>
                <w:szCs w:val="20"/>
                <w:lang w:val="en-US"/>
              </w:rPr>
              <w:t xml:space="preserve">Θ </w:t>
            </w:r>
            <w:r w:rsidRPr="00F14C71">
              <w:rPr>
                <w:sz w:val="20"/>
                <w:szCs w:val="20"/>
                <w:lang w:val="en-US"/>
              </w:rPr>
              <w:t xml:space="preserve">, </w:t>
            </w:r>
            <w:r w:rsidRPr="00F14C71">
              <w:rPr>
                <w:i/>
                <w:sz w:val="20"/>
                <w:szCs w:val="20"/>
                <w:lang w:val="en-US"/>
              </w:rPr>
              <w:t>τ</w:t>
            </w:r>
            <w:r w:rsidRPr="00F14C71">
              <w:rPr>
                <w:sz w:val="20"/>
                <w:szCs w:val="20"/>
                <w:vertAlign w:val="subscript"/>
                <w:lang w:val="en-US"/>
              </w:rPr>
              <w:t>0</w:t>
            </w:r>
            <w:r w:rsidRPr="00F14C71">
              <w:rPr>
                <w:sz w:val="20"/>
                <w:szCs w:val="20"/>
                <w:lang w:val="en-US"/>
              </w:rPr>
              <w:t>)</w:t>
            </w:r>
          </w:p>
        </w:tc>
      </w:tr>
      <w:tr w:rsidR="00AA6FED" w:rsidRPr="00063C6A" w:rsidTr="005A3A9C">
        <w:trPr>
          <w:trHeight w:val="1087"/>
        </w:trPr>
        <w:tc>
          <w:tcPr>
            <w:tcW w:w="1897" w:type="dxa"/>
            <w:vMerge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046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G(1, 50),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F14C71">
              <w:rPr>
                <w:sz w:val="20"/>
                <w:szCs w:val="20"/>
                <w:lang w:val="en-US"/>
              </w:rPr>
              <w:t>G(1, 20)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G(1, 50),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F14C71">
              <w:rPr>
                <w:sz w:val="20"/>
                <w:szCs w:val="20"/>
                <w:lang w:val="en-US"/>
              </w:rPr>
              <w:t>G(1, 200)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G(1, 500), </w:t>
            </w:r>
            <w:r w:rsidRPr="00F14C71">
              <w:rPr>
                <w:sz w:val="20"/>
                <w:szCs w:val="20"/>
                <w:lang w:val="en-US"/>
              </w:rPr>
              <w:t>G(1, 20)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G(1, 500),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F14C71">
              <w:rPr>
                <w:sz w:val="20"/>
                <w:szCs w:val="20"/>
                <w:lang w:val="en-US"/>
              </w:rPr>
              <w:t>G(1, 200)</w:t>
            </w:r>
          </w:p>
        </w:tc>
      </w:tr>
      <w:tr w:rsidR="00AA6FED" w:rsidRPr="00063C6A" w:rsidTr="005A3A9C">
        <w:trPr>
          <w:trHeight w:val="516"/>
        </w:trPr>
        <w:tc>
          <w:tcPr>
            <w:tcW w:w="1897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 xml:space="preserve">As </w:t>
            </w:r>
            <w:r w:rsidRPr="00F14C71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0.566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0.622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0.544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0.597</w:t>
            </w:r>
          </w:p>
        </w:tc>
      </w:tr>
      <w:tr w:rsidR="00AA6FED" w:rsidRPr="00063C6A" w:rsidTr="005A3A9C">
        <w:trPr>
          <w:trHeight w:val="444"/>
        </w:trPr>
        <w:tc>
          <w:tcPr>
            <w:tcW w:w="1897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As </w:t>
            </w:r>
            <w:r w:rsidRPr="00F14C71">
              <w:rPr>
                <w:i/>
                <w:sz w:val="20"/>
                <w:szCs w:val="20"/>
                <w:lang w:val="en-US"/>
              </w:rPr>
              <w:t>H. f. rottenbergii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0.597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0.623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0.541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0.610</w:t>
            </w:r>
          </w:p>
        </w:tc>
      </w:tr>
      <w:tr w:rsidR="00AA6FED" w:rsidRPr="00063C6A" w:rsidTr="005A3A9C">
        <w:trPr>
          <w:trHeight w:val="444"/>
        </w:trPr>
        <w:tc>
          <w:tcPr>
            <w:tcW w:w="1897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As separate species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0.590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0.616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0.545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A6FED" w:rsidRPr="00F14C71" w:rsidRDefault="00AA6FED" w:rsidP="005A3A9C">
            <w:pPr>
              <w:jc w:val="center"/>
              <w:rPr>
                <w:sz w:val="20"/>
                <w:szCs w:val="20"/>
                <w:lang w:val="en-US"/>
              </w:rPr>
            </w:pPr>
            <w:r w:rsidRPr="00F14C71">
              <w:rPr>
                <w:sz w:val="20"/>
                <w:szCs w:val="20"/>
                <w:lang w:val="en-US"/>
              </w:rPr>
              <w:t>0.602</w:t>
            </w:r>
          </w:p>
        </w:tc>
      </w:tr>
    </w:tbl>
    <w:p w:rsidR="00F637B6" w:rsidRDefault="00F637B6" w:rsidP="00AA6FED">
      <w:pPr>
        <w:rPr>
          <w:b/>
          <w:highlight w:val="yellow"/>
          <w:lang w:val="en-US"/>
        </w:rPr>
      </w:pPr>
    </w:p>
    <w:p w:rsidR="00F637B6" w:rsidRDefault="00F637B6">
      <w:pPr>
        <w:spacing w:after="200" w:line="276" w:lineRule="auto"/>
        <w:rPr>
          <w:b/>
          <w:highlight w:val="yellow"/>
          <w:lang w:val="en-US"/>
        </w:rPr>
      </w:pPr>
      <w:r>
        <w:rPr>
          <w:b/>
          <w:highlight w:val="yellow"/>
          <w:lang w:val="en-US"/>
        </w:rPr>
        <w:br w:type="page"/>
      </w:r>
    </w:p>
    <w:p w:rsidR="00AA6FED" w:rsidRPr="00B116D6" w:rsidRDefault="00A440BB" w:rsidP="00AA6FED">
      <w:pPr>
        <w:rPr>
          <w:sz w:val="20"/>
          <w:lang w:val="en-US"/>
        </w:rPr>
      </w:pPr>
      <w:r>
        <w:rPr>
          <w:b/>
          <w:lang w:val="en-US"/>
        </w:rPr>
        <w:lastRenderedPageBreak/>
        <w:t>Table S4</w:t>
      </w:r>
      <w:r w:rsidR="00AA6FED">
        <w:rPr>
          <w:b/>
          <w:lang w:val="en-US"/>
        </w:rPr>
        <w:t>.</w:t>
      </w:r>
      <w:r w:rsidR="00AA6FED" w:rsidRPr="00B116D6">
        <w:rPr>
          <w:lang w:val="en-US"/>
        </w:rPr>
        <w:t xml:space="preserve"> </w:t>
      </w:r>
      <w:r w:rsidR="00AA6FED" w:rsidRPr="00BD54D9">
        <w:rPr>
          <w:lang w:val="en-US"/>
        </w:rPr>
        <w:t>Posterior probabilities (PP) of species models from BPP</w:t>
      </w:r>
      <w:r w:rsidR="007D0187">
        <w:rPr>
          <w:lang w:val="en-US"/>
        </w:rPr>
        <w:t xml:space="preserve"> v2.2</w:t>
      </w:r>
      <w:r w:rsidR="00AA6FED">
        <w:rPr>
          <w:lang w:val="en-US"/>
        </w:rPr>
        <w:t>. B</w:t>
      </w:r>
      <w:r w:rsidR="00AA6FED" w:rsidRPr="00BD54D9">
        <w:rPr>
          <w:lang w:val="en-US"/>
        </w:rPr>
        <w:t xml:space="preserve">ased on multi-locus data (COI, H3 and ITS2) from 111 </w:t>
      </w:r>
      <w:r w:rsidR="00AA6FED" w:rsidRPr="00BD54D9">
        <w:rPr>
          <w:i/>
          <w:lang w:val="en-US"/>
        </w:rPr>
        <w:t>Hydrobius</w:t>
      </w:r>
      <w:r w:rsidR="00AA6FED" w:rsidRPr="00BD54D9">
        <w:rPr>
          <w:lang w:val="en-US"/>
        </w:rPr>
        <w:t xml:space="preserve"> specimens. PP range from four prior-combinations. Models with PP &lt; 0.05 are not reported. Species scenarios from Fig. </w:t>
      </w:r>
      <w:r w:rsidR="004C19C2">
        <w:rPr>
          <w:lang w:val="en-US"/>
        </w:rPr>
        <w:t>S6</w:t>
      </w:r>
      <w:r w:rsidR="00AA6FED" w:rsidRPr="00BD54D9">
        <w:rPr>
          <w:lang w:val="en-US"/>
        </w:rPr>
        <w:t>.</w:t>
      </w:r>
    </w:p>
    <w:tbl>
      <w:tblPr>
        <w:tblStyle w:val="TableGrid"/>
        <w:tblW w:w="9469" w:type="dxa"/>
        <w:tblLayout w:type="fixed"/>
        <w:tblLook w:val="04A0"/>
      </w:tblPr>
      <w:tblGrid>
        <w:gridCol w:w="2291"/>
        <w:gridCol w:w="1842"/>
        <w:gridCol w:w="1111"/>
        <w:gridCol w:w="1056"/>
        <w:gridCol w:w="1056"/>
        <w:gridCol w:w="1057"/>
        <w:gridCol w:w="1056"/>
      </w:tblGrid>
      <w:tr w:rsidR="00AA6FED" w:rsidRPr="004C19C2" w:rsidTr="001C6900">
        <w:trPr>
          <w:trHeight w:val="272"/>
        </w:trPr>
        <w:tc>
          <w:tcPr>
            <w:tcW w:w="2291" w:type="dxa"/>
            <w:vMerge w:val="restart"/>
            <w:shd w:val="clear" w:color="auto" w:fill="auto"/>
            <w:vAlign w:val="center"/>
          </w:tcPr>
          <w:p w:rsidR="00AA6FED" w:rsidRPr="00FD6E6D" w:rsidRDefault="00C87D11" w:rsidP="005A3A9C">
            <w:pPr>
              <w:jc w:val="center"/>
              <w:rPr>
                <w:b/>
                <w:sz w:val="20"/>
                <w:lang w:val="en-US"/>
              </w:rPr>
            </w:pPr>
            <w:r w:rsidRPr="002F765E">
              <w:rPr>
                <w:b/>
                <w:i/>
                <w:sz w:val="20"/>
                <w:szCs w:val="20"/>
                <w:lang w:val="en-US"/>
              </w:rPr>
              <w:t>A priori</w:t>
            </w:r>
            <w:r>
              <w:rPr>
                <w:b/>
                <w:sz w:val="20"/>
                <w:szCs w:val="20"/>
                <w:lang w:val="en-US"/>
              </w:rPr>
              <w:t xml:space="preserve"> assignment of</w:t>
            </w:r>
            <w:r w:rsidRPr="00F14C71">
              <w:rPr>
                <w:b/>
                <w:sz w:val="20"/>
                <w:szCs w:val="20"/>
                <w:lang w:val="en-US"/>
              </w:rPr>
              <w:t xml:space="preserve"> Clade VII</w:t>
            </w:r>
            <w:r>
              <w:rPr>
                <w:b/>
                <w:sz w:val="20"/>
                <w:szCs w:val="20"/>
                <w:lang w:val="en-US"/>
              </w:rPr>
              <w:t xml:space="preserve"> specimens</w:t>
            </w:r>
          </w:p>
        </w:tc>
        <w:tc>
          <w:tcPr>
            <w:tcW w:w="1842" w:type="dxa"/>
            <w:vMerge w:val="restart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b/>
                <w:sz w:val="20"/>
                <w:lang w:val="en-US"/>
              </w:rPr>
            </w:pPr>
            <w:r w:rsidRPr="00FD6E6D">
              <w:rPr>
                <w:b/>
                <w:sz w:val="20"/>
                <w:lang w:val="en-US"/>
              </w:rPr>
              <w:t>Species model</w:t>
            </w:r>
          </w:p>
        </w:tc>
        <w:tc>
          <w:tcPr>
            <w:tcW w:w="5336" w:type="dxa"/>
            <w:gridSpan w:val="5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b/>
                <w:sz w:val="20"/>
                <w:lang w:val="en-US"/>
              </w:rPr>
            </w:pPr>
            <w:r w:rsidRPr="00FD6E6D">
              <w:rPr>
                <w:b/>
                <w:sz w:val="20"/>
                <w:lang w:val="en-US"/>
              </w:rPr>
              <w:t>Posterior probability</w:t>
            </w:r>
          </w:p>
        </w:tc>
      </w:tr>
      <w:tr w:rsidR="00AA6FED" w:rsidRPr="004C19C2" w:rsidTr="001C6900">
        <w:trPr>
          <w:trHeight w:val="433"/>
        </w:trPr>
        <w:tc>
          <w:tcPr>
            <w:tcW w:w="2291" w:type="dxa"/>
            <w:vMerge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842" w:type="dxa"/>
            <w:vMerge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Scenario 1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Scenario 2</w:t>
            </w:r>
          </w:p>
        </w:tc>
        <w:tc>
          <w:tcPr>
            <w:tcW w:w="1056" w:type="dxa"/>
            <w:shd w:val="clear" w:color="auto" w:fill="auto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Scenario 3</w:t>
            </w:r>
          </w:p>
        </w:tc>
        <w:tc>
          <w:tcPr>
            <w:tcW w:w="1057" w:type="dxa"/>
            <w:shd w:val="clear" w:color="auto" w:fill="auto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Scenario 4</w:t>
            </w:r>
          </w:p>
        </w:tc>
        <w:tc>
          <w:tcPr>
            <w:tcW w:w="1056" w:type="dxa"/>
            <w:shd w:val="clear" w:color="auto" w:fill="auto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Scenario 5</w:t>
            </w:r>
          </w:p>
        </w:tc>
      </w:tr>
      <w:tr w:rsidR="00AA6FED" w:rsidRPr="0013611F" w:rsidTr="001C6900">
        <w:trPr>
          <w:trHeight w:val="474"/>
        </w:trPr>
        <w:tc>
          <w:tcPr>
            <w:tcW w:w="2291" w:type="dxa"/>
            <w:vMerge w:val="restart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 xml:space="preserve">As </w:t>
            </w:r>
            <w:r w:rsidRPr="0013611F">
              <w:rPr>
                <w:i/>
                <w:sz w:val="20"/>
                <w:lang w:val="en-US"/>
              </w:rPr>
              <w:t>H. arcticus</w:t>
            </w:r>
            <w:r w:rsidRPr="00FD6E6D">
              <w:rPr>
                <w:sz w:val="20"/>
                <w:lang w:val="en-US"/>
              </w:rPr>
              <w:t>/</w:t>
            </w:r>
            <w:r w:rsidRPr="0013611F">
              <w:rPr>
                <w:i/>
                <w:sz w:val="20"/>
                <w:lang w:val="en-US"/>
              </w:rPr>
              <w:t>H. f. rottenbergii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AA6FED" w:rsidRPr="00FD6E6D" w:rsidRDefault="006B4C31" w:rsidP="005A3A9C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</w:t>
            </w:r>
            <w:r w:rsidR="00AA6FED" w:rsidRPr="00FD6E6D">
              <w:rPr>
                <w:sz w:val="20"/>
                <w:lang w:val="en-US"/>
              </w:rPr>
              <w:t xml:space="preserve"> species, split between Clade I and Clade II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0.40–0.45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highlight w:val="yellow"/>
                <w:lang w:val="en-US"/>
              </w:rPr>
            </w:pPr>
            <w:r w:rsidRPr="00FD6E6D">
              <w:rPr>
                <w:sz w:val="20"/>
                <w:lang w:val="en-US"/>
              </w:rPr>
              <w:t>0.39–0.45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-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-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-</w:t>
            </w:r>
          </w:p>
        </w:tc>
      </w:tr>
      <w:tr w:rsidR="00AA6FED" w:rsidRPr="0013611F" w:rsidTr="001C6900">
        <w:trPr>
          <w:trHeight w:val="474"/>
        </w:trPr>
        <w:tc>
          <w:tcPr>
            <w:tcW w:w="2291" w:type="dxa"/>
            <w:vMerge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AA6FED" w:rsidRPr="00FD6E6D" w:rsidRDefault="006B4C31" w:rsidP="005A3A9C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11</w:t>
            </w:r>
            <w:r w:rsidR="00AA6FED" w:rsidRPr="00FD6E6D">
              <w:rPr>
                <w:sz w:val="20"/>
                <w:lang w:val="en-US"/>
              </w:rPr>
              <w:t xml:space="preserve"> species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0.55–0.60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highlight w:val="yellow"/>
                <w:lang w:val="en-US"/>
              </w:rPr>
            </w:pPr>
            <w:r w:rsidRPr="00FD6E6D">
              <w:rPr>
                <w:sz w:val="20"/>
                <w:lang w:val="en-US"/>
              </w:rPr>
              <w:t>0.55–0.61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-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-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-</w:t>
            </w:r>
          </w:p>
        </w:tc>
      </w:tr>
      <w:tr w:rsidR="00AA6FED" w:rsidRPr="00B116D6" w:rsidTr="001C6900">
        <w:trPr>
          <w:trHeight w:val="832"/>
        </w:trPr>
        <w:tc>
          <w:tcPr>
            <w:tcW w:w="2291" w:type="dxa"/>
            <w:vMerge w:val="restart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As separate species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AA6FED" w:rsidRPr="00FD6E6D" w:rsidRDefault="006B4C31" w:rsidP="005A3A9C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11</w:t>
            </w:r>
            <w:r w:rsidR="00AA6FED" w:rsidRPr="00FD6E6D">
              <w:rPr>
                <w:sz w:val="20"/>
                <w:lang w:val="en-US"/>
              </w:rPr>
              <w:t xml:space="preserve"> species, split between Clade I and Clade II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-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-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0.40–0.46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0.39–0.44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0.39–0.46</w:t>
            </w:r>
          </w:p>
        </w:tc>
      </w:tr>
      <w:tr w:rsidR="00AA6FED" w:rsidRPr="00B116D6" w:rsidTr="001C6900">
        <w:trPr>
          <w:trHeight w:val="145"/>
        </w:trPr>
        <w:tc>
          <w:tcPr>
            <w:tcW w:w="2291" w:type="dxa"/>
            <w:vMerge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AA6FED" w:rsidRPr="00FD6E6D" w:rsidRDefault="006B4C31" w:rsidP="005A3A9C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12</w:t>
            </w:r>
            <w:r w:rsidR="00AA6FED" w:rsidRPr="00FD6E6D">
              <w:rPr>
                <w:sz w:val="20"/>
                <w:lang w:val="en-US"/>
              </w:rPr>
              <w:t xml:space="preserve"> species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-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-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0.54–0.60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0.55–0.60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AA6FED" w:rsidRPr="00FD6E6D" w:rsidRDefault="00AA6FED" w:rsidP="005A3A9C">
            <w:pPr>
              <w:jc w:val="center"/>
              <w:rPr>
                <w:sz w:val="20"/>
                <w:lang w:val="en-US"/>
              </w:rPr>
            </w:pPr>
            <w:r w:rsidRPr="00FD6E6D">
              <w:rPr>
                <w:sz w:val="20"/>
                <w:lang w:val="en-US"/>
              </w:rPr>
              <w:t>0.54–0.61</w:t>
            </w:r>
          </w:p>
        </w:tc>
      </w:tr>
    </w:tbl>
    <w:p w:rsidR="00063C6A" w:rsidRDefault="00063C6A" w:rsidP="001C6900">
      <w:pPr>
        <w:spacing w:line="276" w:lineRule="auto"/>
        <w:rPr>
          <w:b/>
          <w:lang w:val="en-US"/>
        </w:rPr>
      </w:pPr>
    </w:p>
    <w:p w:rsidR="007652BB" w:rsidRDefault="00A440BB" w:rsidP="001C6900">
      <w:pPr>
        <w:rPr>
          <w:lang w:val="en-US"/>
        </w:rPr>
      </w:pPr>
      <w:r>
        <w:rPr>
          <w:b/>
          <w:lang w:val="en-US"/>
        </w:rPr>
        <w:t>Table S5</w:t>
      </w:r>
      <w:r w:rsidR="000F1A89">
        <w:rPr>
          <w:b/>
          <w:lang w:val="en-US"/>
        </w:rPr>
        <w:t>.</w:t>
      </w:r>
      <w:r w:rsidR="007652BB" w:rsidRPr="006F4A43">
        <w:rPr>
          <w:b/>
          <w:lang w:val="en-US"/>
        </w:rPr>
        <w:t xml:space="preserve"> </w:t>
      </w:r>
      <w:r w:rsidR="00173AE1" w:rsidRPr="00173AE1">
        <w:rPr>
          <w:lang w:val="en-US"/>
        </w:rPr>
        <w:t xml:space="preserve">Effect of priors on </w:t>
      </w:r>
      <w:r w:rsidR="00173AE1">
        <w:rPr>
          <w:lang w:val="en-US"/>
        </w:rPr>
        <w:t>s</w:t>
      </w:r>
      <w:r w:rsidR="007652BB" w:rsidRPr="00173AE1">
        <w:rPr>
          <w:lang w:val="en-US"/>
        </w:rPr>
        <w:t xml:space="preserve">plit </w:t>
      </w:r>
      <w:r w:rsidR="007652BB" w:rsidRPr="00063C6A">
        <w:rPr>
          <w:lang w:val="en-US"/>
        </w:rPr>
        <w:t>probabilities of (Clade I, Clade II) nodes</w:t>
      </w:r>
      <w:r w:rsidR="00173AE1">
        <w:rPr>
          <w:lang w:val="en-US"/>
        </w:rPr>
        <w:t xml:space="preserve"> in BPP v2.2. </w:t>
      </w:r>
      <w:r w:rsidR="007652BB" w:rsidRPr="00063C6A">
        <w:rPr>
          <w:lang w:val="en-US"/>
        </w:rPr>
        <w:t>Theta (</w:t>
      </w:r>
      <w:r w:rsidR="007652BB" w:rsidRPr="00063C6A">
        <w:rPr>
          <w:i/>
          <w:lang w:val="en-US"/>
        </w:rPr>
        <w:t>Θ</w:t>
      </w:r>
      <w:r w:rsidR="007652BB" w:rsidRPr="00063C6A">
        <w:rPr>
          <w:lang w:val="en-US"/>
        </w:rPr>
        <w:t>) = ancestral population size, tau (</w:t>
      </w:r>
      <w:r w:rsidR="007652BB" w:rsidRPr="00063C6A">
        <w:rPr>
          <w:i/>
          <w:lang w:val="en-US"/>
        </w:rPr>
        <w:t>τ</w:t>
      </w:r>
      <w:r w:rsidR="007652BB" w:rsidRPr="00063C6A">
        <w:rPr>
          <w:vertAlign w:val="subscript"/>
          <w:lang w:val="en-US"/>
        </w:rPr>
        <w:t>0</w:t>
      </w:r>
      <w:r w:rsidR="007652BB" w:rsidRPr="00063C6A">
        <w:rPr>
          <w:lang w:val="en-US"/>
        </w:rPr>
        <w:t xml:space="preserve">) = age of root. </w:t>
      </w:r>
      <w:r w:rsidR="005122BC" w:rsidRPr="00BD54D9">
        <w:rPr>
          <w:lang w:val="en-US"/>
        </w:rPr>
        <w:t xml:space="preserve">Species scenarios from Fig. </w:t>
      </w:r>
      <w:r w:rsidR="005122BC">
        <w:rPr>
          <w:lang w:val="en-US"/>
        </w:rPr>
        <w:t>S6</w:t>
      </w:r>
      <w:r w:rsidR="005122BC" w:rsidRPr="00BD54D9">
        <w:rPr>
          <w:lang w:val="en-US"/>
        </w:rPr>
        <w:t>.</w:t>
      </w:r>
    </w:p>
    <w:tbl>
      <w:tblPr>
        <w:tblStyle w:val="TableGrid"/>
        <w:tblW w:w="0" w:type="auto"/>
        <w:tblLayout w:type="fixed"/>
        <w:tblLook w:val="04A0"/>
      </w:tblPr>
      <w:tblGrid>
        <w:gridCol w:w="1101"/>
        <w:gridCol w:w="992"/>
        <w:gridCol w:w="1134"/>
        <w:gridCol w:w="1134"/>
        <w:gridCol w:w="1134"/>
      </w:tblGrid>
      <w:tr w:rsidR="007652BB" w:rsidRPr="000F1A89" w:rsidTr="00063C6A">
        <w:tc>
          <w:tcPr>
            <w:tcW w:w="1101" w:type="dxa"/>
            <w:vMerge w:val="restart"/>
            <w:shd w:val="clear" w:color="auto" w:fill="auto"/>
            <w:vAlign w:val="center"/>
          </w:tcPr>
          <w:p w:rsidR="007652BB" w:rsidRPr="000F1A89" w:rsidRDefault="00A83281" w:rsidP="001C6900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0F1A89">
              <w:rPr>
                <w:b/>
                <w:sz w:val="20"/>
                <w:szCs w:val="20"/>
                <w:lang w:val="en-US"/>
              </w:rPr>
              <w:t>Species scenario</w:t>
            </w:r>
          </w:p>
        </w:tc>
        <w:tc>
          <w:tcPr>
            <w:tcW w:w="4394" w:type="dxa"/>
            <w:gridSpan w:val="4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b/>
                <w:sz w:val="20"/>
                <w:szCs w:val="20"/>
                <w:lang w:val="en-US"/>
              </w:rPr>
              <w:t>Parameter priors</w:t>
            </w:r>
            <w:r w:rsidRPr="000F1A89">
              <w:rPr>
                <w:sz w:val="20"/>
                <w:szCs w:val="20"/>
                <w:lang w:val="en-US"/>
              </w:rPr>
              <w:t xml:space="preserve"> (</w:t>
            </w:r>
            <w:r w:rsidRPr="000F1A89">
              <w:rPr>
                <w:i/>
                <w:sz w:val="20"/>
                <w:szCs w:val="20"/>
                <w:lang w:val="en-US"/>
              </w:rPr>
              <w:t xml:space="preserve">Θ </w:t>
            </w:r>
            <w:r w:rsidRPr="000F1A89">
              <w:rPr>
                <w:sz w:val="20"/>
                <w:szCs w:val="20"/>
                <w:lang w:val="en-US"/>
              </w:rPr>
              <w:t xml:space="preserve">, </w:t>
            </w:r>
            <w:r w:rsidRPr="000F1A89">
              <w:rPr>
                <w:i/>
                <w:sz w:val="20"/>
                <w:szCs w:val="20"/>
                <w:lang w:val="en-US"/>
              </w:rPr>
              <w:t>τ</w:t>
            </w:r>
            <w:r w:rsidRPr="000F1A89">
              <w:rPr>
                <w:sz w:val="20"/>
                <w:szCs w:val="20"/>
                <w:vertAlign w:val="subscript"/>
                <w:lang w:val="en-US"/>
              </w:rPr>
              <w:t>0</w:t>
            </w:r>
            <w:r w:rsidRPr="000F1A89">
              <w:rPr>
                <w:sz w:val="20"/>
                <w:szCs w:val="20"/>
                <w:lang w:val="en-US"/>
              </w:rPr>
              <w:t>)</w:t>
            </w:r>
          </w:p>
        </w:tc>
      </w:tr>
      <w:tr w:rsidR="007652BB" w:rsidRPr="00173AE1" w:rsidTr="00063C6A">
        <w:trPr>
          <w:trHeight w:val="661"/>
        </w:trPr>
        <w:tc>
          <w:tcPr>
            <w:tcW w:w="1101" w:type="dxa"/>
            <w:vMerge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G(1, 50),</w:t>
            </w:r>
          </w:p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G(1, 20)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G(1, 50),</w:t>
            </w:r>
          </w:p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G(1, 200)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G(1, 500),</w:t>
            </w:r>
          </w:p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G(1, 20)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G(1, 500),</w:t>
            </w:r>
          </w:p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G(1, 200)</w:t>
            </w:r>
          </w:p>
        </w:tc>
      </w:tr>
      <w:tr w:rsidR="007652BB" w:rsidRPr="00063C6A" w:rsidTr="00063C6A">
        <w:trPr>
          <w:trHeight w:val="314"/>
        </w:trPr>
        <w:tc>
          <w:tcPr>
            <w:tcW w:w="1101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0.60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0.59</w:t>
            </w:r>
          </w:p>
        </w:tc>
      </w:tr>
      <w:tr w:rsidR="007652BB" w:rsidRPr="00063C6A" w:rsidTr="00063C6A">
        <w:tc>
          <w:tcPr>
            <w:tcW w:w="1101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0.61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0.60</w:t>
            </w:r>
          </w:p>
        </w:tc>
      </w:tr>
      <w:tr w:rsidR="007652BB" w:rsidRPr="00063C6A" w:rsidTr="00063C6A">
        <w:tc>
          <w:tcPr>
            <w:tcW w:w="1101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0.60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0.60</w:t>
            </w:r>
          </w:p>
        </w:tc>
      </w:tr>
      <w:tr w:rsidR="007652BB" w:rsidRPr="00063C6A" w:rsidTr="00063C6A">
        <w:tc>
          <w:tcPr>
            <w:tcW w:w="1101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0.60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0.59</w:t>
            </w:r>
          </w:p>
        </w:tc>
      </w:tr>
      <w:tr w:rsidR="007652BB" w:rsidRPr="00063C6A" w:rsidTr="00063C6A">
        <w:tc>
          <w:tcPr>
            <w:tcW w:w="1101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0.54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2BB" w:rsidRPr="000F1A89" w:rsidRDefault="007652BB" w:rsidP="001C6900">
            <w:pPr>
              <w:jc w:val="center"/>
              <w:rPr>
                <w:sz w:val="20"/>
                <w:szCs w:val="20"/>
                <w:lang w:val="en-US"/>
              </w:rPr>
            </w:pPr>
            <w:r w:rsidRPr="000F1A89">
              <w:rPr>
                <w:sz w:val="20"/>
                <w:szCs w:val="20"/>
                <w:lang w:val="en-US"/>
              </w:rPr>
              <w:t>0.61</w:t>
            </w:r>
          </w:p>
        </w:tc>
      </w:tr>
    </w:tbl>
    <w:p w:rsidR="007652BB" w:rsidRDefault="007652BB" w:rsidP="001C6900">
      <w:pPr>
        <w:rPr>
          <w:lang w:val="en-US"/>
        </w:rPr>
      </w:pPr>
    </w:p>
    <w:p w:rsidR="005E648E" w:rsidRDefault="005E648E" w:rsidP="001C6900">
      <w:pPr>
        <w:rPr>
          <w:b/>
          <w:lang w:val="en-US"/>
        </w:rPr>
      </w:pPr>
    </w:p>
    <w:p w:rsidR="007F1DED" w:rsidRPr="00142571" w:rsidRDefault="007F1DED" w:rsidP="007F1DED">
      <w:pPr>
        <w:rPr>
          <w:lang w:val="en-US"/>
        </w:rPr>
      </w:pPr>
      <w:r>
        <w:rPr>
          <w:b/>
          <w:lang w:val="en-US"/>
        </w:rPr>
        <w:t>Table S</w:t>
      </w:r>
      <w:r w:rsidR="00A440BB">
        <w:rPr>
          <w:b/>
          <w:lang w:val="en-US"/>
        </w:rPr>
        <w:t>6</w:t>
      </w:r>
      <w:r>
        <w:rPr>
          <w:b/>
          <w:lang w:val="en-US"/>
        </w:rPr>
        <w:t>.</w:t>
      </w:r>
      <w:r w:rsidRPr="00955385">
        <w:rPr>
          <w:lang w:val="en-US"/>
        </w:rPr>
        <w:t xml:space="preserve"> </w:t>
      </w:r>
      <w:r>
        <w:rPr>
          <w:lang w:val="en-US"/>
        </w:rPr>
        <w:t xml:space="preserve">Mean </w:t>
      </w:r>
      <w:r w:rsidRPr="00142571">
        <w:rPr>
          <w:lang w:val="en-US"/>
        </w:rPr>
        <w:t>±</w:t>
      </w:r>
      <w:r>
        <w:rPr>
          <w:lang w:val="en-US"/>
        </w:rPr>
        <w:t xml:space="preserve"> SE and number of observations (n) of </w:t>
      </w:r>
      <w:r w:rsidR="00F95D00">
        <w:rPr>
          <w:lang w:val="en-US"/>
        </w:rPr>
        <w:t>male genitalia</w:t>
      </w:r>
      <w:r>
        <w:rPr>
          <w:lang w:val="en-US"/>
        </w:rPr>
        <w:t xml:space="preserve"> characters of </w:t>
      </w:r>
      <w:r w:rsidRPr="007D0376">
        <w:rPr>
          <w:i/>
          <w:lang w:val="en-US"/>
        </w:rPr>
        <w:t>Hydrobius</w:t>
      </w:r>
      <w:r>
        <w:rPr>
          <w:lang w:val="en-US"/>
        </w:rPr>
        <w:t xml:space="preserve"> morphotypes. </w:t>
      </w:r>
      <w:r w:rsidRPr="00A7166D">
        <w:rPr>
          <w:lang w:val="en-US"/>
        </w:rPr>
        <w:t>See material and methods for details on character measurements.</w:t>
      </w:r>
    </w:p>
    <w:tbl>
      <w:tblPr>
        <w:tblStyle w:val="TableGrid"/>
        <w:tblW w:w="0" w:type="auto"/>
        <w:tblLook w:val="04A0"/>
      </w:tblPr>
      <w:tblGrid>
        <w:gridCol w:w="1842"/>
        <w:gridCol w:w="1842"/>
        <w:gridCol w:w="1842"/>
        <w:gridCol w:w="1842"/>
        <w:gridCol w:w="1842"/>
      </w:tblGrid>
      <w:tr w:rsidR="007F1DED" w:rsidTr="005A3A9C">
        <w:tc>
          <w:tcPr>
            <w:tcW w:w="1842" w:type="dxa"/>
            <w:vMerge w:val="restart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b/>
                <w:sz w:val="20"/>
                <w:lang w:val="en-US"/>
              </w:rPr>
            </w:pPr>
            <w:r w:rsidRPr="0095663B">
              <w:rPr>
                <w:b/>
                <w:sz w:val="20"/>
                <w:lang w:val="en-US"/>
              </w:rPr>
              <w:t>Character</w:t>
            </w:r>
            <w:r>
              <w:rPr>
                <w:b/>
                <w:sz w:val="20"/>
                <w:lang w:val="en-US"/>
              </w:rPr>
              <w:t xml:space="preserve"> (unit)</w:t>
            </w:r>
          </w:p>
        </w:tc>
        <w:tc>
          <w:tcPr>
            <w:tcW w:w="7368" w:type="dxa"/>
            <w:gridSpan w:val="4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b/>
                <w:sz w:val="20"/>
                <w:lang w:val="en-US"/>
              </w:rPr>
            </w:pPr>
            <w:r w:rsidRPr="0095663B">
              <w:rPr>
                <w:b/>
                <w:sz w:val="20"/>
                <w:lang w:val="en-US"/>
              </w:rPr>
              <w:t>Mean ± SE (n)</w:t>
            </w:r>
          </w:p>
        </w:tc>
      </w:tr>
      <w:tr w:rsidR="007F1DED" w:rsidTr="005A3A9C">
        <w:tc>
          <w:tcPr>
            <w:tcW w:w="1842" w:type="dxa"/>
            <w:vMerge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i/>
                <w:sz w:val="20"/>
                <w:lang w:val="en-US"/>
              </w:rPr>
            </w:pPr>
            <w:r w:rsidRPr="0095663B">
              <w:rPr>
                <w:i/>
                <w:sz w:val="20"/>
                <w:lang w:val="en-US"/>
              </w:rPr>
              <w:t>H. arcticus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i/>
                <w:sz w:val="20"/>
                <w:lang w:val="en-US"/>
              </w:rPr>
            </w:pPr>
            <w:r w:rsidRPr="0095663B">
              <w:rPr>
                <w:i/>
                <w:sz w:val="20"/>
                <w:lang w:val="en-US"/>
              </w:rPr>
              <w:t>H. f. rottenbergii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i/>
                <w:sz w:val="20"/>
                <w:lang w:val="en-US"/>
              </w:rPr>
            </w:pPr>
            <w:r w:rsidRPr="0095663B">
              <w:rPr>
                <w:i/>
                <w:sz w:val="20"/>
                <w:lang w:val="en-US"/>
              </w:rPr>
              <w:t>H. f. fuscipes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i/>
                <w:sz w:val="20"/>
                <w:lang w:val="en-US"/>
              </w:rPr>
            </w:pPr>
            <w:r w:rsidRPr="0095663B">
              <w:rPr>
                <w:i/>
                <w:sz w:val="20"/>
                <w:lang w:val="en-US"/>
              </w:rPr>
              <w:t>H. f. subrotundus</w:t>
            </w:r>
          </w:p>
        </w:tc>
      </w:tr>
      <w:tr w:rsidR="007F1DED" w:rsidTr="005A3A9C"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825AB5">
              <w:rPr>
                <w:sz w:val="20"/>
                <w:lang w:val="en-US"/>
              </w:rPr>
              <w:t xml:space="preserve">Width of </w:t>
            </w:r>
            <w:proofErr w:type="spellStart"/>
            <w:r w:rsidRPr="00825AB5">
              <w:rPr>
                <w:sz w:val="20"/>
                <w:lang w:val="en-US"/>
              </w:rPr>
              <w:t>parameres</w:t>
            </w:r>
            <w:proofErr w:type="spellEnd"/>
            <w:r w:rsidRPr="00825AB5">
              <w:rPr>
                <w:sz w:val="20"/>
                <w:lang w:val="en-US"/>
              </w:rPr>
              <w:t>, dorsal view (</w:t>
            </w:r>
            <w:proofErr w:type="spellStart"/>
            <w:r w:rsidRPr="00825AB5">
              <w:rPr>
                <w:sz w:val="20"/>
                <w:lang w:val="en-US"/>
              </w:rPr>
              <w:t>ln</w:t>
            </w:r>
            <w:proofErr w:type="spellEnd"/>
            <w:r w:rsidRPr="00825AB5">
              <w:rPr>
                <w:sz w:val="20"/>
                <w:lang w:val="en-US"/>
              </w:rPr>
              <w:t>(µm))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3D52C3">
              <w:rPr>
                <w:sz w:val="20"/>
                <w:lang w:val="en-US"/>
              </w:rPr>
              <w:t>3.98 ± 0.0157</w:t>
            </w:r>
            <w:r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3D45D1">
              <w:rPr>
                <w:sz w:val="20"/>
                <w:lang w:val="en-US"/>
              </w:rPr>
              <w:t>3.90 ± 0.0153</w:t>
            </w:r>
            <w:r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3D45D1">
              <w:rPr>
                <w:sz w:val="20"/>
                <w:lang w:val="en-US"/>
              </w:rPr>
              <w:t>3.74 ± 0.00754</w:t>
            </w:r>
            <w:r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3D45D1">
              <w:rPr>
                <w:sz w:val="20"/>
                <w:lang w:val="en-US"/>
              </w:rPr>
              <w:t>3.81 ± 0.00767</w:t>
            </w:r>
            <w:r>
              <w:rPr>
                <w:sz w:val="20"/>
                <w:lang w:val="en-US"/>
              </w:rPr>
              <w:t xml:space="preserve"> (16)</w:t>
            </w:r>
          </w:p>
        </w:tc>
      </w:tr>
      <w:tr w:rsidR="007F1DED" w:rsidTr="005A3A9C"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1250D1">
              <w:rPr>
                <w:sz w:val="20"/>
                <w:szCs w:val="20"/>
                <w:lang w:val="en-US"/>
              </w:rPr>
              <w:t xml:space="preserve">Robustness of </w:t>
            </w:r>
            <w:proofErr w:type="spellStart"/>
            <w:r w:rsidRPr="001250D1">
              <w:rPr>
                <w:sz w:val="20"/>
                <w:szCs w:val="20"/>
                <w:lang w:val="en-US"/>
              </w:rPr>
              <w:t>parameres</w:t>
            </w:r>
            <w:proofErr w:type="spellEnd"/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6F0648">
              <w:rPr>
                <w:sz w:val="20"/>
                <w:lang w:val="en-US"/>
              </w:rPr>
              <w:t>9.43 ± 0.154</w:t>
            </w:r>
            <w:r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6F0648">
              <w:rPr>
                <w:sz w:val="20"/>
                <w:lang w:val="en-US"/>
              </w:rPr>
              <w:t>9.90 ± 0.242</w:t>
            </w:r>
            <w:r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6F0648">
              <w:rPr>
                <w:sz w:val="20"/>
                <w:lang w:val="en-US"/>
              </w:rPr>
              <w:t>12.8 ± 0.180</w:t>
            </w:r>
            <w:r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6F0648">
              <w:rPr>
                <w:sz w:val="20"/>
                <w:lang w:val="en-US"/>
              </w:rPr>
              <w:t>12.2 ± 0.158</w:t>
            </w:r>
            <w:r>
              <w:rPr>
                <w:sz w:val="20"/>
                <w:lang w:val="en-US"/>
              </w:rPr>
              <w:t xml:space="preserve"> (15)</w:t>
            </w:r>
          </w:p>
        </w:tc>
      </w:tr>
      <w:tr w:rsidR="007F1DED" w:rsidTr="005A3A9C">
        <w:tc>
          <w:tcPr>
            <w:tcW w:w="1842" w:type="dxa"/>
            <w:vAlign w:val="center"/>
          </w:tcPr>
          <w:p w:rsidR="007F1DED" w:rsidRPr="0095663B" w:rsidRDefault="007F1DED" w:rsidP="00457FC3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825AB5">
              <w:rPr>
                <w:sz w:val="20"/>
                <w:lang w:val="en-US"/>
              </w:rPr>
              <w:t xml:space="preserve">Ratio </w:t>
            </w:r>
            <w:proofErr w:type="spellStart"/>
            <w:r w:rsidRPr="00825AB5">
              <w:rPr>
                <w:sz w:val="20"/>
                <w:lang w:val="en-US"/>
              </w:rPr>
              <w:t>paramere</w:t>
            </w:r>
            <w:proofErr w:type="spellEnd"/>
            <w:r w:rsidRPr="00825AB5">
              <w:rPr>
                <w:sz w:val="20"/>
                <w:lang w:val="en-US"/>
              </w:rPr>
              <w:t xml:space="preserve"> length </w:t>
            </w:r>
            <w:r w:rsidR="00457FC3">
              <w:rPr>
                <w:sz w:val="20"/>
                <w:lang w:val="en-US"/>
              </w:rPr>
              <w:t>/</w:t>
            </w:r>
            <w:r w:rsidRPr="00825AB5">
              <w:rPr>
                <w:sz w:val="20"/>
                <w:lang w:val="en-US"/>
              </w:rPr>
              <w:t xml:space="preserve"> penis length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773EC3">
              <w:rPr>
                <w:sz w:val="20"/>
                <w:lang w:val="en-US"/>
              </w:rPr>
              <w:t>1.47 ± 0.0180</w:t>
            </w:r>
            <w:r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773EC3">
              <w:rPr>
                <w:sz w:val="20"/>
                <w:lang w:val="en-US"/>
              </w:rPr>
              <w:t>1.45 ± 0.0218</w:t>
            </w:r>
            <w:r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773EC3">
              <w:rPr>
                <w:sz w:val="20"/>
                <w:lang w:val="en-US"/>
              </w:rPr>
              <w:t>1.58 ± 0.0139</w:t>
            </w:r>
            <w:r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773EC3">
              <w:rPr>
                <w:sz w:val="20"/>
                <w:lang w:val="en-US"/>
              </w:rPr>
              <w:t>1.62 ± 0.0166</w:t>
            </w:r>
            <w:r>
              <w:rPr>
                <w:sz w:val="20"/>
                <w:lang w:val="en-US"/>
              </w:rPr>
              <w:t xml:space="preserve"> (15)</w:t>
            </w:r>
          </w:p>
        </w:tc>
      </w:tr>
      <w:tr w:rsidR="007F1DED" w:rsidTr="005A3A9C"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1250D1">
              <w:rPr>
                <w:sz w:val="20"/>
                <w:szCs w:val="20"/>
                <w:lang w:val="en-US"/>
              </w:rPr>
              <w:t xml:space="preserve">Width of </w:t>
            </w:r>
            <w:proofErr w:type="spellStart"/>
            <w:r w:rsidRPr="001250D1">
              <w:rPr>
                <w:sz w:val="20"/>
                <w:szCs w:val="20"/>
                <w:lang w:val="en-US"/>
              </w:rPr>
              <w:t>parameres</w:t>
            </w:r>
            <w:proofErr w:type="spellEnd"/>
            <w:r w:rsidRPr="001250D1">
              <w:rPr>
                <w:sz w:val="20"/>
                <w:szCs w:val="20"/>
                <w:lang w:val="en-US"/>
              </w:rPr>
              <w:t>, lateral view (</w:t>
            </w:r>
            <w:proofErr w:type="spellStart"/>
            <w:r w:rsidRPr="001250D1">
              <w:rPr>
                <w:sz w:val="20"/>
                <w:szCs w:val="20"/>
                <w:lang w:val="en-US"/>
              </w:rPr>
              <w:t>ln</w:t>
            </w:r>
            <w:proofErr w:type="spellEnd"/>
            <w:r w:rsidRPr="001250D1">
              <w:rPr>
                <w:sz w:val="20"/>
                <w:szCs w:val="20"/>
                <w:lang w:val="en-US"/>
              </w:rPr>
              <w:t>(µm))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0B0DCD">
              <w:rPr>
                <w:sz w:val="20"/>
                <w:lang w:val="en-US"/>
              </w:rPr>
              <w:t>3.79 ± 0.0343</w:t>
            </w:r>
            <w:r>
              <w:rPr>
                <w:sz w:val="20"/>
                <w:lang w:val="en-US"/>
              </w:rPr>
              <w:t xml:space="preserve"> (14)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0B0DCD">
              <w:rPr>
                <w:sz w:val="20"/>
                <w:lang w:val="en-US"/>
              </w:rPr>
              <w:t>3.64 ± 0.0228</w:t>
            </w:r>
            <w:r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0B0DCD">
              <w:rPr>
                <w:sz w:val="20"/>
                <w:lang w:val="en-US"/>
              </w:rPr>
              <w:t>3.71 ± 0.0166</w:t>
            </w:r>
            <w:r>
              <w:rPr>
                <w:sz w:val="20"/>
                <w:lang w:val="en-US"/>
              </w:rPr>
              <w:t xml:space="preserve"> (14)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0B0DCD">
              <w:rPr>
                <w:sz w:val="20"/>
                <w:lang w:val="en-US"/>
              </w:rPr>
              <w:t>3.84 ± 0.0207</w:t>
            </w:r>
            <w:r>
              <w:rPr>
                <w:sz w:val="20"/>
                <w:lang w:val="en-US"/>
              </w:rPr>
              <w:t xml:space="preserve"> (16)</w:t>
            </w:r>
          </w:p>
        </w:tc>
      </w:tr>
      <w:tr w:rsidR="007F1DED" w:rsidTr="005A3A9C">
        <w:tc>
          <w:tcPr>
            <w:tcW w:w="1842" w:type="dxa"/>
            <w:vAlign w:val="center"/>
          </w:tcPr>
          <w:p w:rsidR="007F1DED" w:rsidRPr="0095663B" w:rsidRDefault="00A75E41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Curvature</w:t>
            </w:r>
            <w:r w:rsidR="007F1DED" w:rsidRPr="001250D1">
              <w:rPr>
                <w:sz w:val="20"/>
                <w:szCs w:val="20"/>
                <w:lang w:val="en-US"/>
              </w:rPr>
              <w:t xml:space="preserve"> of </w:t>
            </w:r>
            <w:proofErr w:type="spellStart"/>
            <w:r w:rsidR="007F1DED" w:rsidRPr="001250D1">
              <w:rPr>
                <w:sz w:val="20"/>
                <w:szCs w:val="20"/>
                <w:lang w:val="en-US"/>
              </w:rPr>
              <w:t>paramere</w:t>
            </w:r>
            <w:proofErr w:type="spellEnd"/>
            <w:r w:rsidR="007F1DED" w:rsidRPr="001250D1">
              <w:rPr>
                <w:sz w:val="20"/>
                <w:szCs w:val="20"/>
                <w:lang w:val="en-US"/>
              </w:rPr>
              <w:t xml:space="preserve"> tip</w:t>
            </w:r>
            <w:r w:rsidR="007F1DED" w:rsidRPr="001250D1">
              <w:rPr>
                <w:i/>
                <w:sz w:val="20"/>
                <w:szCs w:val="20"/>
                <w:lang w:val="en-US"/>
              </w:rPr>
              <w:t xml:space="preserve"> </w:t>
            </w:r>
            <w:r w:rsidR="007F1DED" w:rsidRPr="001250D1">
              <w:rPr>
                <w:sz w:val="20"/>
                <w:szCs w:val="20"/>
                <w:lang w:val="en-US"/>
              </w:rPr>
              <w:t>(µm)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7E6DFA">
              <w:rPr>
                <w:sz w:val="20"/>
                <w:lang w:val="en-US"/>
              </w:rPr>
              <w:t>58.8 ± 2.13</w:t>
            </w:r>
            <w:r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7E6DFA">
              <w:rPr>
                <w:sz w:val="20"/>
                <w:lang w:val="en-US"/>
              </w:rPr>
              <w:t>54.4 ± 1.33</w:t>
            </w:r>
            <w:r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7E6DFA">
              <w:rPr>
                <w:sz w:val="20"/>
                <w:lang w:val="en-US"/>
              </w:rPr>
              <w:t>59.7 ± 1.83</w:t>
            </w:r>
            <w:r>
              <w:rPr>
                <w:sz w:val="20"/>
                <w:lang w:val="en-US"/>
              </w:rPr>
              <w:t xml:space="preserve"> (14)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7E6DFA">
              <w:rPr>
                <w:sz w:val="20"/>
                <w:lang w:val="en-US"/>
              </w:rPr>
              <w:t>73.0 ± 1.61</w:t>
            </w:r>
            <w:r>
              <w:rPr>
                <w:sz w:val="20"/>
                <w:lang w:val="en-US"/>
              </w:rPr>
              <w:t xml:space="preserve"> (16)</w:t>
            </w:r>
          </w:p>
        </w:tc>
      </w:tr>
    </w:tbl>
    <w:p w:rsidR="00F637B6" w:rsidRDefault="00F637B6" w:rsidP="00BE5CFA">
      <w:pPr>
        <w:rPr>
          <w:b/>
          <w:lang w:val="en-US"/>
        </w:rPr>
      </w:pPr>
    </w:p>
    <w:p w:rsidR="00F637B6" w:rsidRDefault="00F637B6">
      <w:pPr>
        <w:spacing w:after="200" w:line="276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:rsidR="005E648E" w:rsidRPr="00F052C5" w:rsidRDefault="00A440BB" w:rsidP="00BE5CFA">
      <w:pPr>
        <w:rPr>
          <w:b/>
          <w:lang w:val="en-US"/>
        </w:rPr>
      </w:pPr>
      <w:r>
        <w:rPr>
          <w:b/>
          <w:lang w:val="en-US"/>
        </w:rPr>
        <w:lastRenderedPageBreak/>
        <w:t>Table S7</w:t>
      </w:r>
      <w:r w:rsidR="00EC07C9">
        <w:rPr>
          <w:b/>
          <w:lang w:val="en-US"/>
        </w:rPr>
        <w:t>.</w:t>
      </w:r>
      <w:r w:rsidR="005E648E" w:rsidRPr="006F4A43">
        <w:rPr>
          <w:lang w:val="en-US"/>
        </w:rPr>
        <w:t xml:space="preserve"> </w:t>
      </w:r>
      <w:r w:rsidR="005E648E" w:rsidRPr="00F052C5">
        <w:rPr>
          <w:lang w:val="en-US"/>
        </w:rPr>
        <w:t xml:space="preserve">Post hoc comparison of means of male genital characters in morphotypes of </w:t>
      </w:r>
      <w:r w:rsidR="005E648E" w:rsidRPr="00F052C5">
        <w:rPr>
          <w:i/>
          <w:lang w:val="en-US"/>
        </w:rPr>
        <w:t>Hydrobius</w:t>
      </w:r>
      <w:r w:rsidR="0045474C">
        <w:rPr>
          <w:lang w:val="en-US"/>
        </w:rPr>
        <w:t xml:space="preserve">. </w:t>
      </w:r>
      <w:r w:rsidR="005E648E" w:rsidRPr="00F052C5">
        <w:rPr>
          <w:lang w:val="en-US"/>
        </w:rPr>
        <w:t>Number of observations is approximately 15 of each morphotype</w:t>
      </w:r>
      <w:r w:rsidR="0032333D">
        <w:rPr>
          <w:lang w:val="en-US"/>
        </w:rPr>
        <w:t xml:space="preserve"> (Table </w:t>
      </w:r>
      <w:r>
        <w:rPr>
          <w:lang w:val="en-US"/>
        </w:rPr>
        <w:t>S6</w:t>
      </w:r>
      <w:r w:rsidR="0032333D">
        <w:rPr>
          <w:lang w:val="en-US"/>
        </w:rPr>
        <w:t>)</w:t>
      </w:r>
      <w:r w:rsidR="005E648E" w:rsidRPr="00F052C5">
        <w:rPr>
          <w:lang w:val="en-US"/>
        </w:rPr>
        <w:t>.</w:t>
      </w:r>
      <w:r w:rsidR="005E648E" w:rsidRPr="00F052C5">
        <w:rPr>
          <w:i/>
          <w:lang w:val="en-US"/>
        </w:rPr>
        <w:t xml:space="preserve">  </w:t>
      </w:r>
      <w:r w:rsidR="005E648E" w:rsidRPr="00F052C5">
        <w:rPr>
          <w:lang w:val="en-US"/>
        </w:rPr>
        <w:t xml:space="preserve">t-value and corresponding adjusted p-value are used to see if differences between morphotypes are significantly different from 0. Adjusted p-values were calculated with Tukey’s HSD test. p-values lower than 0.05 in bold. See material and methods for details on character measurements. </w:t>
      </w:r>
    </w:p>
    <w:tbl>
      <w:tblPr>
        <w:tblStyle w:val="TableGrid"/>
        <w:tblW w:w="5204" w:type="pct"/>
        <w:tblInd w:w="-201" w:type="dxa"/>
        <w:tblLayout w:type="fixed"/>
        <w:tblLook w:val="04A0"/>
      </w:tblPr>
      <w:tblGrid>
        <w:gridCol w:w="1272"/>
        <w:gridCol w:w="2207"/>
        <w:gridCol w:w="2200"/>
        <w:gridCol w:w="1863"/>
        <w:gridCol w:w="849"/>
        <w:gridCol w:w="1274"/>
      </w:tblGrid>
      <w:tr w:rsidR="005E648E" w:rsidRPr="00F052C5" w:rsidTr="00F052C5">
        <w:trPr>
          <w:trHeight w:val="726"/>
        </w:trPr>
        <w:tc>
          <w:tcPr>
            <w:tcW w:w="65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Character (unit</w:t>
            </w:r>
            <w:r w:rsidR="00F80C7B">
              <w:rPr>
                <w:b/>
                <w:sz w:val="20"/>
                <w:szCs w:val="20"/>
                <w:lang w:val="en-US"/>
              </w:rPr>
              <w:t>, degrees of freedom</w:t>
            </w:r>
            <w:r w:rsidRPr="004B2504">
              <w:rPr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Morphotype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Morphotype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Difference between morphotypes ± SE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t-value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Adjusted p-value</w:t>
            </w:r>
          </w:p>
        </w:tc>
      </w:tr>
      <w:tr w:rsidR="005E648E" w:rsidRPr="00F052C5" w:rsidTr="00F052C5">
        <w:trPr>
          <w:trHeight w:val="285"/>
        </w:trPr>
        <w:tc>
          <w:tcPr>
            <w:tcW w:w="658" w:type="pct"/>
            <w:vMerge w:val="restar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 xml:space="preserve">Width of </w:t>
            </w:r>
            <w:proofErr w:type="spellStart"/>
            <w:r w:rsidRPr="004B2504">
              <w:rPr>
                <w:sz w:val="20"/>
                <w:szCs w:val="20"/>
                <w:lang w:val="en-US"/>
              </w:rPr>
              <w:t>parameres</w:t>
            </w:r>
            <w:proofErr w:type="spellEnd"/>
            <w:r w:rsidRPr="004B2504">
              <w:rPr>
                <w:sz w:val="20"/>
                <w:szCs w:val="20"/>
                <w:lang w:val="en-US"/>
              </w:rPr>
              <w:t>, dorsal view (</w:t>
            </w:r>
            <w:proofErr w:type="spellStart"/>
            <w:r w:rsidRPr="004B2504">
              <w:rPr>
                <w:sz w:val="20"/>
                <w:szCs w:val="20"/>
                <w:lang w:val="en-US"/>
              </w:rPr>
              <w:t>ln</w:t>
            </w:r>
            <w:proofErr w:type="spellEnd"/>
            <w:r w:rsidRPr="004B2504">
              <w:rPr>
                <w:sz w:val="20"/>
                <w:szCs w:val="20"/>
                <w:lang w:val="en-US"/>
              </w:rPr>
              <w:t>(µm)</w:t>
            </w:r>
            <w:r w:rsidR="00F80C7B">
              <w:rPr>
                <w:sz w:val="20"/>
                <w:szCs w:val="20"/>
                <w:lang w:val="en-US"/>
              </w:rPr>
              <w:t xml:space="preserve">, </w:t>
            </w:r>
            <w:proofErr w:type="spellStart"/>
            <w:r w:rsidR="00F80C7B">
              <w:rPr>
                <w:sz w:val="20"/>
                <w:szCs w:val="20"/>
                <w:lang w:val="en-US"/>
              </w:rPr>
              <w:t>df</w:t>
            </w:r>
            <w:proofErr w:type="spellEnd"/>
            <w:r w:rsidR="00F80C7B">
              <w:rPr>
                <w:sz w:val="20"/>
                <w:szCs w:val="20"/>
                <w:lang w:val="en-US"/>
              </w:rPr>
              <w:t xml:space="preserve"> = 58</w:t>
            </w:r>
            <w:r w:rsidRPr="004B2504">
              <w:rPr>
                <w:sz w:val="20"/>
                <w:szCs w:val="20"/>
                <w:lang w:val="en-US"/>
              </w:rPr>
              <w:t>)</w:t>
            </w:r>
          </w:p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 xml:space="preserve">rottenbergii 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0.0889 ± 0.0172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5.17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0.248 ± 0.0169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14.6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0.172 ± 0.0169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10.2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5E648E" w:rsidRPr="00F052C5" w:rsidTr="00F052C5">
        <w:trPr>
          <w:trHeight w:val="285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 xml:space="preserve">rottenbergii 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0.159 ± 0.0169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9.39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rottenbergii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0.0830 ± 0.0169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4.90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0.0760 ± 0.0167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4.56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F052C5" w:rsidRPr="00F052C5" w:rsidTr="00F052C5">
        <w:trPr>
          <w:trHeight w:val="303"/>
        </w:trPr>
        <w:tc>
          <w:tcPr>
            <w:tcW w:w="658" w:type="pct"/>
            <w:vMerge w:val="restart"/>
            <w:shd w:val="clear" w:color="auto" w:fill="auto"/>
            <w:vAlign w:val="center"/>
          </w:tcPr>
          <w:p w:rsidR="005E648E" w:rsidRPr="004B2504" w:rsidRDefault="00D76E76" w:rsidP="00BE5C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Robustness</w:t>
            </w:r>
            <w:r w:rsidR="005E648E" w:rsidRPr="004B2504">
              <w:rPr>
                <w:sz w:val="20"/>
                <w:szCs w:val="20"/>
                <w:lang w:val="en-US"/>
              </w:rPr>
              <w:t xml:space="preserve"> of </w:t>
            </w:r>
            <w:proofErr w:type="spellStart"/>
            <w:r w:rsidR="005E648E" w:rsidRPr="004B2504">
              <w:rPr>
                <w:sz w:val="20"/>
                <w:szCs w:val="20"/>
                <w:lang w:val="en-US"/>
              </w:rPr>
              <w:t>parameres</w:t>
            </w:r>
            <w:proofErr w:type="spellEnd"/>
            <w:r w:rsidR="00F80C7B">
              <w:rPr>
                <w:sz w:val="20"/>
                <w:szCs w:val="20"/>
                <w:lang w:val="en-US"/>
              </w:rPr>
              <w:t xml:space="preserve"> (</w:t>
            </w:r>
            <w:proofErr w:type="spellStart"/>
            <w:r w:rsidR="00F80C7B">
              <w:rPr>
                <w:sz w:val="20"/>
                <w:szCs w:val="20"/>
                <w:lang w:val="en-US"/>
              </w:rPr>
              <w:t>df</w:t>
            </w:r>
            <w:proofErr w:type="spellEnd"/>
            <w:r w:rsidR="00F80C7B">
              <w:rPr>
                <w:sz w:val="20"/>
                <w:szCs w:val="20"/>
                <w:lang w:val="en-US"/>
              </w:rPr>
              <w:t xml:space="preserve"> = 56)</w:t>
            </w: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 xml:space="preserve">rottenbergii 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0.470 ± 0.265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1.78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0.294</w:t>
            </w:r>
          </w:p>
        </w:tc>
      </w:tr>
      <w:tr w:rsidR="00F052C5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3.36 ± 0.265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12.7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F052C5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2.81 ± 0.265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10.6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F052C5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 xml:space="preserve">rottenbergii 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2.89 ± 0.265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10.9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F052C5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rottenbergii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2.34 ± 0.265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8.86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F052C5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0.542 ± 0.265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2.05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0.183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 w:val="restart"/>
            <w:shd w:val="clear" w:color="auto" w:fill="auto"/>
            <w:vAlign w:val="center"/>
          </w:tcPr>
          <w:p w:rsidR="005E648E" w:rsidRPr="004B2504" w:rsidRDefault="005E648E" w:rsidP="00457FC3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 xml:space="preserve">Ratio </w:t>
            </w:r>
            <w:proofErr w:type="spellStart"/>
            <w:r w:rsidRPr="004B2504">
              <w:rPr>
                <w:sz w:val="20"/>
                <w:szCs w:val="20"/>
                <w:lang w:val="en-US"/>
              </w:rPr>
              <w:t>paramere</w:t>
            </w:r>
            <w:proofErr w:type="spellEnd"/>
            <w:r w:rsidRPr="004B2504">
              <w:rPr>
                <w:sz w:val="20"/>
                <w:szCs w:val="20"/>
                <w:lang w:val="en-US"/>
              </w:rPr>
              <w:t xml:space="preserve"> length </w:t>
            </w:r>
            <w:r w:rsidR="00457FC3">
              <w:rPr>
                <w:sz w:val="20"/>
                <w:szCs w:val="20"/>
                <w:lang w:val="en-US"/>
              </w:rPr>
              <w:t xml:space="preserve">/ </w:t>
            </w:r>
            <w:r w:rsidRPr="004B2504">
              <w:rPr>
                <w:sz w:val="20"/>
                <w:szCs w:val="20"/>
                <w:lang w:val="en-US"/>
              </w:rPr>
              <w:t>penis length</w:t>
            </w:r>
            <w:r w:rsidR="00F80C7B">
              <w:rPr>
                <w:sz w:val="20"/>
                <w:szCs w:val="20"/>
                <w:lang w:val="en-US"/>
              </w:rPr>
              <w:t xml:space="preserve"> (</w:t>
            </w:r>
            <w:proofErr w:type="spellStart"/>
            <w:r w:rsidR="00F80C7B">
              <w:rPr>
                <w:sz w:val="20"/>
                <w:szCs w:val="20"/>
                <w:lang w:val="en-US"/>
              </w:rPr>
              <w:t>df</w:t>
            </w:r>
            <w:proofErr w:type="spellEnd"/>
            <w:r w:rsidR="00F80C7B">
              <w:rPr>
                <w:sz w:val="20"/>
                <w:szCs w:val="20"/>
                <w:lang w:val="en-US"/>
              </w:rPr>
              <w:t xml:space="preserve"> = 56)</w:t>
            </w: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 xml:space="preserve">rottenbergii 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0.0117 ± 0.0251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0.466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0.966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0.113 ± 0.0251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4.48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0.151 ± 0.0251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6.02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 xml:space="preserve">rottenbergii 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0.124 ± 0.0251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4.95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rottenbergii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0.163 ± 0.0251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6.49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0.0387 ± 0.0251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1.54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0.420</w:t>
            </w:r>
          </w:p>
        </w:tc>
      </w:tr>
      <w:tr w:rsidR="00F052C5" w:rsidRPr="00F052C5" w:rsidTr="00F052C5">
        <w:trPr>
          <w:trHeight w:val="303"/>
        </w:trPr>
        <w:tc>
          <w:tcPr>
            <w:tcW w:w="658" w:type="pct"/>
            <w:vMerge w:val="restar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 xml:space="preserve">Width of </w:t>
            </w:r>
            <w:proofErr w:type="spellStart"/>
            <w:r w:rsidRPr="004B2504">
              <w:rPr>
                <w:sz w:val="20"/>
                <w:szCs w:val="20"/>
                <w:lang w:val="en-US"/>
              </w:rPr>
              <w:t>parameres</w:t>
            </w:r>
            <w:proofErr w:type="spellEnd"/>
            <w:r w:rsidRPr="004B2504">
              <w:rPr>
                <w:sz w:val="20"/>
                <w:szCs w:val="20"/>
                <w:lang w:val="en-US"/>
              </w:rPr>
              <w:t>, lateral view (</w:t>
            </w:r>
            <w:proofErr w:type="spellStart"/>
            <w:r w:rsidRPr="004B2504">
              <w:rPr>
                <w:sz w:val="20"/>
                <w:szCs w:val="20"/>
                <w:lang w:val="en-US"/>
              </w:rPr>
              <w:t>ln</w:t>
            </w:r>
            <w:proofErr w:type="spellEnd"/>
            <w:r w:rsidRPr="004B2504">
              <w:rPr>
                <w:sz w:val="20"/>
                <w:szCs w:val="20"/>
                <w:lang w:val="en-US"/>
              </w:rPr>
              <w:t>(µm)</w:t>
            </w:r>
            <w:r w:rsidR="00F80C7B">
              <w:rPr>
                <w:sz w:val="20"/>
                <w:szCs w:val="20"/>
                <w:lang w:val="en-US"/>
              </w:rPr>
              <w:t xml:space="preserve">, </w:t>
            </w:r>
            <w:proofErr w:type="spellStart"/>
            <w:r w:rsidR="00F80C7B">
              <w:rPr>
                <w:sz w:val="20"/>
                <w:szCs w:val="20"/>
                <w:lang w:val="en-US"/>
              </w:rPr>
              <w:t>df</w:t>
            </w:r>
            <w:proofErr w:type="spellEnd"/>
            <w:r w:rsidR="00F80C7B">
              <w:rPr>
                <w:sz w:val="20"/>
                <w:szCs w:val="20"/>
                <w:lang w:val="en-US"/>
              </w:rPr>
              <w:t xml:space="preserve"> = 55</w:t>
            </w:r>
            <w:r w:rsidRPr="004B2504">
              <w:rPr>
                <w:sz w:val="20"/>
                <w:szCs w:val="20"/>
                <w:lang w:val="en-US"/>
              </w:rPr>
              <w:t>)</w:t>
            </w:r>
          </w:p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 xml:space="preserve">rottenbergii 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0.160 ± 0.0365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4.38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F052C5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0.0843 ± 0.0371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2.27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0.118</w:t>
            </w:r>
          </w:p>
        </w:tc>
      </w:tr>
      <w:tr w:rsidR="00F052C5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0.0414 ± 0.0360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1.15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0.660</w:t>
            </w:r>
          </w:p>
        </w:tc>
      </w:tr>
      <w:tr w:rsidR="00F052C5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 xml:space="preserve">rottenbergii 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0.0755 ± 0.0365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2.07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0.177</w:t>
            </w:r>
          </w:p>
        </w:tc>
      </w:tr>
      <w:tr w:rsidR="00F052C5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rottenbergii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0.201 ± 0.0353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5.70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F052C5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0.126 ± 0.0360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3.49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0.00516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 w:val="restart"/>
            <w:shd w:val="clear" w:color="auto" w:fill="auto"/>
            <w:vAlign w:val="center"/>
          </w:tcPr>
          <w:p w:rsidR="005E648E" w:rsidRPr="004B2504" w:rsidRDefault="00A75E41" w:rsidP="00BE5C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Curvature</w:t>
            </w:r>
            <w:r w:rsidR="005E648E" w:rsidRPr="004B2504">
              <w:rPr>
                <w:sz w:val="20"/>
                <w:szCs w:val="20"/>
                <w:lang w:val="en-US"/>
              </w:rPr>
              <w:t xml:space="preserve"> of </w:t>
            </w:r>
            <w:proofErr w:type="spellStart"/>
            <w:r w:rsidR="005E648E" w:rsidRPr="004B2504">
              <w:rPr>
                <w:sz w:val="20"/>
                <w:szCs w:val="20"/>
                <w:lang w:val="en-US"/>
              </w:rPr>
              <w:t>paramere</w:t>
            </w:r>
            <w:proofErr w:type="spellEnd"/>
            <w:r w:rsidR="005E648E" w:rsidRPr="004B2504">
              <w:rPr>
                <w:sz w:val="20"/>
                <w:szCs w:val="20"/>
                <w:lang w:val="en-US"/>
              </w:rPr>
              <w:t xml:space="preserve"> tip</w:t>
            </w:r>
            <w:r w:rsidR="005E648E" w:rsidRPr="004B2504">
              <w:rPr>
                <w:i/>
                <w:sz w:val="20"/>
                <w:szCs w:val="20"/>
                <w:lang w:val="en-US"/>
              </w:rPr>
              <w:t xml:space="preserve"> </w:t>
            </w:r>
            <w:r w:rsidR="005E648E" w:rsidRPr="004B2504">
              <w:rPr>
                <w:sz w:val="20"/>
                <w:szCs w:val="20"/>
                <w:lang w:val="en-US"/>
              </w:rPr>
              <w:t>(µm</w:t>
            </w:r>
            <w:r w:rsidR="00F80C7B">
              <w:rPr>
                <w:sz w:val="20"/>
                <w:szCs w:val="20"/>
                <w:lang w:val="en-US"/>
              </w:rPr>
              <w:t xml:space="preserve">, </w:t>
            </w:r>
            <w:proofErr w:type="spellStart"/>
            <w:r w:rsidR="00F80C7B">
              <w:rPr>
                <w:sz w:val="20"/>
                <w:szCs w:val="20"/>
                <w:lang w:val="en-US"/>
              </w:rPr>
              <w:t>df</w:t>
            </w:r>
            <w:proofErr w:type="spellEnd"/>
            <w:r w:rsidR="00F80C7B">
              <w:rPr>
                <w:sz w:val="20"/>
                <w:szCs w:val="20"/>
                <w:lang w:val="en-US"/>
              </w:rPr>
              <w:t xml:space="preserve"> = 56</w:t>
            </w:r>
            <w:r w:rsidR="005E648E" w:rsidRPr="004B250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 xml:space="preserve">rottenbergii 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4.47 ± 2.47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1.81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0.278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0.854 ± 2.51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0.340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0.986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arcticus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14.2 ± 2.43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5.83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 xml:space="preserve">rottenbergii 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5.32 ± 2.51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2.12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0.159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rottenbergii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18.6 ± 2.43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7.67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  <w:tr w:rsidR="005E648E" w:rsidRPr="00F052C5" w:rsidTr="00F052C5">
        <w:trPr>
          <w:trHeight w:val="303"/>
        </w:trPr>
        <w:tc>
          <w:tcPr>
            <w:tcW w:w="658" w:type="pct"/>
            <w:vMerge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142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fuscipes</w:t>
            </w:r>
          </w:p>
        </w:tc>
        <w:tc>
          <w:tcPr>
            <w:tcW w:w="1138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i/>
                <w:sz w:val="20"/>
                <w:szCs w:val="20"/>
                <w:lang w:val="en-US"/>
              </w:rPr>
              <w:t>H. f.</w:t>
            </w:r>
            <w:r w:rsidRPr="004B2504">
              <w:rPr>
                <w:sz w:val="20"/>
                <w:szCs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szCs w:val="20"/>
                <w:lang w:val="en-US"/>
              </w:rPr>
              <w:t>subrotundus</w:t>
            </w:r>
          </w:p>
        </w:tc>
        <w:tc>
          <w:tcPr>
            <w:tcW w:w="964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13.3 ± 2.47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sz w:val="20"/>
                <w:szCs w:val="20"/>
                <w:lang w:val="en-US"/>
              </w:rPr>
              <w:t>5.38</w:t>
            </w:r>
          </w:p>
        </w:tc>
        <w:tc>
          <w:tcPr>
            <w:tcW w:w="660" w:type="pct"/>
            <w:shd w:val="clear" w:color="auto" w:fill="auto"/>
            <w:vAlign w:val="center"/>
          </w:tcPr>
          <w:p w:rsidR="005E648E" w:rsidRPr="004B2504" w:rsidRDefault="005E648E" w:rsidP="00BE5CFA">
            <w:pPr>
              <w:jc w:val="center"/>
              <w:rPr>
                <w:sz w:val="20"/>
                <w:szCs w:val="20"/>
                <w:lang w:val="en-US"/>
              </w:rPr>
            </w:pPr>
            <w:r w:rsidRPr="004B2504">
              <w:rPr>
                <w:b/>
                <w:sz w:val="20"/>
                <w:szCs w:val="20"/>
                <w:lang w:val="en-US"/>
              </w:rPr>
              <w:t>&lt; 0.001</w:t>
            </w:r>
          </w:p>
        </w:tc>
      </w:tr>
    </w:tbl>
    <w:p w:rsidR="005E648E" w:rsidRPr="006F4A43" w:rsidRDefault="005E648E" w:rsidP="00BE5CFA">
      <w:pPr>
        <w:rPr>
          <w:lang w:val="en-US"/>
        </w:rPr>
      </w:pPr>
    </w:p>
    <w:p w:rsidR="001C6900" w:rsidRDefault="001C6900">
      <w:pPr>
        <w:spacing w:after="200" w:line="276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:rsidR="007F1DED" w:rsidRPr="00142571" w:rsidRDefault="007F1DED" w:rsidP="007F1DED">
      <w:pPr>
        <w:rPr>
          <w:lang w:val="en-US"/>
        </w:rPr>
      </w:pPr>
      <w:r>
        <w:rPr>
          <w:b/>
          <w:lang w:val="en-US"/>
        </w:rPr>
        <w:lastRenderedPageBreak/>
        <w:t>Table S</w:t>
      </w:r>
      <w:r w:rsidR="00A440BB">
        <w:rPr>
          <w:b/>
          <w:lang w:val="en-US"/>
        </w:rPr>
        <w:t>8</w:t>
      </w:r>
      <w:r>
        <w:rPr>
          <w:b/>
          <w:lang w:val="en-US"/>
        </w:rPr>
        <w:t>.</w:t>
      </w:r>
      <w:r w:rsidRPr="00955385">
        <w:rPr>
          <w:lang w:val="en-US"/>
        </w:rPr>
        <w:t xml:space="preserve"> </w:t>
      </w:r>
      <w:r>
        <w:rPr>
          <w:lang w:val="en-US"/>
        </w:rPr>
        <w:t xml:space="preserve">Intercept </w:t>
      </w:r>
      <w:r w:rsidRPr="00142571">
        <w:rPr>
          <w:lang w:val="en-US"/>
        </w:rPr>
        <w:t>±</w:t>
      </w:r>
      <w:r>
        <w:rPr>
          <w:lang w:val="en-US"/>
        </w:rPr>
        <w:t xml:space="preserve"> SE and number of observations (n) of morphological characters of </w:t>
      </w:r>
      <w:r w:rsidRPr="007D0376">
        <w:rPr>
          <w:i/>
          <w:lang w:val="en-US"/>
        </w:rPr>
        <w:t>Hydrobius</w:t>
      </w:r>
      <w:r>
        <w:rPr>
          <w:lang w:val="en-US"/>
        </w:rPr>
        <w:t xml:space="preserve"> morphotypes. Intercepts from linear regression models where the character was plotted against body size. </w:t>
      </w:r>
      <w:r w:rsidRPr="00A7166D">
        <w:rPr>
          <w:lang w:val="en-US"/>
        </w:rPr>
        <w:t>See material and methods for details on character measurements.</w:t>
      </w:r>
    </w:p>
    <w:tbl>
      <w:tblPr>
        <w:tblStyle w:val="TableGrid"/>
        <w:tblW w:w="0" w:type="auto"/>
        <w:tblLook w:val="04A0"/>
      </w:tblPr>
      <w:tblGrid>
        <w:gridCol w:w="1842"/>
        <w:gridCol w:w="1842"/>
        <w:gridCol w:w="1842"/>
        <w:gridCol w:w="1842"/>
        <w:gridCol w:w="1842"/>
      </w:tblGrid>
      <w:tr w:rsidR="007F1DED" w:rsidTr="005A3A9C">
        <w:tc>
          <w:tcPr>
            <w:tcW w:w="1842" w:type="dxa"/>
            <w:vMerge w:val="restart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b/>
                <w:sz w:val="20"/>
                <w:lang w:val="en-US"/>
              </w:rPr>
            </w:pPr>
            <w:r w:rsidRPr="0095663B">
              <w:rPr>
                <w:b/>
                <w:sz w:val="20"/>
                <w:lang w:val="en-US"/>
              </w:rPr>
              <w:t>Character</w:t>
            </w:r>
            <w:r>
              <w:rPr>
                <w:b/>
                <w:sz w:val="20"/>
                <w:lang w:val="en-US"/>
              </w:rPr>
              <w:t xml:space="preserve"> (unit)</w:t>
            </w:r>
          </w:p>
        </w:tc>
        <w:tc>
          <w:tcPr>
            <w:tcW w:w="7368" w:type="dxa"/>
            <w:gridSpan w:val="4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Intercept</w:t>
            </w:r>
            <w:r w:rsidRPr="0095663B">
              <w:rPr>
                <w:b/>
                <w:sz w:val="20"/>
                <w:lang w:val="en-US"/>
              </w:rPr>
              <w:t xml:space="preserve"> ± SE (n)</w:t>
            </w:r>
          </w:p>
        </w:tc>
      </w:tr>
      <w:tr w:rsidR="007F1DED" w:rsidTr="005A3A9C">
        <w:tc>
          <w:tcPr>
            <w:tcW w:w="1842" w:type="dxa"/>
            <w:vMerge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95663B">
              <w:rPr>
                <w:i/>
                <w:sz w:val="20"/>
                <w:lang w:val="en-US"/>
              </w:rPr>
              <w:t>H. arcticus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95663B">
              <w:rPr>
                <w:i/>
                <w:sz w:val="20"/>
                <w:lang w:val="en-US"/>
              </w:rPr>
              <w:t>H. f. rottenbergii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95663B">
              <w:rPr>
                <w:i/>
                <w:sz w:val="20"/>
                <w:lang w:val="en-US"/>
              </w:rPr>
              <w:t>H. f. fuscipes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95663B">
              <w:rPr>
                <w:i/>
                <w:sz w:val="20"/>
                <w:lang w:val="en-US"/>
              </w:rPr>
              <w:t>H. f. subrotundus</w:t>
            </w:r>
          </w:p>
        </w:tc>
      </w:tr>
      <w:tr w:rsidR="007F1DED" w:rsidTr="005A3A9C"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1250D1">
              <w:rPr>
                <w:sz w:val="20"/>
                <w:szCs w:val="20"/>
                <w:lang w:val="en-US"/>
              </w:rPr>
              <w:t xml:space="preserve">Length of </w:t>
            </w:r>
            <w:proofErr w:type="spellStart"/>
            <w:r w:rsidRPr="001250D1">
              <w:rPr>
                <w:sz w:val="20"/>
                <w:szCs w:val="20"/>
                <w:lang w:val="en-US"/>
              </w:rPr>
              <w:t>parameres</w:t>
            </w:r>
            <w:proofErr w:type="spellEnd"/>
            <w:r w:rsidRPr="001250D1">
              <w:rPr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1250D1">
              <w:rPr>
                <w:sz w:val="20"/>
                <w:szCs w:val="20"/>
                <w:lang w:val="en-US"/>
              </w:rPr>
              <w:t>ln</w:t>
            </w:r>
            <w:proofErr w:type="spellEnd"/>
            <w:r w:rsidRPr="001250D1">
              <w:rPr>
                <w:sz w:val="20"/>
                <w:szCs w:val="20"/>
                <w:lang w:val="en-US"/>
              </w:rPr>
              <w:t>(µm))</w:t>
            </w:r>
          </w:p>
        </w:tc>
        <w:tc>
          <w:tcPr>
            <w:tcW w:w="1842" w:type="dxa"/>
            <w:vAlign w:val="center"/>
          </w:tcPr>
          <w:p w:rsidR="007F1DED" w:rsidRPr="0095663B" w:rsidRDefault="00FE58CF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5.71 ± 0.229</w:t>
            </w:r>
            <w:r w:rsidR="007F1DED"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FE58CF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5.65 ± 0.238</w:t>
            </w:r>
            <w:r w:rsidR="007F1DED"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731E72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5.</w:t>
            </w:r>
            <w:r w:rsidR="00FE58CF">
              <w:rPr>
                <w:sz w:val="20"/>
                <w:lang w:val="en-US"/>
              </w:rPr>
              <w:t>73 ± 0.248</w:t>
            </w:r>
            <w:r w:rsidR="007F1DED">
              <w:rPr>
                <w:sz w:val="20"/>
                <w:lang w:val="en-US"/>
              </w:rPr>
              <w:t xml:space="preserve"> (15)</w:t>
            </w:r>
          </w:p>
        </w:tc>
        <w:tc>
          <w:tcPr>
            <w:tcW w:w="1842" w:type="dxa"/>
            <w:vAlign w:val="center"/>
          </w:tcPr>
          <w:p w:rsidR="007F1DED" w:rsidRPr="0095663B" w:rsidRDefault="00FE58CF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5.77 ± 0.244</w:t>
            </w:r>
            <w:r w:rsidR="007F1DED">
              <w:rPr>
                <w:sz w:val="20"/>
                <w:lang w:val="en-US"/>
              </w:rPr>
              <w:t xml:space="preserve"> (15)</w:t>
            </w:r>
          </w:p>
        </w:tc>
      </w:tr>
      <w:tr w:rsidR="007F1DED" w:rsidTr="005A3A9C"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Elytral Index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264BAA">
              <w:rPr>
                <w:sz w:val="20"/>
                <w:lang w:val="en-US"/>
              </w:rPr>
              <w:t>1.005 ± 0.0606</w:t>
            </w:r>
            <w:r>
              <w:rPr>
                <w:sz w:val="20"/>
                <w:lang w:val="en-US"/>
              </w:rPr>
              <w:t xml:space="preserve"> (21)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264BAA">
              <w:rPr>
                <w:sz w:val="20"/>
                <w:lang w:val="en-US"/>
              </w:rPr>
              <w:t>1.076 ± 0.0649</w:t>
            </w:r>
            <w:r>
              <w:rPr>
                <w:sz w:val="20"/>
                <w:lang w:val="en-US"/>
              </w:rPr>
              <w:t xml:space="preserve"> (26)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264BAA">
              <w:rPr>
                <w:sz w:val="20"/>
                <w:lang w:val="en-US"/>
              </w:rPr>
              <w:t>1.060 ± 0.0709</w:t>
            </w:r>
            <w:r>
              <w:rPr>
                <w:sz w:val="20"/>
                <w:lang w:val="en-US"/>
              </w:rPr>
              <w:t xml:space="preserve"> (33)</w:t>
            </w:r>
          </w:p>
        </w:tc>
        <w:tc>
          <w:tcPr>
            <w:tcW w:w="1842" w:type="dxa"/>
            <w:vAlign w:val="center"/>
          </w:tcPr>
          <w:p w:rsidR="007F1DED" w:rsidRPr="0095663B" w:rsidRDefault="007F1DED" w:rsidP="005A3A9C">
            <w:pPr>
              <w:spacing w:after="200" w:line="276" w:lineRule="auto"/>
              <w:jc w:val="center"/>
              <w:rPr>
                <w:sz w:val="20"/>
                <w:lang w:val="en-US"/>
              </w:rPr>
            </w:pPr>
            <w:r w:rsidRPr="00264BAA">
              <w:rPr>
                <w:sz w:val="20"/>
                <w:lang w:val="en-US"/>
              </w:rPr>
              <w:t>1.003 ± 0.0678</w:t>
            </w:r>
            <w:r>
              <w:rPr>
                <w:sz w:val="20"/>
                <w:lang w:val="en-US"/>
              </w:rPr>
              <w:t xml:space="preserve"> (33)</w:t>
            </w:r>
          </w:p>
        </w:tc>
      </w:tr>
    </w:tbl>
    <w:p w:rsidR="00671D73" w:rsidRDefault="00671D73" w:rsidP="00BE5CFA">
      <w:pPr>
        <w:rPr>
          <w:b/>
          <w:lang w:val="en-US"/>
        </w:rPr>
      </w:pPr>
    </w:p>
    <w:p w:rsidR="007F1DED" w:rsidRDefault="007F1DED" w:rsidP="00BE5CFA">
      <w:pPr>
        <w:rPr>
          <w:b/>
          <w:lang w:val="en-US"/>
        </w:rPr>
      </w:pPr>
    </w:p>
    <w:p w:rsidR="00671D73" w:rsidRPr="00CB7FEA" w:rsidRDefault="00A440BB" w:rsidP="00BE5CFA">
      <w:pPr>
        <w:rPr>
          <w:lang w:val="en-US"/>
        </w:rPr>
      </w:pPr>
      <w:r>
        <w:rPr>
          <w:b/>
          <w:lang w:val="en-US"/>
        </w:rPr>
        <w:t>Table S9</w:t>
      </w:r>
      <w:r w:rsidR="001E40AC">
        <w:rPr>
          <w:b/>
          <w:lang w:val="en-US"/>
        </w:rPr>
        <w:t>.</w:t>
      </w:r>
      <w:r w:rsidR="00671D73" w:rsidRPr="006F4A43">
        <w:rPr>
          <w:lang w:val="en-US"/>
        </w:rPr>
        <w:t xml:space="preserve"> </w:t>
      </w:r>
      <w:r w:rsidR="00671D73" w:rsidRPr="00C33EE1">
        <w:rPr>
          <w:lang w:val="en-US"/>
        </w:rPr>
        <w:t>Post hoc comparison of intercepts</w:t>
      </w:r>
      <w:r w:rsidR="00CB7FEA">
        <w:rPr>
          <w:lang w:val="en-US"/>
        </w:rPr>
        <w:t xml:space="preserve"> for </w:t>
      </w:r>
      <w:r w:rsidR="00A16789">
        <w:rPr>
          <w:lang w:val="en-US"/>
        </w:rPr>
        <w:t xml:space="preserve">length of </w:t>
      </w:r>
      <w:proofErr w:type="spellStart"/>
      <w:r w:rsidR="00A16789">
        <w:rPr>
          <w:lang w:val="en-US"/>
        </w:rPr>
        <w:t>parameres</w:t>
      </w:r>
      <w:proofErr w:type="spellEnd"/>
      <w:r w:rsidR="00CB7FEA">
        <w:rPr>
          <w:lang w:val="en-US"/>
        </w:rPr>
        <w:t xml:space="preserve"> affected by body size. </w:t>
      </w:r>
      <w:r w:rsidR="00B73818">
        <w:rPr>
          <w:lang w:val="en-US"/>
        </w:rPr>
        <w:t>L</w:t>
      </w:r>
      <w:r w:rsidR="00671D73" w:rsidRPr="00C33EE1">
        <w:rPr>
          <w:lang w:val="en-US"/>
        </w:rPr>
        <w:t xml:space="preserve">ength of </w:t>
      </w:r>
      <w:proofErr w:type="spellStart"/>
      <w:r w:rsidR="00671D73" w:rsidRPr="00C33EE1">
        <w:rPr>
          <w:lang w:val="en-US"/>
        </w:rPr>
        <w:t>parameres</w:t>
      </w:r>
      <w:proofErr w:type="spellEnd"/>
      <w:r w:rsidR="00671D73" w:rsidRPr="00C33EE1">
        <w:rPr>
          <w:lang w:val="en-US"/>
        </w:rPr>
        <w:t xml:space="preserve"> </w:t>
      </w:r>
      <w:r w:rsidR="00A16789">
        <w:rPr>
          <w:lang w:val="en-US"/>
        </w:rPr>
        <w:t xml:space="preserve">was </w:t>
      </w:r>
      <w:r w:rsidR="00671D73" w:rsidRPr="00C33EE1">
        <w:rPr>
          <w:lang w:val="en-US"/>
        </w:rPr>
        <w:t xml:space="preserve">plotted against body size in natural log-log scale </w:t>
      </w:r>
      <w:r w:rsidR="00B73818">
        <w:rPr>
          <w:lang w:val="en-US"/>
        </w:rPr>
        <w:t xml:space="preserve">for </w:t>
      </w:r>
      <w:r w:rsidR="00671D73" w:rsidRPr="00C33EE1">
        <w:rPr>
          <w:lang w:val="en-US"/>
        </w:rPr>
        <w:t xml:space="preserve">different morphotypes of </w:t>
      </w:r>
      <w:r w:rsidR="00671D73" w:rsidRPr="00C33EE1">
        <w:rPr>
          <w:i/>
          <w:lang w:val="en-US"/>
        </w:rPr>
        <w:t>Hydrobius</w:t>
      </w:r>
      <w:r w:rsidR="00AA7E8D">
        <w:rPr>
          <w:lang w:val="en-US"/>
        </w:rPr>
        <w:t xml:space="preserve">. Number of observations: </w:t>
      </w:r>
      <w:r w:rsidR="00671D73" w:rsidRPr="00C33EE1">
        <w:rPr>
          <w:lang w:val="en-US"/>
        </w:rPr>
        <w:t>15 of each morphotype.</w:t>
      </w:r>
      <w:r w:rsidR="00B30D9F">
        <w:rPr>
          <w:i/>
          <w:lang w:val="en-US"/>
        </w:rPr>
        <w:t xml:space="preserve"> </w:t>
      </w:r>
      <w:r w:rsidR="008D5BBA">
        <w:rPr>
          <w:lang w:val="en-US"/>
        </w:rPr>
        <w:t>T</w:t>
      </w:r>
      <w:r w:rsidR="00671D73" w:rsidRPr="00C33EE1">
        <w:rPr>
          <w:lang w:val="en-US"/>
        </w:rPr>
        <w:t xml:space="preserve">-value and corresponding adjusted p-value are used to see if differences between morphotypes are significantly different from 0. </w:t>
      </w:r>
      <w:r w:rsidR="00F80C7B">
        <w:rPr>
          <w:lang w:val="en-US"/>
        </w:rPr>
        <w:t xml:space="preserve">Degrees of freedom = 55. </w:t>
      </w:r>
      <w:r w:rsidR="00671D73" w:rsidRPr="00C33EE1">
        <w:rPr>
          <w:lang w:val="en-US"/>
        </w:rPr>
        <w:t xml:space="preserve">Adjusted p-values were calculated with Tukey’s HSD test. p-values </w:t>
      </w:r>
      <w:r w:rsidR="007B0163">
        <w:rPr>
          <w:lang w:val="en-US"/>
        </w:rPr>
        <w:t>&lt;</w:t>
      </w:r>
      <w:r w:rsidR="00671D73" w:rsidRPr="00C33EE1">
        <w:rPr>
          <w:lang w:val="en-US"/>
        </w:rPr>
        <w:t xml:space="preserve"> 0.05 in bold. </w:t>
      </w:r>
    </w:p>
    <w:tbl>
      <w:tblPr>
        <w:tblStyle w:val="TableGrid"/>
        <w:tblW w:w="4406" w:type="pct"/>
        <w:tblLook w:val="04A0"/>
      </w:tblPr>
      <w:tblGrid>
        <w:gridCol w:w="2264"/>
        <w:gridCol w:w="2254"/>
        <w:gridCol w:w="1574"/>
        <w:gridCol w:w="990"/>
        <w:gridCol w:w="1101"/>
      </w:tblGrid>
      <w:tr w:rsidR="00671D73" w:rsidRPr="00C33EE1" w:rsidTr="00C33EE1">
        <w:trPr>
          <w:trHeight w:val="726"/>
        </w:trPr>
        <w:tc>
          <w:tcPr>
            <w:tcW w:w="1383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b/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Morphotype</w:t>
            </w:r>
          </w:p>
        </w:tc>
        <w:tc>
          <w:tcPr>
            <w:tcW w:w="1377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b/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Morphotype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b/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Difference between morphotypes ± SE</w:t>
            </w:r>
          </w:p>
        </w:tc>
        <w:tc>
          <w:tcPr>
            <w:tcW w:w="605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b/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t-value</w:t>
            </w:r>
          </w:p>
        </w:tc>
        <w:tc>
          <w:tcPr>
            <w:tcW w:w="673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b/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Adjusted p-value</w:t>
            </w:r>
          </w:p>
        </w:tc>
      </w:tr>
      <w:tr w:rsidR="00671D73" w:rsidRPr="00C33EE1" w:rsidTr="00C33EE1">
        <w:trPr>
          <w:trHeight w:val="285"/>
        </w:trPr>
        <w:tc>
          <w:tcPr>
            <w:tcW w:w="1383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arcticus</w:t>
            </w:r>
          </w:p>
        </w:tc>
        <w:tc>
          <w:tcPr>
            <w:tcW w:w="1377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 xml:space="preserve">rottenbergii 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671D73" w:rsidRPr="004B2504" w:rsidRDefault="00671D73" w:rsidP="00BE5C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0.061 ± 0.020</w:t>
            </w:r>
          </w:p>
        </w:tc>
        <w:tc>
          <w:tcPr>
            <w:tcW w:w="605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3.08</w:t>
            </w:r>
          </w:p>
        </w:tc>
        <w:tc>
          <w:tcPr>
            <w:tcW w:w="673" w:type="pct"/>
            <w:shd w:val="clear" w:color="auto" w:fill="auto"/>
            <w:vAlign w:val="center"/>
          </w:tcPr>
          <w:p w:rsidR="00671D73" w:rsidRPr="004B2504" w:rsidRDefault="00D761A6" w:rsidP="00BE5CFA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0.0158</w:t>
            </w:r>
          </w:p>
        </w:tc>
      </w:tr>
      <w:tr w:rsidR="00671D73" w:rsidRPr="00C33EE1" w:rsidTr="00C33EE1">
        <w:trPr>
          <w:trHeight w:val="303"/>
        </w:trPr>
        <w:tc>
          <w:tcPr>
            <w:tcW w:w="1383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i/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arcticus</w:t>
            </w:r>
          </w:p>
        </w:tc>
        <w:tc>
          <w:tcPr>
            <w:tcW w:w="1377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fuscipes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0.017 ± 0.026</w:t>
            </w:r>
          </w:p>
        </w:tc>
        <w:tc>
          <w:tcPr>
            <w:tcW w:w="605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0.635</w:t>
            </w:r>
          </w:p>
        </w:tc>
        <w:tc>
          <w:tcPr>
            <w:tcW w:w="673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0.918</w:t>
            </w:r>
          </w:p>
        </w:tc>
      </w:tr>
      <w:tr w:rsidR="00671D73" w:rsidRPr="00C33EE1" w:rsidTr="00C33EE1">
        <w:trPr>
          <w:trHeight w:val="303"/>
        </w:trPr>
        <w:tc>
          <w:tcPr>
            <w:tcW w:w="1383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i/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arcticus</w:t>
            </w:r>
          </w:p>
        </w:tc>
        <w:tc>
          <w:tcPr>
            <w:tcW w:w="1377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subrotundus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0.058 ± 0.023</w:t>
            </w:r>
          </w:p>
        </w:tc>
        <w:tc>
          <w:tcPr>
            <w:tcW w:w="605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2.49</w:t>
            </w:r>
          </w:p>
        </w:tc>
        <w:tc>
          <w:tcPr>
            <w:tcW w:w="673" w:type="pct"/>
            <w:shd w:val="clear" w:color="auto" w:fill="auto"/>
            <w:vAlign w:val="center"/>
          </w:tcPr>
          <w:p w:rsidR="00671D73" w:rsidRPr="004B2504" w:rsidRDefault="008A7241" w:rsidP="00BE5CFA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0.0710</w:t>
            </w:r>
          </w:p>
        </w:tc>
      </w:tr>
      <w:tr w:rsidR="00671D73" w:rsidRPr="00C33EE1" w:rsidTr="00C33EE1">
        <w:trPr>
          <w:trHeight w:val="285"/>
        </w:trPr>
        <w:tc>
          <w:tcPr>
            <w:tcW w:w="1383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fuscipes</w:t>
            </w:r>
          </w:p>
        </w:tc>
        <w:tc>
          <w:tcPr>
            <w:tcW w:w="1377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 xml:space="preserve">rottenbergii 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0.078 ± 0.021</w:t>
            </w:r>
          </w:p>
        </w:tc>
        <w:tc>
          <w:tcPr>
            <w:tcW w:w="605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3.72</w:t>
            </w:r>
          </w:p>
        </w:tc>
        <w:tc>
          <w:tcPr>
            <w:tcW w:w="673" w:type="pct"/>
            <w:shd w:val="clear" w:color="auto" w:fill="auto"/>
            <w:vAlign w:val="center"/>
          </w:tcPr>
          <w:p w:rsidR="00671D73" w:rsidRPr="004B2504" w:rsidRDefault="008A7241" w:rsidP="00BE5CFA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0.00250</w:t>
            </w:r>
          </w:p>
        </w:tc>
      </w:tr>
      <w:tr w:rsidR="00671D73" w:rsidRPr="00C33EE1" w:rsidTr="00C33EE1">
        <w:trPr>
          <w:trHeight w:val="303"/>
        </w:trPr>
        <w:tc>
          <w:tcPr>
            <w:tcW w:w="1383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subrotundus</w:t>
            </w:r>
          </w:p>
        </w:tc>
        <w:tc>
          <w:tcPr>
            <w:tcW w:w="1377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rottenbergii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0.12 ± 0.019</w:t>
            </w:r>
          </w:p>
        </w:tc>
        <w:tc>
          <w:tcPr>
            <w:tcW w:w="605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6.23</w:t>
            </w:r>
          </w:p>
        </w:tc>
        <w:tc>
          <w:tcPr>
            <w:tcW w:w="673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&lt; 0.001</w:t>
            </w:r>
          </w:p>
        </w:tc>
      </w:tr>
      <w:tr w:rsidR="00671D73" w:rsidRPr="00C33EE1" w:rsidTr="00C33EE1">
        <w:trPr>
          <w:trHeight w:val="303"/>
        </w:trPr>
        <w:tc>
          <w:tcPr>
            <w:tcW w:w="1383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fuscipes</w:t>
            </w:r>
          </w:p>
        </w:tc>
        <w:tc>
          <w:tcPr>
            <w:tcW w:w="1377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subrotundus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0.041 ± 0.019</w:t>
            </w:r>
          </w:p>
        </w:tc>
        <w:tc>
          <w:tcPr>
            <w:tcW w:w="605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2.23</w:t>
            </w:r>
          </w:p>
        </w:tc>
        <w:tc>
          <w:tcPr>
            <w:tcW w:w="673" w:type="pct"/>
            <w:shd w:val="clear" w:color="auto" w:fill="auto"/>
            <w:vAlign w:val="center"/>
          </w:tcPr>
          <w:p w:rsidR="00671D73" w:rsidRPr="004B2504" w:rsidRDefault="00671D73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0.125</w:t>
            </w:r>
          </w:p>
        </w:tc>
      </w:tr>
    </w:tbl>
    <w:p w:rsidR="005E648E" w:rsidRDefault="005E648E" w:rsidP="00BE5CFA">
      <w:pPr>
        <w:rPr>
          <w:lang w:val="en-US"/>
        </w:rPr>
      </w:pPr>
    </w:p>
    <w:p w:rsidR="00142571" w:rsidRDefault="00142571" w:rsidP="00BE5CFA">
      <w:pPr>
        <w:rPr>
          <w:lang w:val="en-US"/>
        </w:rPr>
      </w:pPr>
    </w:p>
    <w:p w:rsidR="00313696" w:rsidRPr="00142571" w:rsidRDefault="00A440BB" w:rsidP="00BE5CFA">
      <w:pPr>
        <w:rPr>
          <w:lang w:val="en-US"/>
        </w:rPr>
      </w:pPr>
      <w:r>
        <w:rPr>
          <w:b/>
          <w:lang w:val="en-US"/>
        </w:rPr>
        <w:t>Table S10</w:t>
      </w:r>
      <w:r w:rsidR="002D4AEF">
        <w:rPr>
          <w:b/>
          <w:lang w:val="en-US"/>
        </w:rPr>
        <w:t>.</w:t>
      </w:r>
      <w:r w:rsidR="00313696" w:rsidRPr="00955385">
        <w:rPr>
          <w:lang w:val="en-US"/>
        </w:rPr>
        <w:t xml:space="preserve"> </w:t>
      </w:r>
      <w:r w:rsidR="00B73818" w:rsidRPr="00142571">
        <w:rPr>
          <w:lang w:val="en-US"/>
        </w:rPr>
        <w:t xml:space="preserve">Post hoc comparison of intercepts </w:t>
      </w:r>
      <w:r w:rsidR="002D4AEF">
        <w:rPr>
          <w:lang w:val="en-US"/>
        </w:rPr>
        <w:t>from a regression with Elytral Index affected</w:t>
      </w:r>
      <w:r w:rsidR="00B73818">
        <w:rPr>
          <w:lang w:val="en-US"/>
        </w:rPr>
        <w:t xml:space="preserve"> by body size. </w:t>
      </w:r>
      <w:r w:rsidR="002D4AEF">
        <w:rPr>
          <w:lang w:val="en-US"/>
        </w:rPr>
        <w:t>Elytral Index was</w:t>
      </w:r>
      <w:r w:rsidR="00B73818">
        <w:rPr>
          <w:lang w:val="en-US"/>
        </w:rPr>
        <w:t xml:space="preserve"> </w:t>
      </w:r>
      <w:r w:rsidR="00313696" w:rsidRPr="00142571">
        <w:rPr>
          <w:lang w:val="en-US"/>
        </w:rPr>
        <w:t xml:space="preserve">plotted against body size </w:t>
      </w:r>
      <w:r w:rsidR="00B73818">
        <w:rPr>
          <w:lang w:val="en-US"/>
        </w:rPr>
        <w:t>for</w:t>
      </w:r>
      <w:r w:rsidR="00313696" w:rsidRPr="00142571">
        <w:rPr>
          <w:lang w:val="en-US"/>
        </w:rPr>
        <w:t xml:space="preserve"> different morphotypes of </w:t>
      </w:r>
      <w:r w:rsidR="00313696" w:rsidRPr="00142571">
        <w:rPr>
          <w:i/>
          <w:lang w:val="en-US"/>
        </w:rPr>
        <w:t>Hydrobius</w:t>
      </w:r>
      <w:r w:rsidR="00142571">
        <w:rPr>
          <w:lang w:val="en-US"/>
        </w:rPr>
        <w:t xml:space="preserve">. </w:t>
      </w:r>
      <w:r w:rsidR="00AA7E8D">
        <w:rPr>
          <w:lang w:val="en-US"/>
        </w:rPr>
        <w:t>Number of observations:</w:t>
      </w:r>
      <w:r w:rsidR="00313696" w:rsidRPr="00142571">
        <w:rPr>
          <w:lang w:val="en-US"/>
        </w:rPr>
        <w:t xml:space="preserve"> 21 </w:t>
      </w:r>
      <w:r w:rsidR="00313696" w:rsidRPr="00142571">
        <w:rPr>
          <w:i/>
          <w:lang w:val="en-US"/>
        </w:rPr>
        <w:t xml:space="preserve">H. arcticus, </w:t>
      </w:r>
      <w:r w:rsidR="00313696" w:rsidRPr="00142571">
        <w:rPr>
          <w:lang w:val="en-US"/>
        </w:rPr>
        <w:t xml:space="preserve">26 </w:t>
      </w:r>
      <w:r w:rsidR="00313696" w:rsidRPr="00142571">
        <w:rPr>
          <w:i/>
          <w:lang w:val="en-US"/>
        </w:rPr>
        <w:t>H. f.</w:t>
      </w:r>
      <w:r w:rsidR="00313696" w:rsidRPr="00142571">
        <w:rPr>
          <w:lang w:val="en-US"/>
        </w:rPr>
        <w:t xml:space="preserve"> </w:t>
      </w:r>
      <w:r w:rsidR="00313696" w:rsidRPr="00142571">
        <w:rPr>
          <w:i/>
          <w:lang w:val="en-US"/>
        </w:rPr>
        <w:t xml:space="preserve">rottenbergii, </w:t>
      </w:r>
      <w:r w:rsidR="00313696" w:rsidRPr="00142571">
        <w:rPr>
          <w:lang w:val="en-US"/>
        </w:rPr>
        <w:t xml:space="preserve">33 </w:t>
      </w:r>
      <w:r w:rsidR="00313696" w:rsidRPr="00142571">
        <w:rPr>
          <w:i/>
          <w:lang w:val="en-US"/>
        </w:rPr>
        <w:t>H. f.</w:t>
      </w:r>
      <w:r w:rsidR="00313696" w:rsidRPr="00142571">
        <w:rPr>
          <w:lang w:val="en-US"/>
        </w:rPr>
        <w:t xml:space="preserve"> </w:t>
      </w:r>
      <w:r w:rsidR="00313696" w:rsidRPr="00142571">
        <w:rPr>
          <w:i/>
          <w:lang w:val="en-US"/>
        </w:rPr>
        <w:t>fuscipes</w:t>
      </w:r>
      <w:r w:rsidR="00313696" w:rsidRPr="00142571">
        <w:rPr>
          <w:lang w:val="en-US"/>
        </w:rPr>
        <w:t xml:space="preserve"> and 33 </w:t>
      </w:r>
      <w:r w:rsidR="00313696" w:rsidRPr="00142571">
        <w:rPr>
          <w:i/>
          <w:lang w:val="en-US"/>
        </w:rPr>
        <w:t>H. f.</w:t>
      </w:r>
      <w:r w:rsidR="00313696" w:rsidRPr="00142571">
        <w:rPr>
          <w:lang w:val="en-US"/>
        </w:rPr>
        <w:t xml:space="preserve"> </w:t>
      </w:r>
      <w:r w:rsidR="00313696" w:rsidRPr="00142571">
        <w:rPr>
          <w:i/>
          <w:lang w:val="en-US"/>
        </w:rPr>
        <w:t>subrotundus</w:t>
      </w:r>
      <w:r w:rsidR="00313696" w:rsidRPr="00142571">
        <w:rPr>
          <w:lang w:val="en-US"/>
        </w:rPr>
        <w:t>.</w:t>
      </w:r>
      <w:r w:rsidR="009D427F">
        <w:rPr>
          <w:i/>
          <w:lang w:val="en-US"/>
        </w:rPr>
        <w:t xml:space="preserve"> </w:t>
      </w:r>
      <w:r w:rsidR="008D5BBA">
        <w:rPr>
          <w:lang w:val="en-US"/>
        </w:rPr>
        <w:t>T</w:t>
      </w:r>
      <w:r w:rsidR="00313696" w:rsidRPr="00142571">
        <w:rPr>
          <w:lang w:val="en-US"/>
        </w:rPr>
        <w:t xml:space="preserve">-value and corresponding adjusted p-value are used to see if differences between morphotypes are significantly different from 0. </w:t>
      </w:r>
      <w:r w:rsidR="00F80C7B">
        <w:rPr>
          <w:lang w:val="en-US"/>
        </w:rPr>
        <w:t xml:space="preserve">Degrees of freedom = 108. </w:t>
      </w:r>
      <w:r w:rsidR="00313696" w:rsidRPr="00142571">
        <w:rPr>
          <w:lang w:val="en-US"/>
        </w:rPr>
        <w:t xml:space="preserve">The adjusted p-values were calculated with Tukey’s HSD test. p-values </w:t>
      </w:r>
      <w:r w:rsidR="007B0163">
        <w:rPr>
          <w:lang w:val="en-US"/>
        </w:rPr>
        <w:t>&lt;</w:t>
      </w:r>
      <w:r w:rsidR="00313696" w:rsidRPr="00142571">
        <w:rPr>
          <w:lang w:val="en-US"/>
        </w:rPr>
        <w:t xml:space="preserve"> 0.05 in bold. See material and methods for details on character measurements.</w:t>
      </w:r>
    </w:p>
    <w:tbl>
      <w:tblPr>
        <w:tblStyle w:val="TableGrid"/>
        <w:tblW w:w="4317" w:type="pct"/>
        <w:tblLook w:val="04A0"/>
      </w:tblPr>
      <w:tblGrid>
        <w:gridCol w:w="2210"/>
        <w:gridCol w:w="2199"/>
        <w:gridCol w:w="1564"/>
        <w:gridCol w:w="895"/>
        <w:gridCol w:w="1150"/>
      </w:tblGrid>
      <w:tr w:rsidR="002D4AEF" w:rsidRPr="00142571" w:rsidTr="002D4AEF">
        <w:trPr>
          <w:trHeight w:val="726"/>
        </w:trPr>
        <w:tc>
          <w:tcPr>
            <w:tcW w:w="137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b/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Morphotype</w:t>
            </w:r>
          </w:p>
        </w:tc>
        <w:tc>
          <w:tcPr>
            <w:tcW w:w="1371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b/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Morphotype</w:t>
            </w:r>
          </w:p>
        </w:tc>
        <w:tc>
          <w:tcPr>
            <w:tcW w:w="975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b/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Difference between morphotypes ± SE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b/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t-value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b/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Adjusted p-value</w:t>
            </w:r>
          </w:p>
        </w:tc>
      </w:tr>
      <w:tr w:rsidR="002D4AEF" w:rsidRPr="00142571" w:rsidTr="002D4AEF">
        <w:trPr>
          <w:trHeight w:val="303"/>
        </w:trPr>
        <w:tc>
          <w:tcPr>
            <w:tcW w:w="137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arcticus</w:t>
            </w:r>
          </w:p>
        </w:tc>
        <w:tc>
          <w:tcPr>
            <w:tcW w:w="1371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 xml:space="preserve">rottenbergii </w:t>
            </w:r>
          </w:p>
        </w:tc>
        <w:tc>
          <w:tcPr>
            <w:tcW w:w="975" w:type="pct"/>
            <w:shd w:val="clear" w:color="auto" w:fill="auto"/>
            <w:vAlign w:val="center"/>
          </w:tcPr>
          <w:p w:rsidR="002D4AEF" w:rsidRPr="004B2504" w:rsidRDefault="002D4AEF" w:rsidP="00BE5C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0.070 ± 0.013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5.519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b/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&lt; 0.001</w:t>
            </w:r>
          </w:p>
        </w:tc>
      </w:tr>
      <w:tr w:rsidR="002D4AEF" w:rsidRPr="00142571" w:rsidTr="002D4AEF">
        <w:trPr>
          <w:trHeight w:val="303"/>
        </w:trPr>
        <w:tc>
          <w:tcPr>
            <w:tcW w:w="137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i/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arcticus</w:t>
            </w:r>
          </w:p>
        </w:tc>
        <w:tc>
          <w:tcPr>
            <w:tcW w:w="1371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fuscipes</w:t>
            </w:r>
          </w:p>
        </w:tc>
        <w:tc>
          <w:tcPr>
            <w:tcW w:w="975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0.055 ± 0.016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3.544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b/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0.00314</w:t>
            </w:r>
          </w:p>
        </w:tc>
      </w:tr>
      <w:tr w:rsidR="002D4AEF" w:rsidRPr="00142571" w:rsidTr="002D4AEF">
        <w:trPr>
          <w:trHeight w:val="303"/>
        </w:trPr>
        <w:tc>
          <w:tcPr>
            <w:tcW w:w="137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i/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arcticus</w:t>
            </w:r>
          </w:p>
        </w:tc>
        <w:tc>
          <w:tcPr>
            <w:tcW w:w="1371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subrotundus</w:t>
            </w:r>
          </w:p>
        </w:tc>
        <w:tc>
          <w:tcPr>
            <w:tcW w:w="975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0.0017 ± 0.014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0.124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0.999</w:t>
            </w:r>
          </w:p>
        </w:tc>
      </w:tr>
      <w:tr w:rsidR="002D4AEF" w:rsidRPr="00142571" w:rsidTr="002D4AEF">
        <w:trPr>
          <w:trHeight w:val="303"/>
        </w:trPr>
        <w:tc>
          <w:tcPr>
            <w:tcW w:w="137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fuscipes</w:t>
            </w:r>
          </w:p>
        </w:tc>
        <w:tc>
          <w:tcPr>
            <w:tcW w:w="1371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 xml:space="preserve">rottenbergii </w:t>
            </w:r>
          </w:p>
        </w:tc>
        <w:tc>
          <w:tcPr>
            <w:tcW w:w="975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0.015 ± 0.012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1.236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0.598</w:t>
            </w:r>
          </w:p>
        </w:tc>
      </w:tr>
      <w:tr w:rsidR="002D4AEF" w:rsidRPr="00142571" w:rsidTr="002D4AEF">
        <w:trPr>
          <w:trHeight w:val="303"/>
        </w:trPr>
        <w:tc>
          <w:tcPr>
            <w:tcW w:w="137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subrotundus</w:t>
            </w:r>
          </w:p>
        </w:tc>
        <w:tc>
          <w:tcPr>
            <w:tcW w:w="1371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rottenbergii</w:t>
            </w:r>
          </w:p>
        </w:tc>
        <w:tc>
          <w:tcPr>
            <w:tcW w:w="975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0.072 ± 0.011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6.485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&lt; 0.001</w:t>
            </w:r>
          </w:p>
        </w:tc>
      </w:tr>
      <w:tr w:rsidR="002D4AEF" w:rsidRPr="00142571" w:rsidTr="002D4AEF">
        <w:trPr>
          <w:trHeight w:val="303"/>
        </w:trPr>
        <w:tc>
          <w:tcPr>
            <w:tcW w:w="137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fuscipes</w:t>
            </w:r>
          </w:p>
        </w:tc>
        <w:tc>
          <w:tcPr>
            <w:tcW w:w="1371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i/>
                <w:sz w:val="20"/>
                <w:lang w:val="en-US"/>
              </w:rPr>
              <w:t>H. f.</w:t>
            </w:r>
            <w:r w:rsidRPr="004B2504">
              <w:rPr>
                <w:sz w:val="20"/>
                <w:lang w:val="en-US"/>
              </w:rPr>
              <w:t xml:space="preserve"> </w:t>
            </w:r>
            <w:r w:rsidRPr="004B2504">
              <w:rPr>
                <w:i/>
                <w:sz w:val="20"/>
                <w:lang w:val="en-US"/>
              </w:rPr>
              <w:t>subrotundus</w:t>
            </w:r>
          </w:p>
        </w:tc>
        <w:tc>
          <w:tcPr>
            <w:tcW w:w="975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0.057 ± 0.011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sz w:val="20"/>
                <w:lang w:val="en-US"/>
              </w:rPr>
              <w:t>5.387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2D4AEF" w:rsidRPr="004B2504" w:rsidRDefault="002D4AEF" w:rsidP="00BE5CFA">
            <w:pPr>
              <w:jc w:val="center"/>
              <w:rPr>
                <w:sz w:val="20"/>
                <w:lang w:val="en-US"/>
              </w:rPr>
            </w:pPr>
            <w:r w:rsidRPr="004B2504">
              <w:rPr>
                <w:b/>
                <w:sz w:val="20"/>
                <w:lang w:val="en-US"/>
              </w:rPr>
              <w:t>&lt; 0.001</w:t>
            </w:r>
          </w:p>
        </w:tc>
      </w:tr>
    </w:tbl>
    <w:p w:rsidR="00F637B6" w:rsidRDefault="00F637B6" w:rsidP="00BE5CFA">
      <w:pPr>
        <w:rPr>
          <w:b/>
          <w:sz w:val="32"/>
          <w:szCs w:val="20"/>
          <w:lang w:val="en-US"/>
        </w:rPr>
      </w:pPr>
    </w:p>
    <w:p w:rsidR="00F637B6" w:rsidRDefault="00F637B6">
      <w:pPr>
        <w:spacing w:after="200" w:line="276" w:lineRule="auto"/>
        <w:rPr>
          <w:b/>
          <w:sz w:val="32"/>
          <w:szCs w:val="20"/>
          <w:lang w:val="en-US"/>
        </w:rPr>
      </w:pPr>
      <w:r>
        <w:rPr>
          <w:b/>
          <w:sz w:val="32"/>
          <w:szCs w:val="20"/>
          <w:lang w:val="en-US"/>
        </w:rPr>
        <w:br w:type="page"/>
      </w:r>
    </w:p>
    <w:p w:rsidR="00F00D83" w:rsidRPr="009C1955" w:rsidRDefault="00F00D83" w:rsidP="00BE5CFA">
      <w:pPr>
        <w:rPr>
          <w:b/>
          <w:sz w:val="32"/>
          <w:szCs w:val="20"/>
          <w:lang w:val="en-US"/>
        </w:rPr>
      </w:pPr>
      <w:r w:rsidRPr="009C1955">
        <w:rPr>
          <w:b/>
          <w:sz w:val="32"/>
          <w:szCs w:val="20"/>
          <w:lang w:val="en-US"/>
        </w:rPr>
        <w:lastRenderedPageBreak/>
        <w:t>References</w:t>
      </w:r>
    </w:p>
    <w:p w:rsidR="00086675" w:rsidRDefault="00086675" w:rsidP="00BE5CFA">
      <w:pPr>
        <w:pStyle w:val="EndNoteBibliography"/>
        <w:ind w:left="720" w:hanging="720"/>
        <w:rPr>
          <w:sz w:val="20"/>
          <w:szCs w:val="20"/>
          <w:lang w:val="en-US"/>
        </w:rPr>
      </w:pPr>
    </w:p>
    <w:p w:rsidR="00D952B3" w:rsidRPr="00D8580B" w:rsidRDefault="0075298B" w:rsidP="00D952B3">
      <w:pPr>
        <w:pStyle w:val="EndNoteBibliography"/>
        <w:ind w:left="720" w:hanging="720"/>
        <w:rPr>
          <w:lang w:val="en-US"/>
        </w:rPr>
      </w:pPr>
      <w:r>
        <w:rPr>
          <w:sz w:val="20"/>
          <w:szCs w:val="20"/>
          <w:lang w:val="en-US"/>
        </w:rPr>
        <w:fldChar w:fldCharType="begin"/>
      </w:r>
      <w:r w:rsidR="00F00D83">
        <w:rPr>
          <w:sz w:val="20"/>
          <w:szCs w:val="20"/>
          <w:lang w:val="en-US"/>
        </w:rPr>
        <w:instrText xml:space="preserve"> ADDIN EN.REFLIST </w:instrText>
      </w:r>
      <w:r>
        <w:rPr>
          <w:sz w:val="20"/>
          <w:szCs w:val="20"/>
          <w:lang w:val="en-US"/>
        </w:rPr>
        <w:fldChar w:fldCharType="separate"/>
      </w:r>
      <w:bookmarkStart w:id="0" w:name="_ENREF_1"/>
      <w:r w:rsidR="00D952B3" w:rsidRPr="00173AE1">
        <w:rPr>
          <w:lang w:val="en-US"/>
        </w:rPr>
        <w:t xml:space="preserve">Felsenstein J (1981) Evolutionary trees from DNA sequences: a maximum likelihood approach. </w:t>
      </w:r>
      <w:r w:rsidR="00D952B3" w:rsidRPr="00D8580B">
        <w:rPr>
          <w:lang w:val="en-US"/>
        </w:rPr>
        <w:t>Journal of Molecular Evolution 17: 368-376. doi:10.1007/bf01734359</w:t>
      </w:r>
      <w:bookmarkEnd w:id="0"/>
    </w:p>
    <w:p w:rsidR="00D952B3" w:rsidRPr="00D8580B" w:rsidRDefault="00D952B3" w:rsidP="00D952B3">
      <w:pPr>
        <w:pStyle w:val="EndNoteBibliography"/>
        <w:ind w:left="720" w:hanging="720"/>
        <w:rPr>
          <w:lang w:val="en-US"/>
        </w:rPr>
      </w:pPr>
      <w:bookmarkStart w:id="1" w:name="_ENREF_2"/>
      <w:r w:rsidRPr="00D8580B">
        <w:rPr>
          <w:lang w:val="en-US"/>
        </w:rPr>
        <w:t>Hasegawa M, Kishino H,  Yano T-a (1985) Dating of the human-ape splitting by a molecular clock of mitochondrial DNA. Journal of Molecular Evolution 22: 160-174. doi:10.1007/bf02101694</w:t>
      </w:r>
      <w:bookmarkEnd w:id="1"/>
    </w:p>
    <w:p w:rsidR="00D952B3" w:rsidRPr="00D8580B" w:rsidRDefault="00D952B3" w:rsidP="00D952B3">
      <w:pPr>
        <w:pStyle w:val="EndNoteBibliography"/>
        <w:ind w:left="720" w:hanging="720"/>
        <w:rPr>
          <w:lang w:val="en-US"/>
        </w:rPr>
      </w:pPr>
      <w:bookmarkStart w:id="2" w:name="_ENREF_3"/>
      <w:r w:rsidRPr="00D8580B">
        <w:rPr>
          <w:lang w:val="en-US"/>
        </w:rPr>
        <w:t>Jukes TH,  Cantor CR (1969) Evolution of Protein Molecules. Mammalian Protein Metabolism: 21-132. doi:10.1016/b978-1-4832-3211-9.50009-7</w:t>
      </w:r>
      <w:bookmarkEnd w:id="2"/>
    </w:p>
    <w:p w:rsidR="00D952B3" w:rsidRPr="00D8580B" w:rsidRDefault="00D952B3" w:rsidP="00D952B3">
      <w:pPr>
        <w:pStyle w:val="EndNoteBibliography"/>
        <w:ind w:left="720" w:hanging="720"/>
        <w:rPr>
          <w:lang w:val="en-US"/>
        </w:rPr>
      </w:pPr>
      <w:bookmarkStart w:id="3" w:name="_ENREF_4"/>
      <w:r w:rsidRPr="00D8580B">
        <w:rPr>
          <w:lang w:val="en-US"/>
        </w:rPr>
        <w:t>Kimura M (1980) A simple method for estimating evolutionary rates of base substitutions through comparative studies of nucleotide sequences. Journal of Molecular Evolution 16: 111-120. doi:10.1007/bf01731581</w:t>
      </w:r>
      <w:bookmarkEnd w:id="3"/>
    </w:p>
    <w:p w:rsidR="00D952B3" w:rsidRPr="00D8580B" w:rsidRDefault="00D952B3" w:rsidP="00D952B3">
      <w:pPr>
        <w:pStyle w:val="EndNoteBibliography"/>
        <w:ind w:left="720" w:hanging="720"/>
        <w:rPr>
          <w:lang w:val="en-US"/>
        </w:rPr>
      </w:pPr>
      <w:bookmarkStart w:id="4" w:name="_ENREF_5"/>
      <w:r w:rsidRPr="00D8580B">
        <w:rPr>
          <w:lang w:val="en-US"/>
        </w:rPr>
        <w:t>Tamura K,  Nei M (1993) Estimation of the number of nucleotide substitutions in the control region of mitochondrial DNA in humans and chimpanzees. Molecular Biology and Evolution 10: 512-526. DOI:</w:t>
      </w:r>
      <w:bookmarkEnd w:id="4"/>
    </w:p>
    <w:p w:rsidR="00D952B3" w:rsidRPr="00497B15" w:rsidRDefault="00D952B3" w:rsidP="00D952B3">
      <w:pPr>
        <w:pStyle w:val="EndNoteBibliography"/>
        <w:ind w:left="720" w:hanging="720"/>
        <w:rPr>
          <w:lang w:val="en-US"/>
        </w:rPr>
      </w:pPr>
      <w:bookmarkStart w:id="5" w:name="_ENREF_6"/>
      <w:r w:rsidRPr="00D8580B">
        <w:rPr>
          <w:lang w:val="en-US"/>
        </w:rPr>
        <w:t xml:space="preserve">Zharkikh A (1994) Estimation of evolutionary distances between nucleotide sequences. </w:t>
      </w:r>
      <w:r w:rsidRPr="00497B15">
        <w:rPr>
          <w:lang w:val="en-US"/>
        </w:rPr>
        <w:t>Journal of Molecular Evolution 39: 315-329. doi:10.1007/bf00160155</w:t>
      </w:r>
      <w:bookmarkEnd w:id="5"/>
    </w:p>
    <w:p w:rsidR="00DD3239" w:rsidRDefault="0075298B" w:rsidP="00BC3E12">
      <w:pPr>
        <w:spacing w:after="24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fldChar w:fldCharType="end"/>
      </w:r>
    </w:p>
    <w:p w:rsidR="00D8580B" w:rsidRDefault="00D8580B" w:rsidP="00BC3E12">
      <w:pPr>
        <w:spacing w:after="240"/>
        <w:rPr>
          <w:sz w:val="20"/>
          <w:szCs w:val="20"/>
          <w:lang w:val="en-US"/>
        </w:rPr>
      </w:pPr>
    </w:p>
    <w:p w:rsidR="00F637B6" w:rsidRDefault="00F637B6" w:rsidP="00BC3E12">
      <w:pPr>
        <w:spacing w:after="240"/>
        <w:rPr>
          <w:sz w:val="20"/>
          <w:szCs w:val="20"/>
          <w:lang w:val="en-US"/>
        </w:rPr>
      </w:pPr>
    </w:p>
    <w:p w:rsidR="00F637B6" w:rsidRDefault="00F637B6">
      <w:pPr>
        <w:spacing w:after="200" w:line="276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:rsidR="00D8580B" w:rsidRDefault="00D8580B" w:rsidP="00BC3E12">
      <w:pPr>
        <w:spacing w:after="240"/>
        <w:rPr>
          <w:sz w:val="32"/>
          <w:szCs w:val="20"/>
          <w:lang w:val="en-US"/>
        </w:rPr>
      </w:pPr>
      <w:r w:rsidRPr="00D8580B">
        <w:rPr>
          <w:sz w:val="32"/>
          <w:szCs w:val="20"/>
          <w:lang w:val="en-US"/>
        </w:rPr>
        <w:lastRenderedPageBreak/>
        <w:t>Figure legends</w:t>
      </w:r>
    </w:p>
    <w:p w:rsidR="00F637B6" w:rsidRPr="00A35EFA" w:rsidRDefault="00F637B6" w:rsidP="00F637B6">
      <w:pPr>
        <w:rPr>
          <w:b/>
          <w:sz w:val="20"/>
          <w:szCs w:val="20"/>
          <w:lang w:val="en-US"/>
        </w:rPr>
      </w:pPr>
      <w:r>
        <w:rPr>
          <w:b/>
          <w:lang w:val="en-US"/>
        </w:rPr>
        <w:t>Figure S1.</w:t>
      </w:r>
      <w:r w:rsidRPr="00132456">
        <w:rPr>
          <w:b/>
          <w:sz w:val="20"/>
          <w:szCs w:val="20"/>
          <w:lang w:val="en-US"/>
        </w:rPr>
        <w:t xml:space="preserve"> </w:t>
      </w:r>
      <w:r>
        <w:rPr>
          <w:szCs w:val="20"/>
          <w:lang w:val="en-US"/>
        </w:rPr>
        <w:t xml:space="preserve">Majority-rule consensus tree from Bayesian analysis of COI sequences. </w:t>
      </w:r>
      <w:r w:rsidRPr="00946C11">
        <w:rPr>
          <w:szCs w:val="20"/>
          <w:lang w:val="en-US"/>
        </w:rPr>
        <w:t>Branch support value</w:t>
      </w:r>
      <w:r>
        <w:rPr>
          <w:szCs w:val="20"/>
          <w:lang w:val="en-US"/>
        </w:rPr>
        <w:t>s are posterior probabilities</w:t>
      </w:r>
      <w:r w:rsidRPr="00946C11">
        <w:rPr>
          <w:szCs w:val="20"/>
          <w:lang w:val="en-US"/>
        </w:rPr>
        <w:t xml:space="preserve">. Samples are </w:t>
      </w:r>
      <w:r>
        <w:rPr>
          <w:szCs w:val="20"/>
          <w:lang w:val="en-US"/>
        </w:rPr>
        <w:t>labeled</w:t>
      </w:r>
      <w:r w:rsidRPr="00946C11">
        <w:rPr>
          <w:szCs w:val="20"/>
          <w:lang w:val="en-US"/>
        </w:rPr>
        <w:t xml:space="preserve"> with ID-numbers, identified </w:t>
      </w:r>
      <w:proofErr w:type="spellStart"/>
      <w:r w:rsidRPr="00946C11">
        <w:rPr>
          <w:szCs w:val="20"/>
          <w:lang w:val="en-US"/>
        </w:rPr>
        <w:t>morphotypes</w:t>
      </w:r>
      <w:proofErr w:type="spellEnd"/>
      <w:r w:rsidRPr="00946C11">
        <w:rPr>
          <w:szCs w:val="20"/>
          <w:lang w:val="en-US"/>
        </w:rPr>
        <w:t xml:space="preserve"> and country of origin. Specimens collected in </w:t>
      </w:r>
      <w:proofErr w:type="spellStart"/>
      <w:r w:rsidRPr="00946C11">
        <w:rPr>
          <w:szCs w:val="20"/>
          <w:lang w:val="en-US"/>
        </w:rPr>
        <w:t>sympatry</w:t>
      </w:r>
      <w:proofErr w:type="spellEnd"/>
      <w:r w:rsidRPr="00946C11">
        <w:rPr>
          <w:szCs w:val="20"/>
          <w:lang w:val="en-US"/>
        </w:rPr>
        <w:t xml:space="preserve"> are also labeled with locality name (</w:t>
      </w:r>
      <w:proofErr w:type="spellStart"/>
      <w:r w:rsidRPr="00946C11">
        <w:rPr>
          <w:szCs w:val="20"/>
          <w:lang w:val="en-US"/>
        </w:rPr>
        <w:t>Rinnleiret</w:t>
      </w:r>
      <w:proofErr w:type="spellEnd"/>
      <w:r w:rsidRPr="00946C11">
        <w:rPr>
          <w:szCs w:val="20"/>
          <w:lang w:val="en-US"/>
        </w:rPr>
        <w:t xml:space="preserve">, </w:t>
      </w:r>
      <w:proofErr w:type="spellStart"/>
      <w:r w:rsidRPr="00946C11">
        <w:rPr>
          <w:szCs w:val="20"/>
          <w:lang w:val="en-US"/>
        </w:rPr>
        <w:t>Motzen</w:t>
      </w:r>
      <w:proofErr w:type="spellEnd"/>
      <w:r w:rsidRPr="00946C11">
        <w:rPr>
          <w:szCs w:val="20"/>
          <w:lang w:val="en-US"/>
        </w:rPr>
        <w:t xml:space="preserve"> or Oland). Samples from BOLD </w:t>
      </w:r>
      <w:r>
        <w:rPr>
          <w:szCs w:val="20"/>
          <w:lang w:val="en-US"/>
        </w:rPr>
        <w:t>labeled</w:t>
      </w:r>
      <w:r w:rsidRPr="00946C11">
        <w:rPr>
          <w:szCs w:val="20"/>
          <w:lang w:val="en-US"/>
        </w:rPr>
        <w:t xml:space="preserve"> with Sequence ID from BOLD. Scale bar indicates </w:t>
      </w:r>
      <w:r>
        <w:rPr>
          <w:szCs w:val="20"/>
          <w:lang w:val="en-US"/>
        </w:rPr>
        <w:t xml:space="preserve">expected number of </w:t>
      </w:r>
      <w:r w:rsidRPr="00946C11">
        <w:rPr>
          <w:szCs w:val="20"/>
          <w:lang w:val="en-US"/>
        </w:rPr>
        <w:t>nuc</w:t>
      </w:r>
      <w:r>
        <w:rPr>
          <w:szCs w:val="20"/>
          <w:lang w:val="en-US"/>
        </w:rPr>
        <w:t xml:space="preserve">leotide substitutions per site. </w:t>
      </w:r>
      <w:r w:rsidRPr="00946C11">
        <w:rPr>
          <w:szCs w:val="20"/>
          <w:lang w:val="en-US"/>
        </w:rPr>
        <w:t>Abbr</w:t>
      </w:r>
      <w:r>
        <w:rPr>
          <w:szCs w:val="20"/>
          <w:lang w:val="en-US"/>
        </w:rPr>
        <w:t>eviations</w:t>
      </w:r>
      <w:r w:rsidRPr="00946C11">
        <w:rPr>
          <w:szCs w:val="20"/>
          <w:lang w:val="en-US"/>
        </w:rPr>
        <w:t xml:space="preserve"> of </w:t>
      </w:r>
      <w:proofErr w:type="spellStart"/>
      <w:r w:rsidRPr="00946C11">
        <w:rPr>
          <w:szCs w:val="20"/>
          <w:lang w:val="en-US"/>
        </w:rPr>
        <w:t>morphotypes</w:t>
      </w:r>
      <w:proofErr w:type="spellEnd"/>
      <w:r w:rsidRPr="00946C11">
        <w:rPr>
          <w:szCs w:val="20"/>
          <w:lang w:val="en-US"/>
        </w:rPr>
        <w:t>: arc=</w:t>
      </w:r>
      <w:proofErr w:type="spellStart"/>
      <w:r w:rsidRPr="00946C11">
        <w:rPr>
          <w:i/>
          <w:szCs w:val="20"/>
          <w:lang w:val="en-US"/>
        </w:rPr>
        <w:t>arcticus</w:t>
      </w:r>
      <w:proofErr w:type="spellEnd"/>
      <w:r w:rsidRPr="00946C11">
        <w:rPr>
          <w:szCs w:val="20"/>
          <w:lang w:val="en-US"/>
        </w:rPr>
        <w:t xml:space="preserve">, </w:t>
      </w:r>
      <w:proofErr w:type="spellStart"/>
      <w:r w:rsidRPr="00946C11">
        <w:rPr>
          <w:szCs w:val="20"/>
          <w:lang w:val="en-US"/>
        </w:rPr>
        <w:t>fus</w:t>
      </w:r>
      <w:proofErr w:type="spellEnd"/>
      <w:r w:rsidRPr="00946C11">
        <w:rPr>
          <w:szCs w:val="20"/>
          <w:lang w:val="en-US"/>
        </w:rPr>
        <w:t>=</w:t>
      </w:r>
      <w:proofErr w:type="spellStart"/>
      <w:r w:rsidRPr="00946C11">
        <w:rPr>
          <w:i/>
          <w:szCs w:val="20"/>
          <w:lang w:val="en-US"/>
        </w:rPr>
        <w:t>fuscipes</w:t>
      </w:r>
      <w:proofErr w:type="spellEnd"/>
      <w:r w:rsidRPr="00946C11">
        <w:rPr>
          <w:szCs w:val="20"/>
          <w:lang w:val="en-US"/>
        </w:rPr>
        <w:t>, rot=</w:t>
      </w:r>
      <w:proofErr w:type="spellStart"/>
      <w:r w:rsidRPr="00946C11">
        <w:rPr>
          <w:i/>
          <w:szCs w:val="20"/>
          <w:lang w:val="en-US"/>
        </w:rPr>
        <w:t>rottenbergii</w:t>
      </w:r>
      <w:proofErr w:type="spellEnd"/>
      <w:r w:rsidRPr="00946C11">
        <w:rPr>
          <w:szCs w:val="20"/>
          <w:lang w:val="en-US"/>
        </w:rPr>
        <w:t>, sub=</w:t>
      </w:r>
      <w:proofErr w:type="spellStart"/>
      <w:r w:rsidRPr="00946C11">
        <w:rPr>
          <w:i/>
          <w:szCs w:val="20"/>
          <w:lang w:val="en-US"/>
        </w:rPr>
        <w:t>subrotundus</w:t>
      </w:r>
      <w:proofErr w:type="spellEnd"/>
      <w:r w:rsidRPr="00946C11">
        <w:rPr>
          <w:szCs w:val="20"/>
          <w:lang w:val="en-US"/>
        </w:rPr>
        <w:t xml:space="preserve">. </w:t>
      </w:r>
    </w:p>
    <w:p w:rsidR="00F637B6" w:rsidRDefault="00F637B6" w:rsidP="00F637B6">
      <w:pPr>
        <w:spacing w:after="240"/>
        <w:rPr>
          <w:sz w:val="32"/>
          <w:szCs w:val="20"/>
          <w:lang w:val="en-US"/>
        </w:rPr>
      </w:pPr>
      <w:r>
        <w:rPr>
          <w:noProof/>
          <w:sz w:val="32"/>
          <w:szCs w:val="20"/>
          <w:lang w:val="bg-BG" w:eastAsia="bg-BG"/>
        </w:rPr>
        <w:drawing>
          <wp:inline distT="0" distB="0" distL="0" distR="0">
            <wp:extent cx="4181475" cy="7753960"/>
            <wp:effectExtent l="19050" t="0" r="0" b="0"/>
            <wp:docPr id="4" name="Picture 3" descr="6558_SP_6_35032_A_56773_Supp_Fig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58_SP_6_35032_A_56773_Supp_Fig_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6770" cy="776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20"/>
          <w:lang w:val="en-US"/>
        </w:rPr>
        <w:br w:type="page"/>
      </w:r>
    </w:p>
    <w:p w:rsidR="00F637B6" w:rsidRPr="00D8580B" w:rsidRDefault="00F637B6" w:rsidP="00BC3E12">
      <w:pPr>
        <w:spacing w:after="240"/>
        <w:rPr>
          <w:sz w:val="32"/>
          <w:szCs w:val="20"/>
          <w:lang w:val="en-US"/>
        </w:rPr>
      </w:pPr>
    </w:p>
    <w:p w:rsidR="00D8580B" w:rsidRDefault="00F637B6" w:rsidP="00D8580B">
      <w:pPr>
        <w:rPr>
          <w:b/>
          <w:sz w:val="20"/>
          <w:szCs w:val="20"/>
          <w:lang w:val="en-US"/>
        </w:rPr>
      </w:pPr>
      <w:r>
        <w:rPr>
          <w:b/>
          <w:lang w:val="en-US"/>
        </w:rPr>
        <w:t>Figure S2.</w:t>
      </w:r>
      <w:r w:rsidRPr="00F453B0">
        <w:rPr>
          <w:b/>
          <w:lang w:val="en-US"/>
        </w:rPr>
        <w:t xml:space="preserve"> </w:t>
      </w:r>
      <w:r>
        <w:rPr>
          <w:szCs w:val="20"/>
          <w:lang w:val="en-US"/>
        </w:rPr>
        <w:t>Majority-rule consensus tree from Bayesian analysis of H3 sequences.</w:t>
      </w:r>
      <w:r>
        <w:rPr>
          <w:b/>
          <w:sz w:val="20"/>
          <w:szCs w:val="20"/>
          <w:lang w:val="en-US"/>
        </w:rPr>
        <w:t xml:space="preserve"> </w:t>
      </w:r>
      <w:r w:rsidRPr="00946C11">
        <w:rPr>
          <w:szCs w:val="20"/>
          <w:lang w:val="en-US"/>
        </w:rPr>
        <w:t>Branch support value</w:t>
      </w:r>
      <w:r>
        <w:rPr>
          <w:szCs w:val="20"/>
          <w:lang w:val="en-US"/>
        </w:rPr>
        <w:t>s are posterior probabilities</w:t>
      </w:r>
      <w:r w:rsidRPr="00946C11">
        <w:rPr>
          <w:szCs w:val="20"/>
          <w:lang w:val="en-US"/>
        </w:rPr>
        <w:t>.</w:t>
      </w:r>
      <w:r w:rsidRPr="00A42080">
        <w:rPr>
          <w:szCs w:val="20"/>
          <w:lang w:val="en-US"/>
        </w:rPr>
        <w:t xml:space="preserve"> </w:t>
      </w:r>
      <w:r w:rsidRPr="00DB1583">
        <w:rPr>
          <w:szCs w:val="20"/>
          <w:lang w:val="en-US"/>
        </w:rPr>
        <w:t>Terminal name</w:t>
      </w:r>
      <w:r>
        <w:rPr>
          <w:szCs w:val="20"/>
          <w:lang w:val="en-US"/>
        </w:rPr>
        <w:t>s and abbreviations as in Fig.</w:t>
      </w:r>
      <w:r w:rsidRPr="00DB1583">
        <w:rPr>
          <w:szCs w:val="20"/>
          <w:lang w:val="en-US"/>
        </w:rPr>
        <w:t xml:space="preserve"> </w:t>
      </w:r>
      <w:r>
        <w:rPr>
          <w:szCs w:val="20"/>
          <w:lang w:val="en-US"/>
        </w:rPr>
        <w:t xml:space="preserve">S1. </w:t>
      </w:r>
      <w:r w:rsidRPr="00A42080">
        <w:rPr>
          <w:szCs w:val="20"/>
          <w:lang w:val="en-US"/>
        </w:rPr>
        <w:t xml:space="preserve">Scale bar indicates </w:t>
      </w:r>
      <w:r>
        <w:rPr>
          <w:szCs w:val="20"/>
          <w:lang w:val="en-US"/>
        </w:rPr>
        <w:t xml:space="preserve">expected number of </w:t>
      </w:r>
      <w:r w:rsidRPr="00A42080">
        <w:rPr>
          <w:szCs w:val="20"/>
          <w:lang w:val="en-US"/>
        </w:rPr>
        <w:t xml:space="preserve">nucleotide substitutions per site. Branches with “//” have been manually cut. </w:t>
      </w:r>
    </w:p>
    <w:p w:rsidR="00F637B6" w:rsidRDefault="00F637B6" w:rsidP="00D8580B">
      <w:pPr>
        <w:rPr>
          <w:b/>
          <w:sz w:val="20"/>
          <w:szCs w:val="20"/>
          <w:lang w:val="en-US"/>
        </w:rPr>
      </w:pPr>
      <w:r>
        <w:rPr>
          <w:b/>
          <w:noProof/>
          <w:sz w:val="20"/>
          <w:szCs w:val="20"/>
          <w:lang w:val="bg-BG" w:eastAsia="bg-BG"/>
        </w:rPr>
        <w:drawing>
          <wp:inline distT="0" distB="0" distL="0" distR="0">
            <wp:extent cx="5759450" cy="7945755"/>
            <wp:effectExtent l="19050" t="0" r="0" b="0"/>
            <wp:docPr id="3" name="Picture 2" descr="6558_SP_7_35032_A_56774_Supp_Fig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58_SP_7_35032_A_56774_Supp_Fig_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94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B6" w:rsidRDefault="00F637B6">
      <w:pPr>
        <w:spacing w:after="200" w:line="276" w:lineRule="auto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br w:type="page"/>
      </w:r>
    </w:p>
    <w:p w:rsidR="00D8580B" w:rsidRDefault="00D8580B" w:rsidP="00D8580B">
      <w:pPr>
        <w:rPr>
          <w:szCs w:val="20"/>
          <w:lang w:val="en-US"/>
        </w:rPr>
      </w:pPr>
      <w:r>
        <w:rPr>
          <w:b/>
          <w:lang w:val="en-US"/>
        </w:rPr>
        <w:lastRenderedPageBreak/>
        <w:t>Figure S3.</w:t>
      </w:r>
      <w:r w:rsidRPr="006F4A43">
        <w:rPr>
          <w:b/>
          <w:lang w:val="en-US"/>
        </w:rPr>
        <w:t xml:space="preserve"> </w:t>
      </w:r>
      <w:r w:rsidR="0029781B">
        <w:rPr>
          <w:szCs w:val="20"/>
          <w:lang w:val="en-US"/>
        </w:rPr>
        <w:t xml:space="preserve">Majority-rule consensus tree from Bayesian analysis of </w:t>
      </w:r>
      <w:r>
        <w:rPr>
          <w:szCs w:val="20"/>
          <w:lang w:val="en-US"/>
        </w:rPr>
        <w:t xml:space="preserve">ITS2 </w:t>
      </w:r>
      <w:r w:rsidR="00DA40EE">
        <w:rPr>
          <w:szCs w:val="20"/>
          <w:lang w:val="en-US"/>
        </w:rPr>
        <w:t>sequences</w:t>
      </w:r>
      <w:r>
        <w:rPr>
          <w:szCs w:val="20"/>
          <w:lang w:val="en-US"/>
        </w:rPr>
        <w:t>.</w:t>
      </w:r>
      <w:r w:rsidR="00DA40EE">
        <w:rPr>
          <w:b/>
          <w:sz w:val="20"/>
          <w:szCs w:val="20"/>
          <w:lang w:val="en-US"/>
        </w:rPr>
        <w:t xml:space="preserve"> </w:t>
      </w:r>
      <w:r w:rsidRPr="00946C11">
        <w:rPr>
          <w:szCs w:val="20"/>
          <w:lang w:val="en-US"/>
        </w:rPr>
        <w:t>Branch support value</w:t>
      </w:r>
      <w:r>
        <w:rPr>
          <w:szCs w:val="20"/>
          <w:lang w:val="en-US"/>
        </w:rPr>
        <w:t>s are posterior probabilities</w:t>
      </w:r>
      <w:r w:rsidRPr="00946C11">
        <w:rPr>
          <w:szCs w:val="20"/>
          <w:lang w:val="en-US"/>
        </w:rPr>
        <w:t>.</w:t>
      </w:r>
      <w:r>
        <w:rPr>
          <w:b/>
          <w:lang w:val="en-US"/>
        </w:rPr>
        <w:t xml:space="preserve"> </w:t>
      </w:r>
      <w:r w:rsidR="0029781B" w:rsidRPr="00DB1583">
        <w:rPr>
          <w:szCs w:val="20"/>
          <w:lang w:val="en-US"/>
        </w:rPr>
        <w:t>Terminal name</w:t>
      </w:r>
      <w:r w:rsidR="0029781B">
        <w:rPr>
          <w:szCs w:val="20"/>
          <w:lang w:val="en-US"/>
        </w:rPr>
        <w:t>s and abbreviations as in Fig.</w:t>
      </w:r>
      <w:r w:rsidR="0029781B" w:rsidRPr="00DB1583">
        <w:rPr>
          <w:szCs w:val="20"/>
          <w:lang w:val="en-US"/>
        </w:rPr>
        <w:t xml:space="preserve"> </w:t>
      </w:r>
      <w:r w:rsidR="0029781B">
        <w:rPr>
          <w:szCs w:val="20"/>
          <w:lang w:val="en-US"/>
        </w:rPr>
        <w:t xml:space="preserve">S1. </w:t>
      </w:r>
      <w:r w:rsidR="0029781B" w:rsidRPr="00A42080">
        <w:rPr>
          <w:szCs w:val="20"/>
          <w:lang w:val="en-US"/>
        </w:rPr>
        <w:t xml:space="preserve">Scale bar indicates </w:t>
      </w:r>
      <w:r w:rsidR="0029781B">
        <w:rPr>
          <w:szCs w:val="20"/>
          <w:lang w:val="en-US"/>
        </w:rPr>
        <w:t xml:space="preserve">expected number of </w:t>
      </w:r>
      <w:r w:rsidR="0029781B" w:rsidRPr="00A42080">
        <w:rPr>
          <w:szCs w:val="20"/>
          <w:lang w:val="en-US"/>
        </w:rPr>
        <w:t>nucleotide substitutions per site.</w:t>
      </w:r>
    </w:p>
    <w:p w:rsidR="00F637B6" w:rsidRDefault="00F637B6" w:rsidP="00D8580B">
      <w:pPr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bg-BG" w:eastAsia="bg-BG"/>
        </w:rPr>
        <w:drawing>
          <wp:inline distT="0" distB="0" distL="0" distR="0">
            <wp:extent cx="5759450" cy="7195185"/>
            <wp:effectExtent l="19050" t="0" r="0" b="0"/>
            <wp:docPr id="5" name="Picture 4" descr="6558_SP_8_35032_A_56775_Supp_Fig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58_SP_8_35032_A_56775_Supp_Fig_3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19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B6" w:rsidRDefault="00F637B6">
      <w:pPr>
        <w:spacing w:after="200" w:line="276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:rsidR="00D8580B" w:rsidRDefault="00D8580B" w:rsidP="00D8580B">
      <w:pPr>
        <w:rPr>
          <w:szCs w:val="20"/>
          <w:lang w:val="en-US"/>
        </w:rPr>
      </w:pPr>
      <w:r w:rsidRPr="006F4A43">
        <w:rPr>
          <w:b/>
          <w:lang w:val="en-US"/>
        </w:rPr>
        <w:lastRenderedPageBreak/>
        <w:t>Figure</w:t>
      </w:r>
      <w:r>
        <w:rPr>
          <w:b/>
          <w:lang w:val="en-US"/>
        </w:rPr>
        <w:t xml:space="preserve"> S4. </w:t>
      </w:r>
      <w:proofErr w:type="spellStart"/>
      <w:r>
        <w:rPr>
          <w:lang w:val="en-US"/>
        </w:rPr>
        <w:t>U</w:t>
      </w:r>
      <w:r>
        <w:rPr>
          <w:szCs w:val="20"/>
          <w:lang w:val="en-US"/>
        </w:rPr>
        <w:t>ltrametric</w:t>
      </w:r>
      <w:proofErr w:type="spellEnd"/>
      <w:r>
        <w:rPr>
          <w:szCs w:val="20"/>
          <w:lang w:val="en-US"/>
        </w:rPr>
        <w:t xml:space="preserve"> </w:t>
      </w:r>
      <w:r w:rsidR="0028333F">
        <w:rPr>
          <w:szCs w:val="20"/>
          <w:lang w:val="en-US"/>
        </w:rPr>
        <w:t xml:space="preserve">(strict clock) </w:t>
      </w:r>
      <w:r>
        <w:rPr>
          <w:szCs w:val="20"/>
          <w:lang w:val="en-US"/>
        </w:rPr>
        <w:t>maximum clade credibility (MCC) tree used in GMYC analysis of H3.</w:t>
      </w:r>
      <w:r>
        <w:rPr>
          <w:b/>
          <w:lang w:val="en-US"/>
        </w:rPr>
        <w:t xml:space="preserve"> </w:t>
      </w:r>
      <w:r w:rsidR="0028333F" w:rsidRPr="00DB1583">
        <w:rPr>
          <w:szCs w:val="20"/>
          <w:lang w:val="en-US"/>
        </w:rPr>
        <w:t>Terminal name</w:t>
      </w:r>
      <w:r w:rsidR="0028333F">
        <w:rPr>
          <w:szCs w:val="20"/>
          <w:lang w:val="en-US"/>
        </w:rPr>
        <w:t>s and abbreviations as in Fig.</w:t>
      </w:r>
      <w:r w:rsidR="0028333F" w:rsidRPr="00DB1583">
        <w:rPr>
          <w:szCs w:val="20"/>
          <w:lang w:val="en-US"/>
        </w:rPr>
        <w:t xml:space="preserve"> </w:t>
      </w:r>
      <w:r w:rsidR="0028333F">
        <w:rPr>
          <w:szCs w:val="20"/>
          <w:lang w:val="en-US"/>
        </w:rPr>
        <w:t xml:space="preserve">S1. </w:t>
      </w:r>
      <w:r w:rsidRPr="008554B4">
        <w:rPr>
          <w:szCs w:val="20"/>
          <w:lang w:val="en-US"/>
        </w:rPr>
        <w:t>Values next to branches show Bayesian post</w:t>
      </w:r>
      <w:r w:rsidR="0028333F">
        <w:rPr>
          <w:szCs w:val="20"/>
          <w:lang w:val="en-US"/>
        </w:rPr>
        <w:t>erior probability support (node values</w:t>
      </w:r>
      <w:r w:rsidRPr="008554B4">
        <w:rPr>
          <w:szCs w:val="20"/>
          <w:lang w:val="en-US"/>
        </w:rPr>
        <w:t xml:space="preserve"> with PP &lt; 0.5 not shown). Scale bar represents an artificial time scale with the root at time 1. </w:t>
      </w:r>
    </w:p>
    <w:p w:rsidR="00F637B6" w:rsidRDefault="00F637B6" w:rsidP="00D8580B">
      <w:pPr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bg-BG" w:eastAsia="bg-BG"/>
        </w:rPr>
        <w:drawing>
          <wp:inline distT="0" distB="0" distL="0" distR="0">
            <wp:extent cx="5759450" cy="8764905"/>
            <wp:effectExtent l="19050" t="0" r="0" b="0"/>
            <wp:docPr id="6" name="Picture 5" descr="6558_SP_9_35032_A_56776_Supp_Fig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58_SP_9_35032_A_56776_Supp_Fig_4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76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B6" w:rsidRDefault="00F637B6">
      <w:pPr>
        <w:spacing w:after="200" w:line="276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:rsidR="00D8580B" w:rsidRDefault="00D8580B" w:rsidP="00D8580B">
      <w:pPr>
        <w:spacing w:after="200" w:line="276" w:lineRule="auto"/>
        <w:rPr>
          <w:b/>
          <w:szCs w:val="20"/>
          <w:lang w:val="en-US"/>
        </w:rPr>
      </w:pPr>
      <w:r w:rsidRPr="005A2D30">
        <w:rPr>
          <w:b/>
          <w:szCs w:val="20"/>
          <w:lang w:val="en-US"/>
        </w:rPr>
        <w:lastRenderedPageBreak/>
        <w:t>Figure S</w:t>
      </w:r>
      <w:r>
        <w:rPr>
          <w:b/>
          <w:szCs w:val="20"/>
          <w:lang w:val="en-US"/>
        </w:rPr>
        <w:t>5</w:t>
      </w:r>
      <w:r w:rsidRPr="005A2D30">
        <w:rPr>
          <w:b/>
          <w:szCs w:val="20"/>
          <w:lang w:val="en-US"/>
        </w:rPr>
        <w:t>.</w:t>
      </w:r>
      <w:r>
        <w:rPr>
          <w:b/>
          <w:szCs w:val="20"/>
          <w:lang w:val="en-US"/>
        </w:rPr>
        <w:t xml:space="preserve"> </w:t>
      </w:r>
      <w:r>
        <w:rPr>
          <w:lang w:val="en-US"/>
        </w:rPr>
        <w:t xml:space="preserve">Species trees with highest posterior probability from BPP v3.0 analyses conducted on 111 </w:t>
      </w:r>
      <w:r w:rsidRPr="000A21D3">
        <w:rPr>
          <w:i/>
          <w:lang w:val="en-US"/>
        </w:rPr>
        <w:t>Hydrobius</w:t>
      </w:r>
      <w:r>
        <w:rPr>
          <w:lang w:val="en-US"/>
        </w:rPr>
        <w:t xml:space="preserve"> specimens. M</w:t>
      </w:r>
      <w:r w:rsidRPr="001F041D">
        <w:rPr>
          <w:lang w:val="en-US"/>
        </w:rPr>
        <w:t>ulti-locus data (COI, H3 and ITS2)</w:t>
      </w:r>
      <w:r>
        <w:rPr>
          <w:lang w:val="en-US"/>
        </w:rPr>
        <w:t xml:space="preserve"> used with </w:t>
      </w:r>
      <w:r w:rsidRPr="001F041D">
        <w:rPr>
          <w:i/>
          <w:lang w:val="en-US"/>
        </w:rPr>
        <w:t>H</w:t>
      </w:r>
      <w:r>
        <w:rPr>
          <w:i/>
          <w:lang w:val="en-US"/>
        </w:rPr>
        <w:t>.</w:t>
      </w:r>
      <w:r w:rsidRPr="001F041D">
        <w:rPr>
          <w:i/>
          <w:lang w:val="en-US"/>
        </w:rPr>
        <w:t xml:space="preserve"> </w:t>
      </w:r>
      <w:proofErr w:type="spellStart"/>
      <w:r w:rsidRPr="001F041D">
        <w:rPr>
          <w:i/>
          <w:lang w:val="en-US"/>
        </w:rPr>
        <w:t>convexus</w:t>
      </w:r>
      <w:proofErr w:type="spellEnd"/>
      <w:r>
        <w:rPr>
          <w:lang w:val="en-US"/>
        </w:rPr>
        <w:t xml:space="preserve"> included as </w:t>
      </w:r>
      <w:proofErr w:type="spellStart"/>
      <w:r>
        <w:rPr>
          <w:lang w:val="en-US"/>
        </w:rPr>
        <w:t>outgroup</w:t>
      </w:r>
      <w:proofErr w:type="spellEnd"/>
      <w:r>
        <w:rPr>
          <w:lang w:val="en-US"/>
        </w:rPr>
        <w:t xml:space="preserve">. </w:t>
      </w:r>
      <w:r w:rsidRPr="00CF2E9F">
        <w:rPr>
          <w:b/>
          <w:lang w:val="en-US"/>
        </w:rPr>
        <w:t>a)</w:t>
      </w:r>
      <w:r>
        <w:rPr>
          <w:lang w:val="en-US"/>
        </w:rPr>
        <w:t xml:space="preserve"> Species tree with largest posterior probability (PP). </w:t>
      </w:r>
      <w:r>
        <w:rPr>
          <w:b/>
          <w:lang w:val="en-US"/>
        </w:rPr>
        <w:t>b</w:t>
      </w:r>
      <w:r w:rsidRPr="00CF2E9F">
        <w:rPr>
          <w:b/>
          <w:lang w:val="en-US"/>
        </w:rPr>
        <w:t>)</w:t>
      </w:r>
      <w:r>
        <w:rPr>
          <w:lang w:val="en-US"/>
        </w:rPr>
        <w:t xml:space="preserve"> Species tree with second largest PP. </w:t>
      </w:r>
      <w:r w:rsidRPr="00CF2E9F">
        <w:rPr>
          <w:b/>
          <w:lang w:val="en-US"/>
        </w:rPr>
        <w:t>c-d)</w:t>
      </w:r>
      <w:r>
        <w:rPr>
          <w:lang w:val="en-US"/>
        </w:rPr>
        <w:t xml:space="preserve"> S</w:t>
      </w:r>
      <w:r w:rsidRPr="001F041D">
        <w:rPr>
          <w:lang w:val="en-US"/>
        </w:rPr>
        <w:t>ubtrees from</w:t>
      </w:r>
      <w:r>
        <w:rPr>
          <w:lang w:val="en-US"/>
        </w:rPr>
        <w:t xml:space="preserve"> node marked “X” in </w:t>
      </w:r>
      <w:r w:rsidRPr="00CF2E9F">
        <w:rPr>
          <w:b/>
          <w:lang w:val="en-US"/>
        </w:rPr>
        <w:t>a</w:t>
      </w:r>
      <w:r>
        <w:rPr>
          <w:lang w:val="en-US"/>
        </w:rPr>
        <w:t xml:space="preserve"> and </w:t>
      </w:r>
      <w:r w:rsidRPr="00CF2E9F">
        <w:rPr>
          <w:b/>
          <w:lang w:val="en-US"/>
        </w:rPr>
        <w:t>b</w:t>
      </w:r>
      <w:r>
        <w:rPr>
          <w:lang w:val="en-US"/>
        </w:rPr>
        <w:t xml:space="preserve">. </w:t>
      </w:r>
      <w:r w:rsidRPr="00631114">
        <w:rPr>
          <w:b/>
          <w:lang w:val="en-US"/>
        </w:rPr>
        <w:t>c)</w:t>
      </w:r>
      <w:r>
        <w:rPr>
          <w:lang w:val="en-US"/>
        </w:rPr>
        <w:t xml:space="preserve"> Tree with 12 species delimited (including outgroup). </w:t>
      </w:r>
      <w:r w:rsidRPr="00631114">
        <w:rPr>
          <w:b/>
          <w:lang w:val="en-US"/>
        </w:rPr>
        <w:t>d)</w:t>
      </w:r>
      <w:r>
        <w:rPr>
          <w:lang w:val="en-US"/>
        </w:rPr>
        <w:t xml:space="preserve"> Tree with 11 species delimited, Clade I and Clade II considered the same species. * Clade VII only delimited when specimens from Clade VII were </w:t>
      </w:r>
      <w:r w:rsidRPr="002F1F5D">
        <w:rPr>
          <w:i/>
          <w:lang w:val="en-US"/>
        </w:rPr>
        <w:t>a priori</w:t>
      </w:r>
      <w:r>
        <w:rPr>
          <w:lang w:val="en-US"/>
        </w:rPr>
        <w:t xml:space="preserve"> assigned as a potential species separate from </w:t>
      </w:r>
      <w:r w:rsidRPr="002F1F5D">
        <w:rPr>
          <w:i/>
          <w:lang w:val="en-US"/>
        </w:rPr>
        <w:t>H. arcticus</w:t>
      </w:r>
      <w:r>
        <w:rPr>
          <w:lang w:val="en-US"/>
        </w:rPr>
        <w:t xml:space="preserve"> and </w:t>
      </w:r>
      <w:r w:rsidRPr="002F1F5D">
        <w:rPr>
          <w:i/>
          <w:lang w:val="en-US"/>
        </w:rPr>
        <w:t>H. f. rottenbergii</w:t>
      </w:r>
      <w:r>
        <w:rPr>
          <w:lang w:val="en-US"/>
        </w:rPr>
        <w:t xml:space="preserve">. </w:t>
      </w:r>
      <w:r w:rsidRPr="005A2D30">
        <w:rPr>
          <w:b/>
          <w:szCs w:val="20"/>
          <w:lang w:val="en-US"/>
        </w:rPr>
        <w:t xml:space="preserve"> </w:t>
      </w:r>
    </w:p>
    <w:p w:rsidR="00F637B6" w:rsidRDefault="00F637B6" w:rsidP="00D8580B">
      <w:pPr>
        <w:spacing w:after="200" w:line="276" w:lineRule="auto"/>
        <w:rPr>
          <w:b/>
          <w:szCs w:val="20"/>
          <w:lang w:val="en-US"/>
        </w:rPr>
      </w:pPr>
      <w:r>
        <w:rPr>
          <w:b/>
          <w:noProof/>
          <w:szCs w:val="20"/>
          <w:lang w:val="bg-BG" w:eastAsia="bg-BG"/>
        </w:rPr>
        <w:drawing>
          <wp:inline distT="0" distB="0" distL="0" distR="0">
            <wp:extent cx="5759450" cy="2112645"/>
            <wp:effectExtent l="19050" t="0" r="0" b="0"/>
            <wp:docPr id="7" name="Picture 6" descr="6558_SP_10_35032_A_56777_Supp_Fig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58_SP_10_35032_A_56777_Supp_Fig_5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1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80B" w:rsidRDefault="00D8580B" w:rsidP="00D8580B">
      <w:pPr>
        <w:rPr>
          <w:lang w:val="en-US"/>
        </w:rPr>
      </w:pPr>
      <w:r w:rsidRPr="00B116D6">
        <w:rPr>
          <w:b/>
          <w:lang w:val="en-US"/>
        </w:rPr>
        <w:t xml:space="preserve">Figure </w:t>
      </w:r>
      <w:r>
        <w:rPr>
          <w:b/>
          <w:lang w:val="en-US"/>
        </w:rPr>
        <w:t>S6.</w:t>
      </w:r>
      <w:r w:rsidRPr="00B116D6">
        <w:rPr>
          <w:lang w:val="en-US"/>
        </w:rPr>
        <w:t xml:space="preserve"> </w:t>
      </w:r>
      <w:r>
        <w:rPr>
          <w:lang w:val="en-US"/>
        </w:rPr>
        <w:t xml:space="preserve">Results of BPP v2.2 analyses conducted on 111 </w:t>
      </w:r>
      <w:r w:rsidRPr="000A21D3">
        <w:rPr>
          <w:i/>
          <w:lang w:val="en-US"/>
        </w:rPr>
        <w:t>Hydrobius</w:t>
      </w:r>
      <w:r>
        <w:rPr>
          <w:lang w:val="en-US"/>
        </w:rPr>
        <w:t xml:space="preserve"> specimens. M</w:t>
      </w:r>
      <w:r w:rsidRPr="001F041D">
        <w:rPr>
          <w:lang w:val="en-US"/>
        </w:rPr>
        <w:t>ulti-locus data (COI, H3 and ITS2)</w:t>
      </w:r>
      <w:r>
        <w:rPr>
          <w:lang w:val="en-US"/>
        </w:rPr>
        <w:t xml:space="preserve"> used with </w:t>
      </w:r>
      <w:r w:rsidRPr="001F041D">
        <w:rPr>
          <w:i/>
          <w:lang w:val="en-US"/>
        </w:rPr>
        <w:t>H</w:t>
      </w:r>
      <w:r>
        <w:rPr>
          <w:i/>
          <w:lang w:val="en-US"/>
        </w:rPr>
        <w:t>.</w:t>
      </w:r>
      <w:r w:rsidRPr="001F041D">
        <w:rPr>
          <w:i/>
          <w:lang w:val="en-US"/>
        </w:rPr>
        <w:t xml:space="preserve"> </w:t>
      </w:r>
      <w:proofErr w:type="spellStart"/>
      <w:r w:rsidRPr="001F041D">
        <w:rPr>
          <w:i/>
          <w:lang w:val="en-US"/>
        </w:rPr>
        <w:t>convexus</w:t>
      </w:r>
      <w:proofErr w:type="spellEnd"/>
      <w:r>
        <w:rPr>
          <w:lang w:val="en-US"/>
        </w:rPr>
        <w:t xml:space="preserve"> as </w:t>
      </w:r>
      <w:proofErr w:type="spellStart"/>
      <w:r>
        <w:rPr>
          <w:lang w:val="en-US"/>
        </w:rPr>
        <w:t>outgroup</w:t>
      </w:r>
      <w:proofErr w:type="spellEnd"/>
      <w:r w:rsidR="00E24011">
        <w:rPr>
          <w:lang w:val="en-US"/>
        </w:rPr>
        <w:t>. A) Guide tree.</w:t>
      </w:r>
      <w:r w:rsidRPr="001F041D">
        <w:rPr>
          <w:lang w:val="en-US"/>
        </w:rPr>
        <w:t xml:space="preserve"> B-E) subtrees from node marked “X” in A, used in 5 different species scenarios. B) Topology of species scenario 1 and 2. Specimens of Clade VII </w:t>
      </w:r>
      <w:r w:rsidRPr="00171D63">
        <w:rPr>
          <w:i/>
          <w:lang w:val="en-US"/>
        </w:rPr>
        <w:t>a priori</w:t>
      </w:r>
      <w:r>
        <w:rPr>
          <w:lang w:val="en-US"/>
        </w:rPr>
        <w:t xml:space="preserve"> assigned</w:t>
      </w:r>
      <w:r w:rsidRPr="001F041D">
        <w:rPr>
          <w:lang w:val="en-US"/>
        </w:rPr>
        <w:t xml:space="preserve"> as </w:t>
      </w:r>
      <w:r w:rsidRPr="001F041D">
        <w:rPr>
          <w:i/>
          <w:lang w:val="en-US"/>
        </w:rPr>
        <w:t>H. arcticus</w:t>
      </w:r>
      <w:r w:rsidRPr="001F041D">
        <w:rPr>
          <w:lang w:val="en-US"/>
        </w:rPr>
        <w:t xml:space="preserve"> in “species scenario 1” and as </w:t>
      </w:r>
      <w:r w:rsidRPr="001F041D">
        <w:rPr>
          <w:i/>
          <w:lang w:val="en-US"/>
        </w:rPr>
        <w:t>H. f. rottenbergii</w:t>
      </w:r>
      <w:r w:rsidRPr="001F041D">
        <w:rPr>
          <w:lang w:val="en-US"/>
        </w:rPr>
        <w:t xml:space="preserve"> in “species scenario 2”. C) Topology of species scenario 3. D) Topology of species scenario 4. E) Topology of species scenario 5. Values next to branches indicate range of </w:t>
      </w:r>
      <w:r>
        <w:rPr>
          <w:lang w:val="en-US"/>
        </w:rPr>
        <w:t xml:space="preserve">split posterior probabilities, </w:t>
      </w:r>
      <w:r w:rsidRPr="001F041D">
        <w:rPr>
          <w:lang w:val="en-US"/>
        </w:rPr>
        <w:t>i.</w:t>
      </w:r>
      <w:r>
        <w:rPr>
          <w:lang w:val="en-US"/>
        </w:rPr>
        <w:t>e.</w:t>
      </w:r>
      <w:r w:rsidRPr="001F041D">
        <w:rPr>
          <w:lang w:val="en-US"/>
        </w:rPr>
        <w:t xml:space="preserve"> the probability for the node representing a speciation event, from four different prior-combinations that were used in each of the species scenarios. Values in red have split probabilities &lt; 0.9. Samples were assigned to potential species groups based on genetically divergent clades in Table 5, taxonomic knowle</w:t>
      </w:r>
      <w:r w:rsidR="005F6B4C">
        <w:rPr>
          <w:lang w:val="en-US"/>
        </w:rPr>
        <w:t>dge and GMYC-delimited species.</w:t>
      </w:r>
      <w:bookmarkStart w:id="6" w:name="_GoBack"/>
      <w:bookmarkEnd w:id="6"/>
    </w:p>
    <w:p w:rsidR="00F637B6" w:rsidRPr="007652BB" w:rsidRDefault="00F637B6" w:rsidP="00D8580B">
      <w:pPr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bg-BG" w:eastAsia="bg-BG"/>
        </w:rPr>
        <w:drawing>
          <wp:inline distT="0" distB="0" distL="0" distR="0">
            <wp:extent cx="5759450" cy="2493645"/>
            <wp:effectExtent l="19050" t="0" r="0" b="0"/>
            <wp:docPr id="8" name="Picture 7" descr="6558_SP_11_35032_A_56778_Supp_Fig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58_SP_11_35032_A_56778_Supp_Fig_6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9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37B6" w:rsidRPr="007652BB" w:rsidSect="00F637B6">
      <w:footerReference w:type="default" r:id="rId14"/>
      <w:pgSz w:w="11906" w:h="16838"/>
      <w:pgMar w:top="851" w:right="1418" w:bottom="568" w:left="1418" w:header="397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3A5C" w:rsidRDefault="00973A5C" w:rsidP="00015CE6">
      <w:r>
        <w:separator/>
      </w:r>
    </w:p>
  </w:endnote>
  <w:endnote w:type="continuationSeparator" w:id="0">
    <w:p w:rsidR="00973A5C" w:rsidRDefault="00973A5C" w:rsidP="00015C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67B940C8-438C-42C4-94FD-BF617AE0173F}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2" w:fontKey="{969889D5-BDC4-4D51-88FE-3C58F8E35141}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3" w:fontKey="{97CC5C62-AAD2-4064-930F-D053CF0BBF27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B86" w:rsidRDefault="00C94B8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3A5C" w:rsidRDefault="00973A5C" w:rsidP="00015CE6">
      <w:r>
        <w:separator/>
      </w:r>
    </w:p>
  </w:footnote>
  <w:footnote w:type="continuationSeparator" w:id="0">
    <w:p w:rsidR="00973A5C" w:rsidRDefault="00973A5C" w:rsidP="00015C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A3817"/>
    <w:multiLevelType w:val="hybridMultilevel"/>
    <w:tmpl w:val="55A4E950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9A32E6"/>
    <w:multiLevelType w:val="hybridMultilevel"/>
    <w:tmpl w:val="A28693EA"/>
    <w:lvl w:ilvl="0" w:tplc="0276ABC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4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EN.Layout" w:val="&lt;ENLayout&gt;&lt;Style&gt;Zookeys Pensoft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vrv0w2rp9ers9e2t9m5rx9rvdp5tv99tr22&quot;&gt;My EndNote Library&lt;record-ids&gt;&lt;item&gt;3344&lt;/item&gt;&lt;item&gt;3430&lt;/item&gt;&lt;item&gt;3431&lt;/item&gt;&lt;item&gt;3432&lt;/item&gt;&lt;item&gt;3434&lt;/item&gt;&lt;item&gt;3475&lt;/item&gt;&lt;/record-ids&gt;&lt;/item&gt;&lt;/Libraries&gt;"/>
  </w:docVars>
  <w:rsids>
    <w:rsidRoot w:val="007652BB"/>
    <w:rsid w:val="000037F3"/>
    <w:rsid w:val="00007D8A"/>
    <w:rsid w:val="00015CE6"/>
    <w:rsid w:val="00034D88"/>
    <w:rsid w:val="00063C6A"/>
    <w:rsid w:val="000640E1"/>
    <w:rsid w:val="000808B9"/>
    <w:rsid w:val="00086675"/>
    <w:rsid w:val="00090D8A"/>
    <w:rsid w:val="000A40ED"/>
    <w:rsid w:val="000B0DCD"/>
    <w:rsid w:val="000B21F5"/>
    <w:rsid w:val="000B24A9"/>
    <w:rsid w:val="000C42A6"/>
    <w:rsid w:val="000F1A89"/>
    <w:rsid w:val="000F776B"/>
    <w:rsid w:val="00101A4E"/>
    <w:rsid w:val="001022B1"/>
    <w:rsid w:val="0010361C"/>
    <w:rsid w:val="001037A0"/>
    <w:rsid w:val="0012025F"/>
    <w:rsid w:val="00142571"/>
    <w:rsid w:val="00147207"/>
    <w:rsid w:val="00147789"/>
    <w:rsid w:val="00147F9B"/>
    <w:rsid w:val="001637F3"/>
    <w:rsid w:val="00171D63"/>
    <w:rsid w:val="00173AE1"/>
    <w:rsid w:val="00180813"/>
    <w:rsid w:val="001865C9"/>
    <w:rsid w:val="00194316"/>
    <w:rsid w:val="001B26CD"/>
    <w:rsid w:val="001B5BD6"/>
    <w:rsid w:val="001C0414"/>
    <w:rsid w:val="001C1A4E"/>
    <w:rsid w:val="001C6900"/>
    <w:rsid w:val="001D67EC"/>
    <w:rsid w:val="001E40AC"/>
    <w:rsid w:val="001E474C"/>
    <w:rsid w:val="001E7BD9"/>
    <w:rsid w:val="001E7C4B"/>
    <w:rsid w:val="00245589"/>
    <w:rsid w:val="00256C6F"/>
    <w:rsid w:val="00262369"/>
    <w:rsid w:val="00264BAA"/>
    <w:rsid w:val="00271B0A"/>
    <w:rsid w:val="0028074C"/>
    <w:rsid w:val="0028333F"/>
    <w:rsid w:val="0029781B"/>
    <w:rsid w:val="002B3B3F"/>
    <w:rsid w:val="002B6291"/>
    <w:rsid w:val="002B77B6"/>
    <w:rsid w:val="002C5831"/>
    <w:rsid w:val="002D133B"/>
    <w:rsid w:val="002D4AEF"/>
    <w:rsid w:val="002E51F3"/>
    <w:rsid w:val="002E6D0D"/>
    <w:rsid w:val="002F1F5D"/>
    <w:rsid w:val="002F765E"/>
    <w:rsid w:val="00301B48"/>
    <w:rsid w:val="00304D02"/>
    <w:rsid w:val="00313696"/>
    <w:rsid w:val="003157B5"/>
    <w:rsid w:val="00322DE0"/>
    <w:rsid w:val="0032333D"/>
    <w:rsid w:val="00365724"/>
    <w:rsid w:val="00365D57"/>
    <w:rsid w:val="003A2968"/>
    <w:rsid w:val="003D45D1"/>
    <w:rsid w:val="003D52C3"/>
    <w:rsid w:val="00400A4D"/>
    <w:rsid w:val="00401432"/>
    <w:rsid w:val="00404E1C"/>
    <w:rsid w:val="0040737C"/>
    <w:rsid w:val="00407A1F"/>
    <w:rsid w:val="00422C84"/>
    <w:rsid w:val="004427DE"/>
    <w:rsid w:val="0044331B"/>
    <w:rsid w:val="0045474C"/>
    <w:rsid w:val="00457FC3"/>
    <w:rsid w:val="00463E9A"/>
    <w:rsid w:val="004800CF"/>
    <w:rsid w:val="00480D2C"/>
    <w:rsid w:val="00487CE8"/>
    <w:rsid w:val="00497B15"/>
    <w:rsid w:val="004A1BB0"/>
    <w:rsid w:val="004B2504"/>
    <w:rsid w:val="004B570C"/>
    <w:rsid w:val="004C19C2"/>
    <w:rsid w:val="004D15C7"/>
    <w:rsid w:val="004D7F43"/>
    <w:rsid w:val="004E0231"/>
    <w:rsid w:val="004E4000"/>
    <w:rsid w:val="004F7475"/>
    <w:rsid w:val="005122BC"/>
    <w:rsid w:val="00522E3D"/>
    <w:rsid w:val="005623F8"/>
    <w:rsid w:val="005655B7"/>
    <w:rsid w:val="00594981"/>
    <w:rsid w:val="005A0E68"/>
    <w:rsid w:val="005A2D30"/>
    <w:rsid w:val="005A3A9C"/>
    <w:rsid w:val="005B1882"/>
    <w:rsid w:val="005C6610"/>
    <w:rsid w:val="005E3219"/>
    <w:rsid w:val="005E648E"/>
    <w:rsid w:val="005F6B4C"/>
    <w:rsid w:val="006022E6"/>
    <w:rsid w:val="006071BF"/>
    <w:rsid w:val="00617C36"/>
    <w:rsid w:val="00631114"/>
    <w:rsid w:val="00643FA7"/>
    <w:rsid w:val="00671D73"/>
    <w:rsid w:val="00676772"/>
    <w:rsid w:val="00695B76"/>
    <w:rsid w:val="006B27CC"/>
    <w:rsid w:val="006B4C31"/>
    <w:rsid w:val="006C2A40"/>
    <w:rsid w:val="006C51B0"/>
    <w:rsid w:val="006E0547"/>
    <w:rsid w:val="006F0648"/>
    <w:rsid w:val="006F1E5B"/>
    <w:rsid w:val="006F27D3"/>
    <w:rsid w:val="006F30D3"/>
    <w:rsid w:val="00712E90"/>
    <w:rsid w:val="00731E72"/>
    <w:rsid w:val="00733C06"/>
    <w:rsid w:val="0074711C"/>
    <w:rsid w:val="0075298B"/>
    <w:rsid w:val="007652BB"/>
    <w:rsid w:val="00773EC3"/>
    <w:rsid w:val="007750CA"/>
    <w:rsid w:val="007829F7"/>
    <w:rsid w:val="00782BE6"/>
    <w:rsid w:val="00791AA6"/>
    <w:rsid w:val="00791F4E"/>
    <w:rsid w:val="007A337E"/>
    <w:rsid w:val="007A7D23"/>
    <w:rsid w:val="007B0163"/>
    <w:rsid w:val="007B2CF5"/>
    <w:rsid w:val="007D0187"/>
    <w:rsid w:val="007D0376"/>
    <w:rsid w:val="007E6DFA"/>
    <w:rsid w:val="007F1DED"/>
    <w:rsid w:val="00805825"/>
    <w:rsid w:val="00810E13"/>
    <w:rsid w:val="00813729"/>
    <w:rsid w:val="00825AB5"/>
    <w:rsid w:val="008353A2"/>
    <w:rsid w:val="00840BD0"/>
    <w:rsid w:val="008554B4"/>
    <w:rsid w:val="0087374A"/>
    <w:rsid w:val="008A171E"/>
    <w:rsid w:val="008A7241"/>
    <w:rsid w:val="008D5BBA"/>
    <w:rsid w:val="00916DEB"/>
    <w:rsid w:val="00924079"/>
    <w:rsid w:val="00930B59"/>
    <w:rsid w:val="00946C11"/>
    <w:rsid w:val="0095663B"/>
    <w:rsid w:val="00956FB5"/>
    <w:rsid w:val="00973A5C"/>
    <w:rsid w:val="00995CE2"/>
    <w:rsid w:val="009966D4"/>
    <w:rsid w:val="009B6D12"/>
    <w:rsid w:val="009C1955"/>
    <w:rsid w:val="009C3D93"/>
    <w:rsid w:val="009D427F"/>
    <w:rsid w:val="009F13AC"/>
    <w:rsid w:val="00A15072"/>
    <w:rsid w:val="00A15BF9"/>
    <w:rsid w:val="00A16789"/>
    <w:rsid w:val="00A25598"/>
    <w:rsid w:val="00A30F4B"/>
    <w:rsid w:val="00A32DBE"/>
    <w:rsid w:val="00A35792"/>
    <w:rsid w:val="00A35EFA"/>
    <w:rsid w:val="00A41D9F"/>
    <w:rsid w:val="00A42080"/>
    <w:rsid w:val="00A440BB"/>
    <w:rsid w:val="00A457F5"/>
    <w:rsid w:val="00A62399"/>
    <w:rsid w:val="00A75E41"/>
    <w:rsid w:val="00A83281"/>
    <w:rsid w:val="00A86C08"/>
    <w:rsid w:val="00AA122C"/>
    <w:rsid w:val="00AA5DCB"/>
    <w:rsid w:val="00AA6FED"/>
    <w:rsid w:val="00AA7E8D"/>
    <w:rsid w:val="00AC6999"/>
    <w:rsid w:val="00AD1B96"/>
    <w:rsid w:val="00AF61A1"/>
    <w:rsid w:val="00B024C5"/>
    <w:rsid w:val="00B07225"/>
    <w:rsid w:val="00B30D9F"/>
    <w:rsid w:val="00B313ED"/>
    <w:rsid w:val="00B34705"/>
    <w:rsid w:val="00B65DA1"/>
    <w:rsid w:val="00B711DE"/>
    <w:rsid w:val="00B73818"/>
    <w:rsid w:val="00BB0A36"/>
    <w:rsid w:val="00BB2D60"/>
    <w:rsid w:val="00BB2F60"/>
    <w:rsid w:val="00BB62D8"/>
    <w:rsid w:val="00BC33FE"/>
    <w:rsid w:val="00BC3E12"/>
    <w:rsid w:val="00BD0B34"/>
    <w:rsid w:val="00BE5CFA"/>
    <w:rsid w:val="00BE7E41"/>
    <w:rsid w:val="00BF1AAE"/>
    <w:rsid w:val="00BF1DF4"/>
    <w:rsid w:val="00C02454"/>
    <w:rsid w:val="00C02C0E"/>
    <w:rsid w:val="00C2232F"/>
    <w:rsid w:val="00C30B92"/>
    <w:rsid w:val="00C31DB7"/>
    <w:rsid w:val="00C33EE1"/>
    <w:rsid w:val="00C6318C"/>
    <w:rsid w:val="00C856F8"/>
    <w:rsid w:val="00C87D11"/>
    <w:rsid w:val="00C94B86"/>
    <w:rsid w:val="00CA750C"/>
    <w:rsid w:val="00CB7FEA"/>
    <w:rsid w:val="00CD2148"/>
    <w:rsid w:val="00CF2E9F"/>
    <w:rsid w:val="00D11CE4"/>
    <w:rsid w:val="00D12C44"/>
    <w:rsid w:val="00D17FAB"/>
    <w:rsid w:val="00D21927"/>
    <w:rsid w:val="00D248FE"/>
    <w:rsid w:val="00D565B3"/>
    <w:rsid w:val="00D6097E"/>
    <w:rsid w:val="00D64755"/>
    <w:rsid w:val="00D761A6"/>
    <w:rsid w:val="00D76E76"/>
    <w:rsid w:val="00D77D16"/>
    <w:rsid w:val="00D8580B"/>
    <w:rsid w:val="00D8618E"/>
    <w:rsid w:val="00D86D13"/>
    <w:rsid w:val="00D952B3"/>
    <w:rsid w:val="00DA1582"/>
    <w:rsid w:val="00DA40EE"/>
    <w:rsid w:val="00DA7522"/>
    <w:rsid w:val="00DC3E2B"/>
    <w:rsid w:val="00DD2B78"/>
    <w:rsid w:val="00DD3239"/>
    <w:rsid w:val="00DE14A0"/>
    <w:rsid w:val="00DE22EF"/>
    <w:rsid w:val="00DE4BB3"/>
    <w:rsid w:val="00DF42EC"/>
    <w:rsid w:val="00E22DF9"/>
    <w:rsid w:val="00E24011"/>
    <w:rsid w:val="00E273C4"/>
    <w:rsid w:val="00E307CB"/>
    <w:rsid w:val="00E4219C"/>
    <w:rsid w:val="00E42E31"/>
    <w:rsid w:val="00E53836"/>
    <w:rsid w:val="00E55450"/>
    <w:rsid w:val="00E7784E"/>
    <w:rsid w:val="00E82DCC"/>
    <w:rsid w:val="00E97E3F"/>
    <w:rsid w:val="00EA12F4"/>
    <w:rsid w:val="00EA4EDD"/>
    <w:rsid w:val="00EC07C9"/>
    <w:rsid w:val="00ED3B71"/>
    <w:rsid w:val="00F00D83"/>
    <w:rsid w:val="00F052C5"/>
    <w:rsid w:val="00F065E8"/>
    <w:rsid w:val="00F147CE"/>
    <w:rsid w:val="00F14C71"/>
    <w:rsid w:val="00F20CD4"/>
    <w:rsid w:val="00F236BA"/>
    <w:rsid w:val="00F3467B"/>
    <w:rsid w:val="00F3480F"/>
    <w:rsid w:val="00F378BC"/>
    <w:rsid w:val="00F637B6"/>
    <w:rsid w:val="00F72E98"/>
    <w:rsid w:val="00F80C7B"/>
    <w:rsid w:val="00F87142"/>
    <w:rsid w:val="00F91ECD"/>
    <w:rsid w:val="00F95D00"/>
    <w:rsid w:val="00FA3492"/>
    <w:rsid w:val="00FD20DA"/>
    <w:rsid w:val="00FE58CF"/>
    <w:rsid w:val="00FF12B5"/>
    <w:rsid w:val="00FF4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2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52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52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2BB"/>
    <w:rPr>
      <w:rFonts w:ascii="Tahoma" w:eastAsia="Times New Roman" w:hAnsi="Tahoma" w:cs="Tahoma"/>
      <w:sz w:val="16"/>
      <w:szCs w:val="16"/>
      <w:lang w:eastAsia="nb-NO"/>
    </w:rPr>
  </w:style>
  <w:style w:type="paragraph" w:styleId="Header">
    <w:name w:val="header"/>
    <w:basedOn w:val="Normal"/>
    <w:link w:val="HeaderChar"/>
    <w:uiPriority w:val="99"/>
    <w:unhideWhenUsed/>
    <w:rsid w:val="00015C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5CE6"/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Footer">
    <w:name w:val="footer"/>
    <w:basedOn w:val="Normal"/>
    <w:link w:val="FooterChar"/>
    <w:uiPriority w:val="99"/>
    <w:unhideWhenUsed/>
    <w:rsid w:val="00015C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5CE6"/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Hyperlink">
    <w:name w:val="Hyperlink"/>
    <w:basedOn w:val="DefaultParagraphFont"/>
    <w:uiPriority w:val="99"/>
    <w:unhideWhenUsed/>
    <w:rsid w:val="00F00D83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A457F5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457F5"/>
    <w:rPr>
      <w:rFonts w:ascii="Times New Roman" w:eastAsia="Times New Roman" w:hAnsi="Times New Roman" w:cs="Times New Roman"/>
      <w:noProof/>
      <w:sz w:val="24"/>
      <w:szCs w:val="24"/>
      <w:lang w:eastAsia="nb-NO"/>
    </w:rPr>
  </w:style>
  <w:style w:type="paragraph" w:customStyle="1" w:styleId="EndNoteBibliography">
    <w:name w:val="EndNote Bibliography"/>
    <w:basedOn w:val="Normal"/>
    <w:link w:val="EndNoteBibliographyChar"/>
    <w:rsid w:val="00A457F5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457F5"/>
    <w:rPr>
      <w:rFonts w:ascii="Times New Roman" w:eastAsia="Times New Roman" w:hAnsi="Times New Roman" w:cs="Times New Roman"/>
      <w:noProof/>
      <w:sz w:val="24"/>
      <w:szCs w:val="24"/>
      <w:lang w:eastAsia="nb-NO"/>
    </w:rPr>
  </w:style>
  <w:style w:type="paragraph" w:styleId="ListParagraph">
    <w:name w:val="List Paragraph"/>
    <w:basedOn w:val="Normal"/>
    <w:uiPriority w:val="34"/>
    <w:qFormat/>
    <w:rsid w:val="004A1B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2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52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52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2BB"/>
    <w:rPr>
      <w:rFonts w:ascii="Tahoma" w:eastAsia="Times New Roman" w:hAnsi="Tahoma" w:cs="Tahoma"/>
      <w:sz w:val="16"/>
      <w:szCs w:val="16"/>
      <w:lang w:eastAsia="nb-NO"/>
    </w:rPr>
  </w:style>
  <w:style w:type="paragraph" w:styleId="Header">
    <w:name w:val="header"/>
    <w:basedOn w:val="Normal"/>
    <w:link w:val="HeaderChar"/>
    <w:uiPriority w:val="99"/>
    <w:unhideWhenUsed/>
    <w:rsid w:val="00015C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5CE6"/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Footer">
    <w:name w:val="footer"/>
    <w:basedOn w:val="Normal"/>
    <w:link w:val="FooterChar"/>
    <w:uiPriority w:val="99"/>
    <w:unhideWhenUsed/>
    <w:rsid w:val="00015C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5CE6"/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Hyperlink">
    <w:name w:val="Hyperlink"/>
    <w:basedOn w:val="DefaultParagraphFont"/>
    <w:uiPriority w:val="99"/>
    <w:unhideWhenUsed/>
    <w:rsid w:val="00F00D83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A457F5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457F5"/>
    <w:rPr>
      <w:rFonts w:ascii="Times New Roman" w:eastAsia="Times New Roman" w:hAnsi="Times New Roman" w:cs="Times New Roman"/>
      <w:noProof/>
      <w:sz w:val="24"/>
      <w:szCs w:val="24"/>
      <w:lang w:eastAsia="nb-NO"/>
    </w:rPr>
  </w:style>
  <w:style w:type="paragraph" w:customStyle="1" w:styleId="EndNoteBibliography">
    <w:name w:val="EndNote Bibliography"/>
    <w:basedOn w:val="Normal"/>
    <w:link w:val="EndNoteBibliographyChar"/>
    <w:rsid w:val="00A457F5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457F5"/>
    <w:rPr>
      <w:rFonts w:ascii="Times New Roman" w:eastAsia="Times New Roman" w:hAnsi="Times New Roman" w:cs="Times New Roman"/>
      <w:noProof/>
      <w:sz w:val="24"/>
      <w:szCs w:val="24"/>
      <w:lang w:eastAsia="nb-NO"/>
    </w:rPr>
  </w:style>
  <w:style w:type="paragraph" w:styleId="ListParagraph">
    <w:name w:val="List Paragraph"/>
    <w:basedOn w:val="Normal"/>
    <w:uiPriority w:val="34"/>
    <w:qFormat/>
    <w:rsid w:val="004A1B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EDC276-1219-4A38-93BB-B34013E69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3137</Words>
  <Characters>17887</Characters>
  <Application>Microsoft Office Word</Application>
  <DocSecurity>0</DocSecurity>
  <Lines>149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NTNU</Company>
  <LinksUpToDate>false</LinksUpToDate>
  <CharactersWithSpaces>20983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Erlend Ignacio Fleck Fossen</dc:creator>
  <cp:lastModifiedBy>Lyubo</cp:lastModifiedBy>
  <cp:revision>3</cp:revision>
  <cp:lastPrinted>2015-09-11T13:38:00Z</cp:lastPrinted>
  <dcterms:created xsi:type="dcterms:W3CDTF">2015-09-11T13:40:00Z</dcterms:created>
  <dcterms:modified xsi:type="dcterms:W3CDTF">2016-01-12T07:52:00Z</dcterms:modified>
</cp:coreProperties>
</file>