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949" w:rsidRDefault="00B76949" w:rsidP="00B76949">
      <w:pPr>
        <w:suppressLineNumbers/>
        <w:spacing w:line="240" w:lineRule="auto"/>
      </w:pPr>
      <w:r>
        <w:rPr>
          <w:rStyle w:val="Absatz-Standardschriftart1"/>
          <w:rFonts w:ascii="Arial" w:hAnsi="Arial" w:cs="Arial"/>
          <w:b/>
          <w:bCs/>
          <w:color w:val="000000"/>
        </w:rPr>
        <w:t>Supplementary File 2</w:t>
      </w:r>
      <w:r>
        <w:rPr>
          <w:rFonts w:ascii="Arial" w:hAnsi="Arial" w:cs="Arial"/>
          <w:b/>
          <w:bCs/>
        </w:rPr>
        <w:t>: Barcoding of two critical specimens for the consensus list (CON)</w:t>
      </w:r>
    </w:p>
    <w:p w:rsidR="00B76949" w:rsidRDefault="00B76949" w:rsidP="00B76949">
      <w:pPr>
        <w:pStyle w:val="ListParagraph"/>
        <w:suppressLineNumbers/>
        <w:spacing w:after="0" w:line="240" w:lineRule="auto"/>
        <w:ind w:left="0"/>
        <w:jc w:val="both"/>
      </w:pPr>
      <w:r>
        <w:rPr>
          <w:rStyle w:val="Absatz-Standardschriftart1"/>
          <w:rFonts w:ascii="Arial" w:hAnsi="Arial" w:cs="Arial"/>
          <w:color w:val="000000"/>
        </w:rPr>
        <w:t xml:space="preserve">Following discussions between </w:t>
      </w:r>
      <w:r>
        <w:rPr>
          <w:rStyle w:val="Absatz-Standardschriftart1"/>
          <w:rFonts w:ascii="Arial" w:hAnsi="Arial" w:cs="Arial"/>
          <w:i/>
          <w:iCs/>
          <w:color w:val="000000"/>
        </w:rPr>
        <w:t>PIN</w:t>
      </w:r>
      <w:r>
        <w:rPr>
          <w:rStyle w:val="Absatz-Standardschriftart1"/>
          <w:rFonts w:ascii="Arial" w:hAnsi="Arial" w:cs="Arial"/>
          <w:color w:val="000000"/>
        </w:rPr>
        <w:t xml:space="preserve"> experts and C.B. two bee individuals remained unclear regarding their ID due to intermediate morphological traits and were thus sent to the </w:t>
      </w:r>
      <w:r>
        <w:rPr>
          <w:rFonts w:ascii="Arial" w:hAnsi="Arial"/>
          <w:color w:val="0E101A"/>
        </w:rPr>
        <w:t xml:space="preserve">Zoology Department of the </w:t>
      </w:r>
      <w:proofErr w:type="spellStart"/>
      <w:r>
        <w:rPr>
          <w:rFonts w:ascii="Arial" w:hAnsi="Arial"/>
          <w:color w:val="0E101A"/>
        </w:rPr>
        <w:t>Musée</w:t>
      </w:r>
      <w:proofErr w:type="spellEnd"/>
      <w:r>
        <w:rPr>
          <w:rFonts w:ascii="Arial" w:hAnsi="Arial"/>
          <w:color w:val="0E101A"/>
        </w:rPr>
        <w:t xml:space="preserve"> national </w:t>
      </w:r>
      <w:proofErr w:type="spellStart"/>
      <w:r>
        <w:rPr>
          <w:rFonts w:ascii="Arial" w:hAnsi="Arial"/>
          <w:color w:val="0E101A"/>
        </w:rPr>
        <w:t>d’histoire</w:t>
      </w:r>
      <w:proofErr w:type="spellEnd"/>
      <w:r>
        <w:rPr>
          <w:rFonts w:ascii="Arial" w:hAnsi="Arial"/>
          <w:color w:val="0E101A"/>
        </w:rPr>
        <w:t xml:space="preserve"> </w:t>
      </w:r>
      <w:proofErr w:type="spellStart"/>
      <w:r>
        <w:rPr>
          <w:rFonts w:ascii="Arial" w:hAnsi="Arial"/>
          <w:color w:val="0E101A"/>
        </w:rPr>
        <w:t>naturelle</w:t>
      </w:r>
      <w:proofErr w:type="spellEnd"/>
      <w:r>
        <w:rPr>
          <w:rFonts w:ascii="Arial" w:hAnsi="Arial"/>
          <w:color w:val="0E101A"/>
        </w:rPr>
        <w:t xml:space="preserve"> Luxembourg for a molecular analysis via Sanger sequencing.</w:t>
      </w:r>
      <w:r>
        <w:rPr>
          <w:rFonts w:ascii="Arial" w:hAnsi="Arial" w:cs="Arial"/>
          <w:color w:val="000000"/>
        </w:rPr>
        <w:t xml:space="preserve"> To process these specimens, the laboratory protocols of </w:t>
      </w:r>
      <w:proofErr w:type="spellStart"/>
      <w:r>
        <w:rPr>
          <w:rFonts w:ascii="Arial" w:hAnsi="Arial" w:cs="Arial"/>
          <w:color w:val="000000"/>
        </w:rPr>
        <w:t>Weigand</w:t>
      </w:r>
      <w:proofErr w:type="spellEnd"/>
      <w:r>
        <w:rPr>
          <w:rFonts w:ascii="Arial" w:hAnsi="Arial" w:cs="Arial"/>
          <w:color w:val="000000"/>
        </w:rPr>
        <w:t xml:space="preserve"> &amp; Herrera-</w:t>
      </w:r>
      <w:proofErr w:type="spellStart"/>
      <w:r>
        <w:rPr>
          <w:rFonts w:ascii="Arial" w:hAnsi="Arial" w:cs="Arial"/>
          <w:color w:val="000000"/>
        </w:rPr>
        <w:t>Mesías</w:t>
      </w:r>
      <w:proofErr w:type="spellEnd"/>
      <w:r>
        <w:rPr>
          <w:rFonts w:ascii="Arial" w:hAnsi="Arial" w:cs="Arial"/>
          <w:color w:val="000000"/>
        </w:rPr>
        <w:t xml:space="preserve"> (2020) for DNA extraction, polymerase chain reaction (PCR), PCR purification and Sanger sequencing were used, with the sole modifications of lowering the annealing temperature to 40°C and PCR amplification with the BF2/BR2 primer pair (</w:t>
      </w:r>
      <w:proofErr w:type="spellStart"/>
      <w:r>
        <w:rPr>
          <w:rFonts w:ascii="Arial" w:hAnsi="Arial" w:cs="Arial"/>
          <w:color w:val="000000"/>
        </w:rPr>
        <w:t>Elbrecht</w:t>
      </w:r>
      <w:proofErr w:type="spellEnd"/>
      <w:r>
        <w:rPr>
          <w:rFonts w:ascii="Arial" w:hAnsi="Arial" w:cs="Arial"/>
          <w:color w:val="000000"/>
        </w:rPr>
        <w:t xml:space="preserve"> &amp; </w:t>
      </w:r>
      <w:proofErr w:type="spellStart"/>
      <w:r>
        <w:rPr>
          <w:rFonts w:ascii="Arial" w:hAnsi="Arial" w:cs="Arial"/>
          <w:color w:val="000000"/>
        </w:rPr>
        <w:t>Leese</w:t>
      </w:r>
      <w:proofErr w:type="spellEnd"/>
      <w:r>
        <w:rPr>
          <w:rFonts w:ascii="Arial" w:hAnsi="Arial" w:cs="Arial"/>
          <w:color w:val="000000"/>
        </w:rPr>
        <w:t xml:space="preserve"> 2017). The resulting chromatograms were visually inspected and edited with </w:t>
      </w:r>
      <w:proofErr w:type="spellStart"/>
      <w:r>
        <w:rPr>
          <w:rFonts w:ascii="Arial" w:hAnsi="Arial" w:cs="Arial"/>
          <w:color w:val="000000"/>
        </w:rPr>
        <w:t>Geneious</w:t>
      </w:r>
      <w:proofErr w:type="spellEnd"/>
      <w:r>
        <w:rPr>
          <w:rFonts w:ascii="Arial" w:hAnsi="Arial" w:cs="Arial"/>
          <w:color w:val="000000"/>
        </w:rPr>
        <w:t xml:space="preserve"> Prime 2019.1.1 (Kearse et al. 2012</w:t>
      </w:r>
      <w:proofErr w:type="gramStart"/>
      <w:r>
        <w:rPr>
          <w:rFonts w:ascii="Arial" w:hAnsi="Arial" w:cs="Arial"/>
          <w:color w:val="000000"/>
        </w:rPr>
        <w:t>)</w:t>
      </w:r>
      <w:r>
        <w:rPr>
          <w:rFonts w:ascii="Lucida Grande" w:hAnsi="Lucida Grande" w:cs="Lucida Grande"/>
          <w:color w:val="000000"/>
        </w:rPr>
        <w:t>⁠</w:t>
      </w:r>
      <w:proofErr w:type="gramEnd"/>
      <w:r>
        <w:rPr>
          <w:rFonts w:ascii="Lucida Grande" w:hAnsi="Lucida Grande" w:cs="Lucida Grande"/>
          <w:color w:val="000000"/>
        </w:rPr>
        <w:t xml:space="preserve"> </w:t>
      </w:r>
      <w:r>
        <w:rPr>
          <w:rFonts w:ascii="Arial" w:hAnsi="Arial" w:cs="Arial"/>
          <w:color w:val="000000"/>
        </w:rPr>
        <w:t>and the final barcodes were compared against sequences stored in BOLD to achieve species level identification.</w:t>
      </w:r>
    </w:p>
    <w:p w:rsidR="00B76949" w:rsidRDefault="00B76949" w:rsidP="00B76949">
      <w:pPr>
        <w:pStyle w:val="ListParagraph"/>
        <w:suppressLineNumbers/>
        <w:spacing w:after="0" w:line="240" w:lineRule="auto"/>
        <w:ind w:left="0"/>
        <w:jc w:val="both"/>
        <w:rPr>
          <w:rFonts w:ascii="Arial" w:hAnsi="Arial" w:cs="Arial"/>
          <w:color w:val="000000"/>
        </w:rPr>
      </w:pPr>
    </w:p>
    <w:p w:rsidR="00B76949" w:rsidRDefault="00B76949" w:rsidP="00B76949">
      <w:pPr>
        <w:pStyle w:val="ListParagraph"/>
        <w:suppressLineNumbers/>
        <w:spacing w:after="0" w:line="240" w:lineRule="auto"/>
        <w:ind w:left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References</w:t>
      </w:r>
    </w:p>
    <w:p w:rsidR="00B76949" w:rsidRDefault="00B76949" w:rsidP="00B76949">
      <w:pPr>
        <w:suppressLineNumbers/>
        <w:spacing w:after="140" w:line="240" w:lineRule="auto"/>
        <w:ind w:left="480" w:hanging="480"/>
        <w:rPr>
          <w:rFonts w:ascii="Arial" w:hAnsi="Arial"/>
        </w:rPr>
      </w:pPr>
      <w:proofErr w:type="spellStart"/>
      <w:r>
        <w:rPr>
          <w:rFonts w:ascii="Arial" w:hAnsi="Arial"/>
        </w:rPr>
        <w:t>Elbrecht</w:t>
      </w:r>
      <w:proofErr w:type="spellEnd"/>
      <w:r>
        <w:rPr>
          <w:rFonts w:ascii="Arial" w:hAnsi="Arial"/>
        </w:rPr>
        <w:t xml:space="preserve"> V, </w:t>
      </w:r>
      <w:proofErr w:type="spellStart"/>
      <w:r>
        <w:rPr>
          <w:rFonts w:ascii="Arial" w:hAnsi="Arial"/>
        </w:rPr>
        <w:t>Leese</w:t>
      </w:r>
      <w:proofErr w:type="spellEnd"/>
      <w:r>
        <w:rPr>
          <w:rFonts w:ascii="Arial" w:hAnsi="Arial"/>
        </w:rPr>
        <w:t xml:space="preserve"> F (2017) Validation and development of COI </w:t>
      </w:r>
      <w:proofErr w:type="spellStart"/>
      <w:r>
        <w:rPr>
          <w:rFonts w:ascii="Arial" w:hAnsi="Arial"/>
        </w:rPr>
        <w:t>metabarcoding</w:t>
      </w:r>
      <w:proofErr w:type="spellEnd"/>
      <w:r>
        <w:rPr>
          <w:rFonts w:ascii="Arial" w:hAnsi="Arial"/>
        </w:rPr>
        <w:t xml:space="preserve"> primers for freshwater macroinvertebrate </w:t>
      </w:r>
      <w:proofErr w:type="spellStart"/>
      <w:r>
        <w:rPr>
          <w:rFonts w:ascii="Arial" w:hAnsi="Arial"/>
        </w:rPr>
        <w:t>bioassessment</w:t>
      </w:r>
      <w:proofErr w:type="spellEnd"/>
      <w:r>
        <w:rPr>
          <w:rFonts w:ascii="Arial" w:hAnsi="Arial"/>
        </w:rPr>
        <w:t xml:space="preserve">. </w:t>
      </w:r>
      <w:proofErr w:type="gramStart"/>
      <w:r>
        <w:rPr>
          <w:rFonts w:ascii="Arial" w:hAnsi="Arial"/>
        </w:rPr>
        <w:t>Frontiers in Environmental Science 5.</w:t>
      </w:r>
      <w:proofErr w:type="gramEnd"/>
      <w:r>
        <w:rPr>
          <w:rFonts w:ascii="Arial" w:hAnsi="Arial"/>
        </w:rPr>
        <w:t xml:space="preserve"> https://doi.org/10.3389/fenvs.2017.00011 </w:t>
      </w:r>
    </w:p>
    <w:p w:rsidR="00B76949" w:rsidRDefault="00B76949" w:rsidP="00B76949">
      <w:pPr>
        <w:suppressLineNumbers/>
        <w:spacing w:after="140" w:line="240" w:lineRule="auto"/>
        <w:ind w:left="480" w:hanging="480"/>
        <w:rPr>
          <w:rFonts w:ascii="Arial" w:hAnsi="Arial"/>
        </w:rPr>
      </w:pPr>
      <w:r>
        <w:rPr>
          <w:rFonts w:ascii="Arial" w:hAnsi="Arial"/>
        </w:rPr>
        <w:t xml:space="preserve">Kearse M, Moir R, Wilson A, Stones-Havas S, Cheung M, </w:t>
      </w:r>
      <w:proofErr w:type="spellStart"/>
      <w:r>
        <w:rPr>
          <w:rFonts w:ascii="Arial" w:hAnsi="Arial"/>
        </w:rPr>
        <w:t>Sturrock</w:t>
      </w:r>
      <w:proofErr w:type="spellEnd"/>
      <w:r>
        <w:rPr>
          <w:rFonts w:ascii="Arial" w:hAnsi="Arial"/>
        </w:rPr>
        <w:t xml:space="preserve"> S, Buxton S, Cooper A, Markowitz S, Duran C, Thierer T, Ashton B, </w:t>
      </w:r>
      <w:proofErr w:type="spellStart"/>
      <w:r>
        <w:rPr>
          <w:rFonts w:ascii="Arial" w:hAnsi="Arial"/>
        </w:rPr>
        <w:t>Meintjes</w:t>
      </w:r>
      <w:proofErr w:type="spellEnd"/>
      <w:r>
        <w:rPr>
          <w:rFonts w:ascii="Arial" w:hAnsi="Arial"/>
        </w:rPr>
        <w:t xml:space="preserve"> P, Drummond A (2012) </w:t>
      </w:r>
      <w:proofErr w:type="spellStart"/>
      <w:r>
        <w:rPr>
          <w:rFonts w:ascii="Arial" w:hAnsi="Arial"/>
        </w:rPr>
        <w:t>Geneious</w:t>
      </w:r>
      <w:proofErr w:type="spellEnd"/>
      <w:r>
        <w:rPr>
          <w:rFonts w:ascii="Arial" w:hAnsi="Arial"/>
        </w:rPr>
        <w:t xml:space="preserve"> Basic: An integrated and extendable desktop software platform for the organization and analysis of sequence data. </w:t>
      </w:r>
      <w:proofErr w:type="gramStart"/>
      <w:r>
        <w:rPr>
          <w:rFonts w:ascii="Arial" w:hAnsi="Arial"/>
        </w:rPr>
        <w:t>Bioinformatics 28.</w:t>
      </w:r>
      <w:proofErr w:type="gramEnd"/>
      <w:r>
        <w:rPr>
          <w:rFonts w:ascii="Arial" w:hAnsi="Arial"/>
        </w:rPr>
        <w:t xml:space="preserve"> https://doi.org/10.1093/bioinformatics/bts199 </w:t>
      </w:r>
    </w:p>
    <w:p w:rsidR="00B76949" w:rsidRDefault="00B76949" w:rsidP="00B76949">
      <w:pPr>
        <w:suppressLineNumbers/>
        <w:spacing w:after="140" w:line="240" w:lineRule="auto"/>
        <w:ind w:left="480" w:hanging="480"/>
        <w:rPr>
          <w:rFonts w:ascii="Arial" w:hAnsi="Arial"/>
        </w:rPr>
      </w:pPr>
      <w:proofErr w:type="spellStart"/>
      <w:r>
        <w:rPr>
          <w:rFonts w:ascii="Arial" w:hAnsi="Arial"/>
        </w:rPr>
        <w:t>Weigand</w:t>
      </w:r>
      <w:proofErr w:type="spellEnd"/>
      <w:r>
        <w:rPr>
          <w:rFonts w:ascii="Arial" w:hAnsi="Arial"/>
        </w:rPr>
        <w:t xml:space="preserve"> A, Herrera-</w:t>
      </w:r>
      <w:proofErr w:type="spellStart"/>
      <w:r>
        <w:rPr>
          <w:rFonts w:ascii="Arial" w:hAnsi="Arial"/>
        </w:rPr>
        <w:t>Mesías</w:t>
      </w:r>
      <w:proofErr w:type="spellEnd"/>
      <w:r>
        <w:rPr>
          <w:rFonts w:ascii="Arial" w:hAnsi="Arial"/>
        </w:rPr>
        <w:t xml:space="preserve"> F (2020) First record of the wild bee </w:t>
      </w:r>
      <w:proofErr w:type="spellStart"/>
      <w:r>
        <w:rPr>
          <w:rFonts w:ascii="Arial" w:hAnsi="Arial"/>
        </w:rPr>
        <w:t>Eucera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Tetralonia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alticincta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Lepeletier</w:t>
      </w:r>
      <w:proofErr w:type="spellEnd"/>
      <w:r>
        <w:rPr>
          <w:rFonts w:ascii="Arial" w:hAnsi="Arial"/>
        </w:rPr>
        <w:t xml:space="preserve">, 1841) in Luxembourg. </w:t>
      </w:r>
      <w:proofErr w:type="gramStart"/>
      <w:r>
        <w:rPr>
          <w:rFonts w:ascii="Arial" w:hAnsi="Arial"/>
        </w:rPr>
        <w:t xml:space="preserve">Bulletin de la </w:t>
      </w:r>
      <w:proofErr w:type="spellStart"/>
      <w:r>
        <w:rPr>
          <w:rFonts w:ascii="Arial" w:hAnsi="Arial"/>
        </w:rPr>
        <w:t>Société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naturalistes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luxembourgeois</w:t>
      </w:r>
      <w:proofErr w:type="spellEnd"/>
      <w:r>
        <w:rPr>
          <w:rFonts w:ascii="Arial" w:hAnsi="Arial"/>
        </w:rPr>
        <w:t xml:space="preserve"> 122: 141–146.</w:t>
      </w:r>
      <w:bookmarkStart w:id="0" w:name="_GoBack"/>
      <w:bookmarkEnd w:id="0"/>
      <w:proofErr w:type="gramEnd"/>
    </w:p>
    <w:sectPr w:rsidR="00B76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49"/>
    <w:rsid w:val="00282FFD"/>
    <w:rsid w:val="006B434E"/>
    <w:rsid w:val="00B71639"/>
    <w:rsid w:val="00B7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949"/>
    <w:pPr>
      <w:spacing w:after="160" w:line="259" w:lineRule="auto"/>
    </w:pPr>
    <w:rPr>
      <w:rFonts w:ascii="Calibri" w:eastAsia="Calibri" w:hAnsi="Calibri" w:cs="DejaVu Sans"/>
      <w:color w:val="00000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1">
    <w:name w:val="Absatz-Standardschriftart1"/>
    <w:qFormat/>
    <w:rsid w:val="00B76949"/>
  </w:style>
  <w:style w:type="paragraph" w:styleId="ListParagraph">
    <w:name w:val="List Paragraph"/>
    <w:basedOn w:val="Normal"/>
    <w:qFormat/>
    <w:rsid w:val="00B769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949"/>
    <w:pPr>
      <w:spacing w:after="160" w:line="259" w:lineRule="auto"/>
    </w:pPr>
    <w:rPr>
      <w:rFonts w:ascii="Calibri" w:eastAsia="Calibri" w:hAnsi="Calibri" w:cs="DejaVu Sans"/>
      <w:color w:val="00000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1">
    <w:name w:val="Absatz-Standardschriftart1"/>
    <w:qFormat/>
    <w:rsid w:val="00B76949"/>
  </w:style>
  <w:style w:type="paragraph" w:styleId="ListParagraph">
    <w:name w:val="List Paragraph"/>
    <w:basedOn w:val="Normal"/>
    <w:qFormat/>
    <w:rsid w:val="00B76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Deyan Petrov</dc:creator>
  <cp:lastModifiedBy>Deyan Petrov</cp:lastModifiedBy>
  <cp:revision>1</cp:revision>
  <dcterms:created xsi:type="dcterms:W3CDTF">2022-09-09T08:11:00Z</dcterms:created>
  <dcterms:modified xsi:type="dcterms:W3CDTF">2022-09-09T08:11:00Z</dcterms:modified>
</cp:coreProperties>
</file>