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011F4" w14:textId="020B6FEA" w:rsidR="00F97C57" w:rsidRPr="00A51DFA" w:rsidRDefault="00A51DFA" w:rsidP="00E24A4E">
      <w:pPr>
        <w:spacing w:after="0" w:line="240" w:lineRule="auto"/>
        <w:ind w:right="-46"/>
        <w:rPr>
          <w:rFonts w:ascii="Times New Roman" w:hAnsi="Times New Roman"/>
          <w:lang w:val="en-GB"/>
        </w:rPr>
      </w:pPr>
      <w:r w:rsidRPr="00A51DFA">
        <w:rPr>
          <w:rFonts w:ascii="Times New Roman" w:hAnsi="Times New Roman"/>
          <w:b/>
          <w:lang w:val="en-GB"/>
        </w:rPr>
        <w:t>Supplementary file 2</w:t>
      </w:r>
      <w:r w:rsidRPr="00A51DFA">
        <w:rPr>
          <w:rFonts w:ascii="Times New Roman" w:hAnsi="Times New Roman"/>
          <w:b/>
          <w:bCs/>
          <w:lang w:val="en-GB"/>
        </w:rPr>
        <w:t>.</w:t>
      </w:r>
      <w:r w:rsidR="00E75671" w:rsidRPr="00A51DFA">
        <w:rPr>
          <w:rFonts w:ascii="Times New Roman" w:hAnsi="Times New Roman"/>
          <w:lang w:val="en-GB"/>
        </w:rPr>
        <w:t xml:space="preserve"> Statistics of the markers </w:t>
      </w:r>
      <w:r w:rsidRPr="00A51DFA">
        <w:rPr>
          <w:rFonts w:ascii="Times New Roman" w:hAnsi="Times New Roman"/>
          <w:lang w:val="en-GB"/>
        </w:rPr>
        <w:t>used</w:t>
      </w:r>
      <w:r w:rsidR="00E75671" w:rsidRPr="00A51DFA">
        <w:rPr>
          <w:rFonts w:ascii="Times New Roman" w:hAnsi="Times New Roman"/>
          <w:lang w:val="en-GB"/>
        </w:rPr>
        <w:t xml:space="preserve"> </w:t>
      </w:r>
      <w:r w:rsidRPr="00A51DFA">
        <w:rPr>
          <w:rFonts w:ascii="Times New Roman" w:hAnsi="Times New Roman"/>
          <w:lang w:val="en-GB"/>
        </w:rPr>
        <w:t>in the</w:t>
      </w:r>
      <w:r w:rsidR="00E75671" w:rsidRPr="00A51DFA">
        <w:rPr>
          <w:rFonts w:ascii="Times New Roman" w:hAnsi="Times New Roman"/>
          <w:lang w:val="en-GB"/>
        </w:rPr>
        <w:t xml:space="preserve"> analyses. For each marker</w:t>
      </w:r>
      <w:r w:rsidRPr="00A51DFA">
        <w:rPr>
          <w:rFonts w:ascii="Times New Roman" w:hAnsi="Times New Roman"/>
          <w:lang w:val="en-GB"/>
        </w:rPr>
        <w:t>,</w:t>
      </w:r>
      <w:r w:rsidR="00E75671" w:rsidRPr="00A51DFA">
        <w:rPr>
          <w:rFonts w:ascii="Times New Roman" w:hAnsi="Times New Roman"/>
          <w:lang w:val="en-GB"/>
        </w:rPr>
        <w:t xml:space="preserve"> the number of accessions </w:t>
      </w:r>
      <w:r w:rsidRPr="00A51DFA">
        <w:rPr>
          <w:rFonts w:ascii="Times New Roman" w:hAnsi="Times New Roman"/>
          <w:lang w:val="en-GB"/>
        </w:rPr>
        <w:t>analysed</w:t>
      </w:r>
      <w:r w:rsidR="00E75671" w:rsidRPr="00A51DFA">
        <w:rPr>
          <w:rFonts w:ascii="Times New Roman" w:hAnsi="Times New Roman"/>
          <w:lang w:val="en-GB"/>
        </w:rPr>
        <w:t xml:space="preserve">, the number of aligned characters (bp), the percentage of variable and conserved characters, and </w:t>
      </w:r>
      <w:r w:rsidRPr="00A51DFA">
        <w:rPr>
          <w:rFonts w:ascii="Times New Roman" w:hAnsi="Times New Roman"/>
          <w:lang w:val="en-GB"/>
        </w:rPr>
        <w:t xml:space="preserve">the </w:t>
      </w:r>
      <w:r w:rsidR="00E75671" w:rsidRPr="00A51DFA">
        <w:rPr>
          <w:rFonts w:ascii="Times New Roman" w:hAnsi="Times New Roman"/>
          <w:lang w:val="en-GB"/>
        </w:rPr>
        <w:t>substitution model are presented.</w:t>
      </w:r>
    </w:p>
    <w:tbl>
      <w:tblPr>
        <w:tblW w:w="8986" w:type="dxa"/>
        <w:jc w:val="center"/>
        <w:tblLook w:val="04A0" w:firstRow="1" w:lastRow="0" w:firstColumn="1" w:lastColumn="0" w:noHBand="0" w:noVBand="1"/>
      </w:tblPr>
      <w:tblGrid>
        <w:gridCol w:w="2602"/>
        <w:gridCol w:w="1596"/>
        <w:gridCol w:w="1596"/>
        <w:gridCol w:w="1596"/>
        <w:gridCol w:w="1596"/>
      </w:tblGrid>
      <w:tr w:rsidR="00F97C57" w:rsidRPr="00A51DFA" w14:paraId="3E080F01" w14:textId="77777777" w:rsidTr="00E24A4E">
        <w:trPr>
          <w:jc w:val="center"/>
        </w:trPr>
        <w:tc>
          <w:tcPr>
            <w:tcW w:w="26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DD8C2A" w14:textId="77777777" w:rsidR="00F97C57" w:rsidRPr="00A51DFA" w:rsidRDefault="00F97C57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59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570EE2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b/>
                <w:lang w:val="en-GB"/>
              </w:rPr>
              <w:t>ITS</w:t>
            </w:r>
          </w:p>
        </w:tc>
        <w:tc>
          <w:tcPr>
            <w:tcW w:w="159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E2D5F6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b/>
                <w:i/>
                <w:lang w:val="en-GB"/>
              </w:rPr>
              <w:t>matK</w:t>
            </w:r>
          </w:p>
        </w:tc>
        <w:tc>
          <w:tcPr>
            <w:tcW w:w="159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36FA63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A51DFA">
              <w:rPr>
                <w:rFonts w:ascii="Times New Roman" w:hAnsi="Times New Roman"/>
                <w:b/>
                <w:i/>
                <w:lang w:val="en-GB"/>
              </w:rPr>
              <w:t>ndhF</w:t>
            </w:r>
          </w:p>
        </w:tc>
        <w:tc>
          <w:tcPr>
            <w:tcW w:w="159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306E65" w14:textId="23B38816" w:rsidR="00F97C57" w:rsidRPr="00A51DFA" w:rsidRDefault="00C12C07" w:rsidP="00A51DFA">
            <w:pPr>
              <w:spacing w:after="0" w:line="240" w:lineRule="auto"/>
              <w:rPr>
                <w:rFonts w:ascii="Times New Roman" w:hAnsi="Times New Roman"/>
                <w:b/>
                <w:i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Combined</w:t>
            </w:r>
          </w:p>
        </w:tc>
      </w:tr>
      <w:tr w:rsidR="00F97C57" w:rsidRPr="00A51DFA" w14:paraId="43205217" w14:textId="77777777" w:rsidTr="00E24A4E">
        <w:trPr>
          <w:jc w:val="center"/>
        </w:trPr>
        <w:tc>
          <w:tcPr>
            <w:tcW w:w="2602" w:type="dxa"/>
            <w:shd w:val="clear" w:color="auto" w:fill="auto"/>
            <w:vAlign w:val="center"/>
          </w:tcPr>
          <w:p w14:paraId="56346BEF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b/>
                <w:lang w:val="en-GB"/>
              </w:rPr>
              <w:t>Aligned length (bp)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341D901C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544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6D2E454E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954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2325B7F3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627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790EAD6E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2,127</w:t>
            </w:r>
          </w:p>
        </w:tc>
      </w:tr>
      <w:tr w:rsidR="00F97C57" w:rsidRPr="00A51DFA" w14:paraId="107938D5" w14:textId="77777777" w:rsidTr="00E24A4E">
        <w:trPr>
          <w:jc w:val="center"/>
        </w:trPr>
        <w:tc>
          <w:tcPr>
            <w:tcW w:w="2602" w:type="dxa"/>
            <w:shd w:val="clear" w:color="auto" w:fill="auto"/>
            <w:vAlign w:val="center"/>
          </w:tcPr>
          <w:p w14:paraId="49FA2362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A51DFA">
              <w:rPr>
                <w:rFonts w:ascii="Times New Roman" w:hAnsi="Times New Roman"/>
                <w:b/>
                <w:lang w:val="en-GB"/>
              </w:rPr>
              <w:t>Conserved characters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1C2C3714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450 (82.7%)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6749B0E3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828 (86.8%)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1113DE44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 xml:space="preserve">526 (83.9%) 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42429C76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1,806 (84.9%)</w:t>
            </w:r>
          </w:p>
        </w:tc>
      </w:tr>
      <w:tr w:rsidR="00F97C57" w:rsidRPr="00A51DFA" w14:paraId="52004628" w14:textId="77777777" w:rsidTr="00E24A4E">
        <w:trPr>
          <w:jc w:val="center"/>
        </w:trPr>
        <w:tc>
          <w:tcPr>
            <w:tcW w:w="2602" w:type="dxa"/>
            <w:shd w:val="clear" w:color="auto" w:fill="auto"/>
            <w:vAlign w:val="center"/>
          </w:tcPr>
          <w:p w14:paraId="1585EE51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b/>
                <w:lang w:val="en-GB"/>
              </w:rPr>
              <w:t>Variable characters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4E144FF9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82 (15.1%)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7C4CE649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119 (12.5%)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2D2B6EC3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100 (15.9%)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76450C92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301 (14.2%)</w:t>
            </w:r>
          </w:p>
        </w:tc>
      </w:tr>
      <w:tr w:rsidR="00F97C57" w:rsidRPr="00A51DFA" w14:paraId="66DBDBE6" w14:textId="77777777" w:rsidTr="00E24A4E">
        <w:trPr>
          <w:jc w:val="center"/>
        </w:trPr>
        <w:tc>
          <w:tcPr>
            <w:tcW w:w="2602" w:type="dxa"/>
            <w:shd w:val="clear" w:color="auto" w:fill="auto"/>
            <w:vAlign w:val="center"/>
          </w:tcPr>
          <w:p w14:paraId="6F9055F4" w14:textId="77777777" w:rsidR="00F97C57" w:rsidRPr="00A51DFA" w:rsidRDefault="00E75671" w:rsidP="00A51DFA">
            <w:pPr>
              <w:spacing w:after="0" w:line="240" w:lineRule="auto"/>
              <w:rPr>
                <w:lang w:val="en-GB"/>
              </w:rPr>
            </w:pPr>
            <w:r w:rsidRPr="00A51DFA">
              <w:rPr>
                <w:rFonts w:ascii="Times New Roman" w:hAnsi="Times New Roman"/>
                <w:b/>
                <w:lang w:val="en-GB"/>
              </w:rPr>
              <w:t>Parsim-info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0F3E6149" w14:textId="6CA04AB8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19</w:t>
            </w:r>
            <w:r w:rsidR="0068422B" w:rsidRPr="00A51DFA">
              <w:rPr>
                <w:rFonts w:ascii="Times New Roman" w:hAnsi="Times New Roman"/>
                <w:lang w:val="en-GB"/>
              </w:rPr>
              <w:t xml:space="preserve"> (3.5%)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6726F9DF" w14:textId="19A0686A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35</w:t>
            </w:r>
            <w:r w:rsidR="0068422B" w:rsidRPr="00A51DFA">
              <w:rPr>
                <w:rFonts w:ascii="Times New Roman" w:hAnsi="Times New Roman"/>
                <w:lang w:val="en-GB"/>
              </w:rPr>
              <w:t xml:space="preserve"> (3.7%)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5D4CBD5F" w14:textId="03499EFC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36</w:t>
            </w:r>
            <w:r w:rsidR="0068422B" w:rsidRPr="00A51DFA">
              <w:rPr>
                <w:rFonts w:ascii="Times New Roman" w:hAnsi="Times New Roman"/>
                <w:lang w:val="en-GB"/>
              </w:rPr>
              <w:t xml:space="preserve"> (5.7%)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6409CBC9" w14:textId="1450631E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90</w:t>
            </w:r>
            <w:r w:rsidR="0068422B" w:rsidRPr="00A51DFA">
              <w:rPr>
                <w:rFonts w:ascii="Times New Roman" w:hAnsi="Times New Roman"/>
                <w:lang w:val="en-GB"/>
              </w:rPr>
              <w:t xml:space="preserve"> (4.4%)</w:t>
            </w:r>
          </w:p>
        </w:tc>
      </w:tr>
      <w:tr w:rsidR="00F97C57" w:rsidRPr="00A51DFA" w14:paraId="423A30EA" w14:textId="77777777" w:rsidTr="00E24A4E">
        <w:trPr>
          <w:jc w:val="center"/>
        </w:trPr>
        <w:tc>
          <w:tcPr>
            <w:tcW w:w="2602" w:type="dxa"/>
            <w:shd w:val="clear" w:color="auto" w:fill="auto"/>
            <w:vAlign w:val="center"/>
          </w:tcPr>
          <w:p w14:paraId="1B8FE664" w14:textId="4BF91618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A51DFA">
              <w:rPr>
                <w:rFonts w:ascii="Times New Roman" w:hAnsi="Times New Roman"/>
                <w:b/>
                <w:lang w:val="en-GB"/>
              </w:rPr>
              <w:t>Singleton</w:t>
            </w:r>
            <w:r w:rsidR="009D6343">
              <w:rPr>
                <w:rFonts w:ascii="Times New Roman" w:hAnsi="Times New Roman"/>
                <w:b/>
                <w:lang w:val="en-GB"/>
              </w:rPr>
              <w:t>s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7A864A04" w14:textId="0357265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63</w:t>
            </w:r>
            <w:r w:rsidR="00DC1947" w:rsidRPr="00A51DFA">
              <w:rPr>
                <w:rFonts w:ascii="Times New Roman" w:hAnsi="Times New Roman"/>
                <w:lang w:val="en-GB"/>
              </w:rPr>
              <w:t xml:space="preserve"> (11.6%)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0CD2646E" w14:textId="371DED70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84</w:t>
            </w:r>
            <w:r w:rsidR="00DC1947" w:rsidRPr="00A51DFA">
              <w:rPr>
                <w:rFonts w:ascii="Times New Roman" w:hAnsi="Times New Roman"/>
                <w:lang w:val="en-GB"/>
              </w:rPr>
              <w:t xml:space="preserve"> (8.8%)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7E6395DE" w14:textId="513D6FBC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64</w:t>
            </w:r>
            <w:r w:rsidR="00DC1947" w:rsidRPr="00A51DFA">
              <w:rPr>
                <w:rFonts w:ascii="Times New Roman" w:hAnsi="Times New Roman"/>
                <w:lang w:val="en-GB"/>
              </w:rPr>
              <w:t xml:space="preserve"> (10.2%)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4D79518B" w14:textId="1FDC128F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211</w:t>
            </w:r>
            <w:r w:rsidR="00DC1947" w:rsidRPr="00A51DFA">
              <w:rPr>
                <w:rFonts w:ascii="Times New Roman" w:hAnsi="Times New Roman"/>
                <w:lang w:val="en-GB"/>
              </w:rPr>
              <w:t xml:space="preserve"> (9.9%)</w:t>
            </w:r>
          </w:p>
        </w:tc>
      </w:tr>
      <w:tr w:rsidR="00F97C57" w:rsidRPr="00A51DFA" w14:paraId="0CBBC022" w14:textId="77777777" w:rsidTr="00E24A4E">
        <w:trPr>
          <w:jc w:val="center"/>
        </w:trPr>
        <w:tc>
          <w:tcPr>
            <w:tcW w:w="260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D735EAB" w14:textId="77777777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A51DFA">
              <w:rPr>
                <w:rFonts w:ascii="Times New Roman" w:hAnsi="Times New Roman"/>
                <w:b/>
                <w:lang w:val="en-GB"/>
              </w:rPr>
              <w:t>Substitution model</w:t>
            </w:r>
          </w:p>
        </w:tc>
        <w:tc>
          <w:tcPr>
            <w:tcW w:w="159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E03A1E8" w14:textId="2D31FFED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GTR+G</w:t>
            </w:r>
          </w:p>
        </w:tc>
        <w:tc>
          <w:tcPr>
            <w:tcW w:w="159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C672EAD" w14:textId="4F3A52B0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GTR+G</w:t>
            </w:r>
          </w:p>
        </w:tc>
        <w:tc>
          <w:tcPr>
            <w:tcW w:w="159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D76842E" w14:textId="3D1AB09F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GTR+G</w:t>
            </w:r>
          </w:p>
        </w:tc>
        <w:tc>
          <w:tcPr>
            <w:tcW w:w="159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6B9B0AD" w14:textId="638DD6B5" w:rsidR="00F97C57" w:rsidRPr="00A51DFA" w:rsidRDefault="00E75671" w:rsidP="00A51DFA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A51DFA">
              <w:rPr>
                <w:rFonts w:ascii="Times New Roman" w:hAnsi="Times New Roman"/>
                <w:lang w:val="en-GB"/>
              </w:rPr>
              <w:t>GTR+G</w:t>
            </w:r>
          </w:p>
        </w:tc>
      </w:tr>
    </w:tbl>
    <w:p w14:paraId="19C67F51" w14:textId="77777777" w:rsidR="00F97C57" w:rsidRPr="00A51DFA" w:rsidRDefault="00F97C57" w:rsidP="00A51DFA">
      <w:pPr>
        <w:spacing w:after="0" w:line="240" w:lineRule="auto"/>
        <w:rPr>
          <w:lang w:val="en-GB"/>
        </w:rPr>
      </w:pPr>
    </w:p>
    <w:sectPr w:rsidR="00F97C57" w:rsidRPr="00A51DFA" w:rsidSect="00A51DFA">
      <w:pgSz w:w="11906" w:h="16838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C57"/>
    <w:rsid w:val="003E3954"/>
    <w:rsid w:val="005573C5"/>
    <w:rsid w:val="005F0C56"/>
    <w:rsid w:val="0068422B"/>
    <w:rsid w:val="00744C65"/>
    <w:rsid w:val="009249F7"/>
    <w:rsid w:val="009D6343"/>
    <w:rsid w:val="00A51DFA"/>
    <w:rsid w:val="00C12C07"/>
    <w:rsid w:val="00CD3E75"/>
    <w:rsid w:val="00DC1947"/>
    <w:rsid w:val="00E24A4E"/>
    <w:rsid w:val="00E75671"/>
    <w:rsid w:val="00F9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3A93CA1"/>
  <w15:docId w15:val="{B61A9C95-994F-4303-93D2-85D218FE2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011749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011749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011749"/>
    <w:rPr>
      <w:b/>
      <w:bCs/>
      <w:sz w:val="20"/>
      <w:szCs w:val="20"/>
    </w:rPr>
  </w:style>
  <w:style w:type="paragraph" w:styleId="Title">
    <w:name w:val="Title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011749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011749"/>
    <w:rPr>
      <w:b/>
      <w:bCs/>
    </w:rPr>
  </w:style>
  <w:style w:type="table" w:styleId="TableGrid">
    <w:name w:val="Table Grid"/>
    <w:basedOn w:val="TableNormal"/>
    <w:uiPriority w:val="39"/>
    <w:rsid w:val="00312D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Thales Coutinho</dc:creator>
  <dc:description/>
  <cp:lastModifiedBy>BV</cp:lastModifiedBy>
  <cp:revision>21</cp:revision>
  <cp:lastPrinted>2021-10-06T20:34:00Z</cp:lastPrinted>
  <dcterms:created xsi:type="dcterms:W3CDTF">2021-03-19T16:21:00Z</dcterms:created>
  <dcterms:modified xsi:type="dcterms:W3CDTF">2022-07-15T12:20:00Z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