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49A52" w14:textId="64AE9E5A" w:rsidR="00DE3C19" w:rsidRDefault="00DE3C19" w:rsidP="00DE3C19">
      <w:pPr>
        <w:spacing w:line="240" w:lineRule="auto"/>
        <w:jc w:val="both"/>
        <w:textAlignment w:val="baseline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  <w:r w:rsidRPr="00DE3C19">
        <w:rPr>
          <w:rFonts w:ascii="Calibri" w:eastAsia="Calibri" w:hAnsi="Calibri" w:cs="Calibri"/>
          <w:b/>
          <w:bCs/>
          <w:sz w:val="24"/>
          <w:szCs w:val="24"/>
          <w:lang w:val="en-US"/>
        </w:rPr>
        <w:t xml:space="preserve">SUPPLEMENTAL </w:t>
      </w: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>1</w:t>
      </w:r>
    </w:p>
    <w:p w14:paraId="0E74CAEC" w14:textId="1F8FCC7D" w:rsidR="00DE3C19" w:rsidRPr="00DE3C19" w:rsidRDefault="00DE3C19" w:rsidP="00DE3C19">
      <w:pPr>
        <w:spacing w:line="240" w:lineRule="auto"/>
        <w:jc w:val="both"/>
        <w:textAlignment w:val="baseline"/>
        <w:rPr>
          <w:rFonts w:ascii="Calibri" w:eastAsia="Calibri" w:hAnsi="Calibri" w:cs="Calibri"/>
          <w:sz w:val="24"/>
          <w:szCs w:val="24"/>
          <w:lang w:val="en-US"/>
        </w:rPr>
      </w:pPr>
      <w:r w:rsidRPr="00DE3C19">
        <w:rPr>
          <w:rFonts w:ascii="Calibri" w:eastAsia="Calibri" w:hAnsi="Calibri" w:cs="Calibri"/>
          <w:b/>
          <w:bCs/>
          <w:sz w:val="24"/>
          <w:szCs w:val="24"/>
          <w:lang w:val="en-US"/>
        </w:rPr>
        <w:t>Table S1</w:t>
      </w:r>
      <w:r w:rsidRPr="00DE3C19">
        <w:rPr>
          <w:rFonts w:ascii="Calibri" w:eastAsia="Calibri" w:hAnsi="Calibri" w:cs="Calibri"/>
          <w:sz w:val="24"/>
          <w:szCs w:val="24"/>
          <w:lang w:val="en-US"/>
        </w:rPr>
        <w:t xml:space="preserve">. Voucher information and GenBank accession numbers for the sequences used in this study. Sequences generated here are presented in </w:t>
      </w:r>
      <w:r w:rsidRPr="00DE3C19">
        <w:rPr>
          <w:rFonts w:ascii="Calibri" w:eastAsia="Calibri" w:hAnsi="Calibri" w:cs="Calibri"/>
          <w:b/>
          <w:bCs/>
          <w:sz w:val="24"/>
          <w:szCs w:val="24"/>
          <w:lang w:val="en-US"/>
        </w:rPr>
        <w:t>bold</w:t>
      </w:r>
      <w:r w:rsidRPr="00DE3C19">
        <w:rPr>
          <w:rFonts w:ascii="Calibri" w:eastAsia="Calibri" w:hAnsi="Calibri" w:cs="Calibri"/>
          <w:sz w:val="24"/>
          <w:szCs w:val="24"/>
          <w:lang w:val="en-US"/>
        </w:rPr>
        <w:t>. Missing data = ─.</w:t>
      </w:r>
    </w:p>
    <w:p w14:paraId="31997C5A" w14:textId="77777777" w:rsidR="00DE3C19" w:rsidRPr="00DE3C19" w:rsidRDefault="00DE3C19" w:rsidP="00DE3C19">
      <w:pPr>
        <w:spacing w:line="240" w:lineRule="auto"/>
        <w:textAlignment w:val="baseline"/>
        <w:rPr>
          <w:rFonts w:ascii="Calibri" w:eastAsia="Calibri" w:hAnsi="Calibri" w:cs="Calibri"/>
          <w:sz w:val="24"/>
          <w:szCs w:val="24"/>
          <w:lang w:val="en-US"/>
        </w:rPr>
      </w:pPr>
    </w:p>
    <w:tbl>
      <w:tblPr>
        <w:tblW w:w="14884" w:type="dxa"/>
        <w:tblLayout w:type="fixed"/>
        <w:tblLook w:val="04A0" w:firstRow="1" w:lastRow="0" w:firstColumn="1" w:lastColumn="0" w:noHBand="0" w:noVBand="1"/>
      </w:tblPr>
      <w:tblGrid>
        <w:gridCol w:w="2552"/>
        <w:gridCol w:w="2127"/>
        <w:gridCol w:w="1276"/>
        <w:gridCol w:w="1276"/>
        <w:gridCol w:w="1277"/>
        <w:gridCol w:w="1276"/>
        <w:gridCol w:w="1276"/>
        <w:gridCol w:w="1276"/>
        <w:gridCol w:w="1272"/>
        <w:gridCol w:w="1276"/>
      </w:tblGrid>
      <w:tr w:rsidR="00DE3C19" w:rsidRPr="00DE3C19" w14:paraId="3C5CBB5D" w14:textId="77777777" w:rsidTr="00941A40">
        <w:trPr>
          <w:trHeight w:val="290"/>
        </w:trPr>
        <w:tc>
          <w:tcPr>
            <w:tcW w:w="2552" w:type="dxa"/>
            <w:vMerge w:val="restart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844608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Taxon</w:t>
            </w:r>
            <w:proofErr w:type="spellEnd"/>
          </w:p>
          <w:p w14:paraId="223756EF" w14:textId="77777777" w:rsidR="00DE3C19" w:rsidRPr="00DE3C19" w:rsidRDefault="00DE3C19" w:rsidP="00DE3C19">
            <w:pPr>
              <w:widowControl w:val="0"/>
              <w:suppressAutoHyphens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EE46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Voucher (</w:t>
            </w:r>
            <w:proofErr w:type="spellStart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herbarium</w:t>
            </w:r>
            <w:proofErr w:type="spellEnd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CBAC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Locality</w:t>
            </w:r>
            <w:proofErr w:type="spellEnd"/>
          </w:p>
        </w:tc>
        <w:tc>
          <w:tcPr>
            <w:tcW w:w="8929" w:type="dxa"/>
            <w:gridSpan w:val="7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14:paraId="7E77289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GenBank</w:t>
            </w:r>
            <w:proofErr w:type="spellEnd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accession</w:t>
            </w:r>
            <w:proofErr w:type="spellEnd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numbers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DE3C19" w:rsidRPr="00DE3C19" w14:paraId="6E43903F" w14:textId="77777777" w:rsidTr="00941A40">
        <w:trPr>
          <w:trHeight w:val="290"/>
        </w:trPr>
        <w:tc>
          <w:tcPr>
            <w:tcW w:w="2552" w:type="dxa"/>
            <w:vMerge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4C8CB38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4CD02C9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694B81E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0C488F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ITS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EC6343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ETS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4CE9B7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psbA-trnH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3530055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rps16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E4AC3D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trnD-trnT</w:t>
            </w:r>
            <w:proofErr w:type="spellEnd"/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6547B6A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trnL-trnF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14:paraId="0B37945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rpL32-trnL</w:t>
            </w:r>
          </w:p>
        </w:tc>
      </w:tr>
      <w:tr w:rsidR="00DE3C19" w:rsidRPr="00DE3C19" w14:paraId="152965A5" w14:textId="77777777" w:rsidTr="00941A40">
        <w:trPr>
          <w:trHeight w:val="395"/>
        </w:trPr>
        <w:tc>
          <w:tcPr>
            <w:tcW w:w="2552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101A04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Acacia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ampliceps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Maslin</w:t>
            </w:r>
            <w:proofErr w:type="spellEnd"/>
          </w:p>
        </w:tc>
        <w:tc>
          <w:tcPr>
            <w:tcW w:w="212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E59C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D.J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 Murphy 323 </w:t>
            </w:r>
          </w:p>
          <w:p w14:paraId="7275D6B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(MEL)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A2A2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Australia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F082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AF360718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7D98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EF638117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07CA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AF525003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A515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EF4B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F956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EU439994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14:paraId="4462963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JQ942520</w:t>
            </w:r>
          </w:p>
        </w:tc>
      </w:tr>
      <w:tr w:rsidR="00DE3C19" w:rsidRPr="00DE3C19" w14:paraId="609B6DE7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D1E1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Albizia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adianthifolia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Schumach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.) W. Wight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9411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BGRO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001 (ITS)</w:t>
            </w:r>
          </w:p>
          <w:p w14:paraId="4871C67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OM1801JRAU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trnL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-F)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JRAU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7EA9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Africa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0A75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MW699934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146D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79ED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4834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E16F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49E9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JQ230277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05911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</w:tr>
      <w:tr w:rsidR="00DE3C19" w:rsidRPr="00DE3C19" w14:paraId="57154397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4154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Albizia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anthelmintica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Brongn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02C6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BGRO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004 (ITS)/OM363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psbA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/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trnL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-F)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JRAU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3C0A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Africa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1EBA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MW699937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9651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808E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JQ230171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9A4A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ECA1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B1D4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JQ230209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0F3FF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</w:tr>
      <w:tr w:rsidR="00DE3C19" w:rsidRPr="00DE3C19" w14:paraId="54C448FD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ECA6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Albizia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polycephala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Benth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.)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Killip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897E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K. Almeida 123 (K)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77C3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Bahia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6006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KF933275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A843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F74D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353A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KF921781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CC97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KF921704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C2F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KF933279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79EEA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KF921867</w:t>
            </w:r>
          </w:p>
        </w:tc>
      </w:tr>
      <w:tr w:rsidR="00DE3C19" w:rsidRPr="00DE3C19" w14:paraId="30815834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0FC1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Albizia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saponaria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Lour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.)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Blume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39A3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SRA043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MELU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092C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Asia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C228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EF638171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66CE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EF638085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C2F5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1AFA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D057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797F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ADFAF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</w:tr>
      <w:tr w:rsidR="00DE3C19" w:rsidRPr="00DE3C19" w14:paraId="65FCEF50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19C8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Albizia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versicolor</w:t>
            </w:r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Welw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ex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Oliv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DE3F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RL1214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JRAU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06D1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Africa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6528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8642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6E99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JQ230177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CDD6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6F9E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D2CC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JQ230218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5C2B7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</w:tr>
      <w:tr w:rsidR="00DE3C19" w:rsidRPr="00DE3C19" w14:paraId="3B344E9B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5C3E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Blanchetiodendron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blanchetii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Benth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.) Barneby &amp;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J.W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. Grimes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947B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L.P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Queiroz 7085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HUEFS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1064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Bahia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BBB7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JX870658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3E25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KF921626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E946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FC56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KF921782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4CAA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KF921705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002A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JX870790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917B4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KF921868</w:t>
            </w:r>
          </w:p>
        </w:tc>
      </w:tr>
      <w:tr w:rsidR="00DE3C19" w:rsidRPr="00DE3C19" w14:paraId="006B2CBD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8601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Boliviadendon</w:t>
            </w:r>
            <w:proofErr w:type="spellEnd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bolivianum</w:t>
            </w:r>
            <w:proofErr w:type="spellEnd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C.E</w:t>
            </w:r>
            <w:proofErr w:type="spellEnd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. Hughes &amp; </w:t>
            </w:r>
            <w:proofErr w:type="spellStart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Atahuachi</w:t>
            </w:r>
            <w:proofErr w:type="spellEnd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) </w:t>
            </w:r>
            <w:proofErr w:type="spellStart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lastRenderedPageBreak/>
              <w:t>E.R</w:t>
            </w:r>
            <w:proofErr w:type="spellEnd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. Souza &amp; </w:t>
            </w:r>
            <w:proofErr w:type="spellStart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C.E</w:t>
            </w:r>
            <w:proofErr w:type="spellEnd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. Hughes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BD6C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C.E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 Hughes 2423 </w:t>
            </w:r>
          </w:p>
          <w:p w14:paraId="247C855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FHO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5032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Bolívia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7864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KF921699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71CB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KF921660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5B14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KF921855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E18D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B4D9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KF921738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B714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KF921776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45236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KF921901</w:t>
            </w:r>
          </w:p>
        </w:tc>
      </w:tr>
      <w:tr w:rsidR="00DE3C19" w:rsidRPr="00DE3C19" w14:paraId="2A636391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002B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Boliviadendon</w:t>
            </w:r>
            <w:proofErr w:type="spellEnd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bolivianum</w:t>
            </w:r>
            <w:proofErr w:type="spellEnd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5C95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C.E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 Hughes 2608 </w:t>
            </w:r>
          </w:p>
          <w:p w14:paraId="285A6BF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FHO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D5C1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Bolivia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2CB6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OM436178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106B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BFA2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OM456603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8187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OM456589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02BF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OM456596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41B5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OM456610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E9CCD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─</w:t>
            </w:r>
          </w:p>
        </w:tc>
      </w:tr>
      <w:tr w:rsidR="00DE3C19" w:rsidRPr="00DE3C19" w14:paraId="56903509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F6BE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Boliviadendon</w:t>
            </w:r>
            <w:proofErr w:type="spellEnd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bolivianum</w:t>
            </w:r>
            <w:proofErr w:type="spellEnd"/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B0F3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J. Wood 21607 (K)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2FDA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Bolivia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DF9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OM436179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44BB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AC3B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OM456605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23E0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OM456591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2A5D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OM456598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17A1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OM456612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1541F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─</w:t>
            </w:r>
          </w:p>
        </w:tc>
      </w:tr>
      <w:tr w:rsidR="00DE3C19" w:rsidRPr="00DE3C19" w14:paraId="4E0E9EA1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F7CC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Boliviadendon</w:t>
            </w:r>
            <w:proofErr w:type="spellEnd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bolivianum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398D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Beck 21125 (K)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B5E5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Bolivia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E776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OM436176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7C82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OM456579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5F47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OM456601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0DFA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OM456587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0389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OM456594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80AE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OM456608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C6A75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OM456582</w:t>
            </w:r>
          </w:p>
        </w:tc>
      </w:tr>
      <w:tr w:rsidR="00DE3C19" w:rsidRPr="00DE3C19" w14:paraId="7E373B37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86C9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Boliviadendon</w:t>
            </w:r>
            <w:proofErr w:type="spellEnd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bolivianum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BB2F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C.E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Hughes 2287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FHO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E08E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Bolivia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81E9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OM436177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997A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OM456580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C195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OM456602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419F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OM456588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59F0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OM456595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3B30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OM456609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46FBD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OM456583</w:t>
            </w:r>
          </w:p>
        </w:tc>
      </w:tr>
      <w:tr w:rsidR="00DE3C19" w:rsidRPr="00DE3C19" w14:paraId="034F0F97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7B95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Boliviadendon</w:t>
            </w:r>
            <w:proofErr w:type="spellEnd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bolivianum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D60D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C.E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Hughes 2688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FHO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A1BF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Bolivia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E804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─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B350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OM456581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EFBB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OM456604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BFDC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OM456590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310F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OM456597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E6F2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OM456611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CB177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OM456584</w:t>
            </w:r>
          </w:p>
        </w:tc>
      </w:tr>
      <w:tr w:rsidR="00DE3C19" w:rsidRPr="00DE3C19" w14:paraId="28906FDF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5B68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Boliviadendon</w:t>
            </w:r>
            <w:proofErr w:type="spellEnd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bolivianum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8F68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J. Wood &amp; Mendoza 22081 (K)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63F1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Bolivia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F771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OM436181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E6A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3B33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OM456606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526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OM456592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5FD1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OM456599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AC2E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OM456613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F4F60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OM456585</w:t>
            </w:r>
          </w:p>
        </w:tc>
      </w:tr>
      <w:tr w:rsidR="00DE3C19" w:rsidRPr="00DE3C19" w14:paraId="6428F8FD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0905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Chloroleucon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acacioides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Ducke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) Barneby &amp;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J.W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. Grimes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EE4C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A.M. Miranda 5340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HUEFS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C5BF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Piauí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12E9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KF921673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4DCC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KF921628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6962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C656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KF921784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A586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KF921707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E9EF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KF921751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1650D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KF921870</w:t>
            </w:r>
          </w:p>
        </w:tc>
      </w:tr>
      <w:tr w:rsidR="00DE3C19" w:rsidRPr="00DE3C19" w14:paraId="2520CFE4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4DF6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Chloroleucon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dumosum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Benth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.) G.P. Lewis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C001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P.G.C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Almeida 7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HUEFS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C1B4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Bahia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EE07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KF921676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4EF5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KF921631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EE7D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KF921827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04FD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48C5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KF921710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8517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KF921754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3987E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KF921873</w:t>
            </w:r>
          </w:p>
        </w:tc>
      </w:tr>
      <w:tr w:rsidR="00DE3C19" w:rsidRPr="00DE3C19" w14:paraId="1944A233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41F2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Chloroleucon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extortum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Barneby &amp;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J.W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 Grimes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C771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L.P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Queiroz 7287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HUEFS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13EF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Bahia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9578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KF921681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EDE8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BEC1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KF921832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DCCC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KF921789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6E47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KF921715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85E3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KF921758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2400E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KF921878</w:t>
            </w:r>
          </w:p>
        </w:tc>
      </w:tr>
      <w:tr w:rsidR="00DE3C19" w:rsidRPr="00DE3C19" w14:paraId="5BEED4AD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F3C3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Chloroleucon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foliolosum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Benth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.) G.P. Lewis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5107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D. Cardoso 134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HUEFS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4CDF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Bahia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D58F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KF921683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9C67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KF921638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0279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C7E1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KF921790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DF9D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KF921717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6A3D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KF921761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E951A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KF921880</w:t>
            </w:r>
          </w:p>
        </w:tc>
      </w:tr>
      <w:tr w:rsidR="00DE3C19" w:rsidRPr="00DE3C19" w14:paraId="37871541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1DC9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  <w:lang w:val="fr-CA"/>
              </w:rPr>
            </w:pPr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fr-CA"/>
              </w:rPr>
              <w:t>Chloroleucon mangense</w:t>
            </w:r>
            <w:r w:rsidRPr="00DE3C19">
              <w:rPr>
                <w:rFonts w:ascii="Calibri" w:eastAsia="Calibri" w:hAnsi="Calibri" w:cs="Calibri"/>
                <w:sz w:val="20"/>
                <w:szCs w:val="20"/>
                <w:lang w:val="fr-CA"/>
              </w:rPr>
              <w:t xml:space="preserve"> Britton &amp; Rose var. mangense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894B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A. Reyes-Garcia 5795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HUEFS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D7D0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México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1715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KF921690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7137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KF921645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2A0C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KF921841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F0FB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KF921796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AD17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KF921724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1E6E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53A8F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KF921887</w:t>
            </w:r>
          </w:p>
        </w:tc>
      </w:tr>
      <w:tr w:rsidR="00DE3C19" w:rsidRPr="00DE3C19" w14:paraId="71F15C7C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7378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Chloroleucon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mangense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var.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lentiscifolium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(A. Rich.) Barneby &amp;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J.W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. Grimes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B0D5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E. Martinez 5/37281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MBM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C8D4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México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4336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KF921689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5F8F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KF921644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D459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3A9A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0C99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KF921723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319E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KF921767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05574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KF921886</w:t>
            </w:r>
          </w:p>
        </w:tc>
      </w:tr>
      <w:tr w:rsidR="00DE3C19" w:rsidRPr="00DE3C19" w14:paraId="3C5DFEDD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6031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lastRenderedPageBreak/>
              <w:t>Chloroleucon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tenuiflorum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Benth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.) Barneby &amp;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J.W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. Grimes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132C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C.E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Hughes 2450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FHO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65A6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Bolívia, Cochabamba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623C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KF921691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6D89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FF04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KF921842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26C7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KF921797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8482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KF921725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4029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KF921769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34243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KF921888</w:t>
            </w:r>
          </w:p>
        </w:tc>
      </w:tr>
      <w:tr w:rsidR="00DE3C19" w:rsidRPr="00DE3C19" w14:paraId="6C21666F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7368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Chloroleucon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tortum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(Mart.) Barneby &amp;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J.W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. Grimes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4D05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E.R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Souza 940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HUEFS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A2D1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Rio de Janeiro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1AD9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KF921694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E587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KF921649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3E34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KF921845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3212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KF921798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B2FB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KF921727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1ED2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KF921771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42C23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KF921890</w:t>
            </w:r>
          </w:p>
        </w:tc>
      </w:tr>
      <w:tr w:rsidR="00DE3C19" w:rsidRPr="00DE3C19" w14:paraId="3F31561D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3A1D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Ebenopsis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confinis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Britton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&amp; Rose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4962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M. Souza 224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MEXU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09F2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Mexico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7286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KF921695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5354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8EFE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8635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KF921799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79BB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KF921728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E255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KF921772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DB03E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KF921891</w:t>
            </w:r>
          </w:p>
        </w:tc>
      </w:tr>
      <w:tr w:rsidR="00DE3C19" w:rsidRPr="00DE3C19" w14:paraId="20FEF691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15BF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Ebenopsis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ebano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(Berland.) Barneby &amp;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J.W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. Grimes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307B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Q.B.A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Feliciano 358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MEXU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C25F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Mexico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A365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JX870759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2D8B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KF921651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0675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KF921847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8EE9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6C27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KF921729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0443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JX870875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6620A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KF921892</w:t>
            </w:r>
          </w:p>
        </w:tc>
      </w:tr>
      <w:tr w:rsidR="00DE3C19" w:rsidRPr="00DE3C19" w14:paraId="13EEC2FF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5DAF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Enterolobium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gummiferum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J.</w:t>
            </w:r>
            <w:proofErr w:type="gram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F.Macbr</w:t>
            </w:r>
            <w:proofErr w:type="spellEnd"/>
            <w:proofErr w:type="gram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EEC3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J.D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Peixinho 31832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MEXU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988D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Bahia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3B88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KF921696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A3E9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KF921652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0589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346A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9B46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KF921729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9CCE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KF921773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5751E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KF921893</w:t>
            </w:r>
          </w:p>
        </w:tc>
      </w:tr>
      <w:tr w:rsidR="00DE3C19" w:rsidRPr="00DE3C19" w14:paraId="4C254037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789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Enterolobium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schomburgkii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Benth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D3AE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L.P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Queiroz 13931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HUEFS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97CC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Amazonas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55F8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KF921697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E613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KF921653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3292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KF921849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FB32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80EF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KF921731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418F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DF7F5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KF921894</w:t>
            </w:r>
          </w:p>
        </w:tc>
      </w:tr>
      <w:tr w:rsidR="00DE3C19" w:rsidRPr="00DE3C19" w14:paraId="067B9F51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D516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Enterolobium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timbouva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Mart.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7B01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L.P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Queiroz 7973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HUEFS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AF82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Bahia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F114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JX870760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6256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KF921654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6007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CAE7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E183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KF921732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4FCE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JX870876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46356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KF921895</w:t>
            </w:r>
          </w:p>
        </w:tc>
      </w:tr>
      <w:tr w:rsidR="00DE3C19" w:rsidRPr="00DE3C19" w14:paraId="077359F4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B934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Havardia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mexicana</w:t>
            </w:r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Britton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&amp; Rose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F0FF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G.A.L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Reina 98528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MEXU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487D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Mexico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D234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KF933276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EDCD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KF921655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A142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KF921851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4921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50F0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KF921733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DC8B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KF933280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B9300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KF921896</w:t>
            </w:r>
          </w:p>
        </w:tc>
      </w:tr>
      <w:tr w:rsidR="00DE3C19" w:rsidRPr="00DE3C19" w14:paraId="060F3473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E92F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Havardia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pallens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Benth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.) Britton &amp; Rose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9302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R.H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Magaña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6462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MEXU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A006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Mexico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DF88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KF921698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565F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KF921656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44F8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KF921852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BAF6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41C1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KF921734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58D8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KF921775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E2FCF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KF921897</w:t>
            </w:r>
          </w:p>
        </w:tc>
      </w:tr>
      <w:tr w:rsidR="00DE3C19" w:rsidRPr="00DE3C19" w14:paraId="6FD25582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BD36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Hydrochorea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corymbosa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(Rich.) Barneby &amp;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J.W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. Grimes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9F60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G.C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Ferreira 571 (K)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03BB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Pará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EC44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JX870763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C9C8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KF921657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CC9F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DF9E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KF921806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8EA9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KF921735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C43E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JX870879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A5AC5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KF921898</w:t>
            </w:r>
          </w:p>
        </w:tc>
      </w:tr>
      <w:tr w:rsidR="00DE3C19" w:rsidRPr="00DE3C19" w14:paraId="5C3E68EC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7417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Inga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edulis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Mart.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6E84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L.P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Queiroz 13797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HUEFS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94C8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Bahia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A7A8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JX870764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AE3C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KF921658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0602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KF921853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6318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KF921807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6F51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KF921736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44BA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JX870880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67A55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KF921899</w:t>
            </w:r>
          </w:p>
        </w:tc>
      </w:tr>
      <w:tr w:rsidR="00DE3C19" w:rsidRPr="00DE3C19" w14:paraId="26534B8D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C04A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Inga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thibaudiana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DC.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BF34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M.A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Costa 1001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HUEFS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0DED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Manaus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25F4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JX870765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D4FC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KF921659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B49B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KF921854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8781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KF921808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4703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KF921737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2922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JX870881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ECB7C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KF921900</w:t>
            </w:r>
          </w:p>
        </w:tc>
      </w:tr>
      <w:tr w:rsidR="00DE3C19" w:rsidRPr="00DE3C19" w14:paraId="113AC189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6162B" w14:textId="77777777" w:rsidR="00DE3C19" w:rsidRPr="00CA4AF2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CA4AF2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Jupunba</w:t>
            </w:r>
            <w:proofErr w:type="spellEnd"/>
            <w:r w:rsidRPr="00CA4AF2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A4AF2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piresii</w:t>
            </w:r>
            <w:proofErr w:type="spellEnd"/>
            <w:r w:rsidRPr="00CA4AF2">
              <w:rPr>
                <w:rFonts w:ascii="Calibri" w:eastAsia="Calibri" w:hAnsi="Calibri" w:cs="Calibri"/>
                <w:sz w:val="20"/>
                <w:szCs w:val="20"/>
              </w:rPr>
              <w:t xml:space="preserve"> (Barneby &amp; </w:t>
            </w:r>
            <w:proofErr w:type="spellStart"/>
            <w:r w:rsidRPr="00CA4AF2">
              <w:rPr>
                <w:rFonts w:ascii="Calibri" w:eastAsia="Calibri" w:hAnsi="Calibri" w:cs="Calibri"/>
                <w:sz w:val="20"/>
                <w:szCs w:val="20"/>
              </w:rPr>
              <w:t>J.W</w:t>
            </w:r>
            <w:proofErr w:type="spellEnd"/>
            <w:r w:rsidRPr="00CA4AF2">
              <w:rPr>
                <w:rFonts w:ascii="Calibri" w:eastAsia="Calibri" w:hAnsi="Calibri" w:cs="Calibri"/>
                <w:sz w:val="20"/>
                <w:szCs w:val="20"/>
              </w:rPr>
              <w:t xml:space="preserve">. Grimes) </w:t>
            </w:r>
            <w:proofErr w:type="spellStart"/>
            <w:r w:rsidRPr="00CA4AF2">
              <w:rPr>
                <w:rFonts w:ascii="Calibri" w:eastAsia="Calibri" w:hAnsi="Calibri" w:cs="Times New Roman"/>
              </w:rPr>
              <w:t>M.V.</w:t>
            </w:r>
            <w:proofErr w:type="gramStart"/>
            <w:r w:rsidRPr="00CA4AF2">
              <w:rPr>
                <w:rFonts w:ascii="Calibri" w:eastAsia="Calibri" w:hAnsi="Calibri" w:cs="Times New Roman"/>
              </w:rPr>
              <w:t>B.Soares</w:t>
            </w:r>
            <w:proofErr w:type="spellEnd"/>
            <w:proofErr w:type="gramEnd"/>
            <w:r w:rsidRPr="00CA4AF2">
              <w:rPr>
                <w:rFonts w:ascii="Calibri" w:eastAsia="Calibri" w:hAnsi="Calibri" w:cs="Times New Roman"/>
              </w:rPr>
              <w:t xml:space="preserve">, </w:t>
            </w:r>
            <w:proofErr w:type="spellStart"/>
            <w:r w:rsidRPr="00CA4AF2">
              <w:rPr>
                <w:rFonts w:ascii="Calibri" w:eastAsia="Calibri" w:hAnsi="Calibri" w:cs="Times New Roman"/>
              </w:rPr>
              <w:lastRenderedPageBreak/>
              <w:t>M.P.Morim</w:t>
            </w:r>
            <w:proofErr w:type="spellEnd"/>
            <w:r w:rsidRPr="00CA4AF2">
              <w:rPr>
                <w:rFonts w:ascii="Calibri" w:eastAsia="Calibri" w:hAnsi="Calibri" w:cs="Times New Roman"/>
              </w:rPr>
              <w:t xml:space="preserve"> &amp; </w:t>
            </w:r>
            <w:proofErr w:type="spellStart"/>
            <w:r w:rsidRPr="00CA4AF2">
              <w:rPr>
                <w:rFonts w:ascii="Calibri" w:eastAsia="Calibri" w:hAnsi="Calibri" w:cs="Times New Roman"/>
              </w:rPr>
              <w:t>Iganci</w:t>
            </w:r>
            <w:proofErr w:type="spellEnd"/>
            <w:r w:rsidRPr="00CA4AF2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D676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P.A.C.L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 Assunção 411 </w:t>
            </w:r>
            <w:r w:rsidRPr="00DE3C19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(SP)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5D1C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r w:rsidRPr="00DE3C19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Amazonas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CCC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JX870655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32C0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C45A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829D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9528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KF921703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0CF5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KF933278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8E96C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KF921866</w:t>
            </w:r>
          </w:p>
        </w:tc>
      </w:tr>
      <w:tr w:rsidR="00DE3C19" w:rsidRPr="00DE3C19" w14:paraId="45213A5D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F60A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 xml:space="preserve">Leucochloron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foederale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(Barneby &amp;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J.W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. Grimes) Barneby &amp;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J.W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. Grimes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B2C1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L.V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Costa s.n.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HUEFS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35816)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6AD1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Minas Gerais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B438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KF921700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AEC7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KF921661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E30D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KF921856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4E7B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982F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KF921739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1F56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KF921777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F048A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</w:tr>
      <w:tr w:rsidR="00DE3C19" w:rsidRPr="00DE3C19" w14:paraId="5890B54E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8E4F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 xml:space="preserve">Leucochloron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incuriale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Vell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.) Barneby &amp;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J.W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. Grimes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5AAA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F.M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Ferreira 1978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HUEFS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FD1D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Minas Gerais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1AF1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KF921701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6257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KF921662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7737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KF921857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44E2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800E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KF921740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818C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KF921778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CB693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KF921902</w:t>
            </w:r>
          </w:p>
        </w:tc>
      </w:tr>
      <w:tr w:rsidR="00DE3C19" w:rsidRPr="00DE3C19" w14:paraId="485A11AE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8460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 xml:space="preserve">Leucochloron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limae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Barneby &amp;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J.W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. Grimes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277F2" w14:textId="4E79C7C6" w:rsidR="00DE3C19" w:rsidRPr="00DE3C19" w:rsidRDefault="00CA4AF2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r w:rsidRPr="00CA4AF2">
              <w:rPr>
                <w:rFonts w:ascii="Calibri" w:eastAsia="Calibri" w:hAnsi="Calibri" w:cs="Calibri"/>
                <w:sz w:val="20"/>
                <w:szCs w:val="20"/>
                <w:lang w:val="en-US"/>
              </w:rPr>
              <w:t>A</w:t>
            </w:r>
            <w:r>
              <w:rPr>
                <w:rFonts w:ascii="Calibri" w:eastAsia="Calibri" w:hAnsi="Calibri" w:cs="Calibri"/>
                <w:sz w:val="20"/>
                <w:szCs w:val="20"/>
                <w:lang w:val="en-US"/>
              </w:rPr>
              <w:t>.</w:t>
            </w:r>
            <w:r w:rsidRPr="00CA4AF2">
              <w:rPr>
                <w:rFonts w:ascii="Calibri" w:eastAsia="Calibri" w:hAnsi="Calibri" w:cs="Calibri"/>
                <w:sz w:val="20"/>
                <w:szCs w:val="20"/>
                <w:lang w:val="en-US"/>
              </w:rPr>
              <w:t>M</w:t>
            </w:r>
            <w:r>
              <w:rPr>
                <w:rFonts w:ascii="Calibri" w:eastAsia="Calibri" w:hAnsi="Calibri" w:cs="Calibri"/>
                <w:sz w:val="20"/>
                <w:szCs w:val="20"/>
                <w:lang w:val="en-US"/>
              </w:rPr>
              <w:t>.</w:t>
            </w:r>
            <w:r w:rsidRPr="00CA4AF2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Carvalho 5339</w:t>
            </w:r>
            <w:r w:rsidR="00DE3C19"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(K, DNA Bank sample)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041B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Bahia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73D7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JX870766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EC89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21D1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KF921858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2420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C2ED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KF921741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D79D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JX870882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A9276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KF921903</w:t>
            </w:r>
          </w:p>
        </w:tc>
      </w:tr>
      <w:tr w:rsidR="00DE3C19" w:rsidRPr="00DE3C19" w14:paraId="181A20C0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529E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Leucochloron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minarum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(Glaz.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ex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Harms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) Barneby &amp;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J.W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Grimes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69AF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J.M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Fernandes 1415 (VIC)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44AE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Minas Gerais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A50D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KF921702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C288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KF921664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C074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KF921859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0243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9D0E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KF921742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125D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KF921779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35416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KF921904</w:t>
            </w:r>
          </w:p>
        </w:tc>
      </w:tr>
      <w:tr w:rsidR="00DE3C19" w:rsidRPr="00DE3C19" w14:paraId="77938045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7188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Lysiloma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acapulcense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Kunth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)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Benth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5B8E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D.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Seigler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15988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ILL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3746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Mexico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537E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EAAB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EF638092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88DB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AF524977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09D4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DE4A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91E3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AF522958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F8745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</w:tr>
      <w:tr w:rsidR="00DE3C19" w:rsidRPr="00DE3C19" w14:paraId="708266E0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CDB6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Lysiloma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divaricatum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Jacq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.)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Benth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95CC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D.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Seigler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15994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ILL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902D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Mexico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F46C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A20A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EF638094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24AA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7C3A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A0B0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6D7D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AF522940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138FD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</w:tr>
      <w:tr w:rsidR="00DE3C19" w:rsidRPr="00DE3C19" w14:paraId="6E49EDFD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1808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Lysiloma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latisiliquum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(L.)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Benth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DB80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C.E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Hughes 486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FHO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ABD3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México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9AF6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KF933277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C27F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6052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F60B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EEA6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KF938591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3770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KF933281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29A92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</w:tr>
      <w:tr w:rsidR="00DE3C19" w:rsidRPr="00DE3C19" w14:paraId="6DDF9FF0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BFA0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Macrosamanea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pubiramea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Steud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.) Barneby &amp;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J.W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 Grimes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4710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J.G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Jardim 4595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HUEFS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01A9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Venezuela, Amazonas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9DE6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JX870767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6592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KF921665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631E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KF921860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5993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3266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KF921743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4EDF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JX870883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1A37E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KF921905</w:t>
            </w:r>
          </w:p>
        </w:tc>
      </w:tr>
      <w:tr w:rsidR="00DE3C19" w:rsidRPr="00DE3C19" w14:paraId="001A3513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7A02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Pithecellobium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diversifolium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Benth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84D5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L.P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Queiroz 3740 (K)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BD38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Bahia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EC27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JX870768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7937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1319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772E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FB89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KF921744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A882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JX870884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B5F23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KF921906</w:t>
            </w:r>
          </w:p>
        </w:tc>
      </w:tr>
      <w:tr w:rsidR="00DE3C19" w:rsidRPr="00DE3C19" w14:paraId="17C1AD54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2CE8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Pseudosamanea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guachapale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Kunth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)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Harms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8F1F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J.E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Madsen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83914 (K)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7ADC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Ecuador,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Guayas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244B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JX870769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22A3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KF921667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B749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KF921861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4F6E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02C1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KF921745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969F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JX870885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2223B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KF921907</w:t>
            </w:r>
          </w:p>
        </w:tc>
      </w:tr>
      <w:tr w:rsidR="00DE3C19" w:rsidRPr="00DE3C19" w14:paraId="5CAE480B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334A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Samanea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saman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Jacq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.)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Merr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.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89D6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E.R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Souza 386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HUEFS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C2AA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Bahia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D0A3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JX870770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E50E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17A5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KF921862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E403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1EF5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KF921746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8D93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JX870886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52EF2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KF921908</w:t>
            </w:r>
          </w:p>
        </w:tc>
      </w:tr>
      <w:tr w:rsidR="00DE3C19" w:rsidRPr="00DE3C19" w14:paraId="6B9027CC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EBEC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lastRenderedPageBreak/>
              <w:t>Sphinga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acatlensis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Benth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.) Barneby &amp;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J.</w:t>
            </w:r>
            <w:proofErr w:type="gram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W.Grimes</w:t>
            </w:r>
            <w:proofErr w:type="spellEnd"/>
            <w:proofErr w:type="gram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926D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A.B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Martinez 339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MEXU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3E47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Mexico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F90D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JX870771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3DD79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KF921669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4373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7CF3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44ED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KF921747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13EE3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JX870887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264775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KF921909</w:t>
            </w:r>
          </w:p>
        </w:tc>
      </w:tr>
      <w:tr w:rsidR="00DE3C19" w:rsidRPr="00DE3C19" w14:paraId="01960814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3A437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Thailentadopsis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 xml:space="preserve"> nitida</w:t>
            </w:r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Vahl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) G.P. Lewis &amp;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  <w:lang w:val="en-US"/>
              </w:rPr>
              <w:t>Schrire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F830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A.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Kostermans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28234 (K)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3AF5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Sri Lanka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97A3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JX870772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3386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KF921670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76A68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KF921864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A115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71BE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KF921748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55D34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JX870888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C5854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─</w:t>
            </w:r>
          </w:p>
        </w:tc>
      </w:tr>
      <w:tr w:rsidR="00DE3C19" w:rsidRPr="00DE3C19" w14:paraId="37452568" w14:textId="77777777" w:rsidTr="00941A40">
        <w:trPr>
          <w:trHeight w:val="290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0853C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Zygia</w:t>
            </w:r>
            <w:proofErr w:type="spellEnd"/>
            <w:r w:rsidRPr="00DE3C19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racemosa</w:t>
            </w:r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 (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Ducke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 xml:space="preserve">) Barneby &amp; </w:t>
            </w: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J.W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Grimes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441D0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J.E.L.S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. Ribeiro 1387 (SP)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A70B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DE3C19">
              <w:rPr>
                <w:rFonts w:ascii="Calibri" w:eastAsia="Calibri" w:hAnsi="Calibri" w:cs="Calibri"/>
                <w:sz w:val="20"/>
                <w:szCs w:val="20"/>
              </w:rPr>
              <w:t>Brazil</w:t>
            </w:r>
            <w:proofErr w:type="spellEnd"/>
            <w:r w:rsidRPr="00DE3C19">
              <w:rPr>
                <w:rFonts w:ascii="Calibri" w:eastAsia="Calibri" w:hAnsi="Calibri" w:cs="Calibri"/>
                <w:sz w:val="20"/>
                <w:szCs w:val="20"/>
              </w:rPr>
              <w:t>, Manaus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E5312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JX870785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5BFF6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KF921671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24C2F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KF921865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17ED1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KF921819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AE64D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KF921749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1F1AA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sz w:val="20"/>
                <w:szCs w:val="20"/>
              </w:rPr>
              <w:t>JX870900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60CA7E" w14:textId="77777777" w:rsidR="00DE3C19" w:rsidRPr="00DE3C19" w:rsidRDefault="00DE3C19" w:rsidP="00DE3C19">
            <w:pPr>
              <w:widowControl w:val="0"/>
              <w:spacing w:line="240" w:lineRule="auto"/>
              <w:textAlignment w:val="baseline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DE3C1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KF921910</w:t>
            </w:r>
          </w:p>
        </w:tc>
      </w:tr>
    </w:tbl>
    <w:p w14:paraId="72B8D441" w14:textId="77777777" w:rsidR="00DE3C19" w:rsidRPr="00DE3C19" w:rsidRDefault="00DE3C19" w:rsidP="00DE3C19">
      <w:pPr>
        <w:spacing w:line="240" w:lineRule="auto"/>
        <w:textAlignment w:val="baseline"/>
        <w:rPr>
          <w:rFonts w:ascii="Calibri" w:eastAsia="Calibri" w:hAnsi="Calibri" w:cs="Calibri"/>
          <w:sz w:val="24"/>
          <w:szCs w:val="24"/>
          <w:lang w:val="en-US"/>
        </w:rPr>
      </w:pPr>
    </w:p>
    <w:p w14:paraId="37B3BAC6" w14:textId="77777777" w:rsidR="00DE3C19" w:rsidRPr="00DE3C19" w:rsidRDefault="00DE3C19" w:rsidP="00DE3C19">
      <w:pPr>
        <w:spacing w:line="240" w:lineRule="auto"/>
        <w:textAlignment w:val="baseline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  <w:r w:rsidRPr="00DE3C19">
        <w:rPr>
          <w:rFonts w:ascii="Calibri" w:eastAsia="Calibri" w:hAnsi="Calibri" w:cs="Times New Roman"/>
          <w:lang w:val="en-GB"/>
        </w:rPr>
        <w:br w:type="page"/>
      </w:r>
    </w:p>
    <w:p w14:paraId="05110CD5" w14:textId="77777777" w:rsidR="00DE3C19" w:rsidRPr="00DE3C19" w:rsidRDefault="00DE3C19" w:rsidP="00DE3C19">
      <w:pPr>
        <w:suppressAutoHyphens/>
        <w:spacing w:after="0" w:line="480" w:lineRule="auto"/>
        <w:jc w:val="both"/>
        <w:textAlignment w:val="baseline"/>
        <w:rPr>
          <w:rFonts w:ascii="Calibri" w:eastAsia="Calibri" w:hAnsi="Calibri" w:cs="Calibri"/>
          <w:sz w:val="24"/>
          <w:szCs w:val="24"/>
          <w:lang w:val="en-US"/>
        </w:rPr>
      </w:pPr>
      <w:r w:rsidRPr="00DE3C19">
        <w:rPr>
          <w:rFonts w:ascii="Calibri" w:eastAsia="Calibri" w:hAnsi="Calibri" w:cs="Calibri"/>
          <w:b/>
          <w:bCs/>
          <w:sz w:val="24"/>
          <w:szCs w:val="24"/>
          <w:lang w:val="en-US"/>
        </w:rPr>
        <w:lastRenderedPageBreak/>
        <w:t>Table S2</w:t>
      </w:r>
      <w:r w:rsidRPr="00DE3C19">
        <w:rPr>
          <w:rFonts w:ascii="Calibri" w:eastAsia="Calibri" w:hAnsi="Calibri" w:cs="Calibri"/>
          <w:sz w:val="24"/>
          <w:szCs w:val="24"/>
          <w:lang w:val="en-US"/>
        </w:rPr>
        <w:t xml:space="preserve">. Primers and protocols used for PCR and best-fitting substitution models for each partition </w:t>
      </w:r>
      <w:r w:rsidRPr="00DE3C19">
        <w:rPr>
          <w:rFonts w:ascii="Calibri" w:eastAsia="Calibri" w:hAnsi="Calibri" w:cs="Calibri"/>
          <w:bCs/>
          <w:sz w:val="24"/>
          <w:szCs w:val="24"/>
          <w:lang w:val="en-US"/>
        </w:rPr>
        <w:t>based on AIC.</w:t>
      </w:r>
    </w:p>
    <w:p w14:paraId="7A26051E" w14:textId="77777777" w:rsidR="00DE3C19" w:rsidRPr="00DE3C19" w:rsidRDefault="00DE3C19" w:rsidP="00DE3C19">
      <w:pPr>
        <w:tabs>
          <w:tab w:val="left" w:pos="3825"/>
        </w:tabs>
        <w:suppressAutoHyphens/>
        <w:spacing w:after="0" w:line="480" w:lineRule="auto"/>
        <w:jc w:val="both"/>
        <w:textAlignment w:val="baseline"/>
        <w:rPr>
          <w:rFonts w:ascii="Calibri" w:eastAsia="Calibri" w:hAnsi="Calibri" w:cs="Calibri"/>
          <w:sz w:val="24"/>
          <w:szCs w:val="24"/>
          <w:lang w:val="en-US"/>
        </w:rPr>
      </w:pPr>
    </w:p>
    <w:tbl>
      <w:tblPr>
        <w:tblpPr w:leftFromText="141" w:rightFromText="141" w:vertAnchor="page" w:horzAnchor="margin" w:tblpXSpec="center" w:tblpY="3332"/>
        <w:tblW w:w="5000" w:type="pct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215"/>
        <w:gridCol w:w="5448"/>
        <w:gridCol w:w="2976"/>
        <w:gridCol w:w="1985"/>
        <w:gridCol w:w="2334"/>
      </w:tblGrid>
      <w:tr w:rsidR="00DE3C19" w:rsidRPr="00DE3C19" w14:paraId="31DD242A" w14:textId="77777777" w:rsidTr="00941A40">
        <w:trPr>
          <w:trHeight w:val="193"/>
          <w:jc w:val="center"/>
        </w:trPr>
        <w:tc>
          <w:tcPr>
            <w:tcW w:w="1215" w:type="dxa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1F9F4384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b/>
                <w:bCs/>
                <w:color w:val="000000"/>
                <w:sz w:val="20"/>
                <w:szCs w:val="20"/>
                <w:lang w:val="pt-PT" w:eastAsia="pt-BR"/>
              </w:rPr>
            </w:pPr>
            <w:r w:rsidRPr="00DE3C19">
              <w:rPr>
                <w:rFonts w:ascii="Calibri" w:eastAsia="Arial Unicode MS" w:hAnsi="Calibri" w:cs="Calibri"/>
                <w:b/>
                <w:bCs/>
                <w:color w:val="000000"/>
                <w:sz w:val="20"/>
                <w:szCs w:val="20"/>
                <w:lang w:val="it-IT" w:eastAsia="pt-BR"/>
              </w:rPr>
              <w:t>Region</w:t>
            </w:r>
          </w:p>
        </w:tc>
        <w:tc>
          <w:tcPr>
            <w:tcW w:w="544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3BEDDCEB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b/>
                <w:bCs/>
                <w:color w:val="000000"/>
                <w:sz w:val="20"/>
                <w:szCs w:val="20"/>
                <w:lang w:val="pt-PT" w:eastAsia="pt-BR"/>
              </w:rPr>
            </w:pPr>
            <w:proofErr w:type="spellStart"/>
            <w:r w:rsidRPr="00DE3C19">
              <w:rPr>
                <w:rFonts w:ascii="Calibri" w:eastAsia="Arial Unicode MS" w:hAnsi="Calibri" w:cs="Calibri"/>
                <w:b/>
                <w:bCs/>
                <w:color w:val="000000"/>
                <w:sz w:val="20"/>
                <w:szCs w:val="20"/>
                <w:lang w:val="es-ES_tradnl" w:eastAsia="pt-BR"/>
              </w:rPr>
              <w:t>Primers</w:t>
            </w:r>
            <w:proofErr w:type="spellEnd"/>
          </w:p>
        </w:tc>
        <w:tc>
          <w:tcPr>
            <w:tcW w:w="29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2F410587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b/>
                <w:bCs/>
                <w:color w:val="000000"/>
                <w:sz w:val="20"/>
                <w:szCs w:val="20"/>
                <w:lang w:val="pt-PT" w:eastAsia="pt-BR"/>
              </w:rPr>
            </w:pPr>
            <w:r w:rsidRPr="00DE3C19">
              <w:rPr>
                <w:rFonts w:ascii="Calibri" w:eastAsia="Arial Unicode MS" w:hAnsi="Calibri" w:cs="Calibri"/>
                <w:b/>
                <w:bCs/>
                <w:color w:val="000000"/>
                <w:sz w:val="20"/>
                <w:szCs w:val="20"/>
                <w:lang w:val="pt-PT" w:eastAsia="pt-BR"/>
              </w:rPr>
              <w:t>Protocol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5" w:type="dxa"/>
            </w:tcMar>
          </w:tcPr>
          <w:p w14:paraId="6C7DE3EE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left="140"/>
              <w:jc w:val="both"/>
              <w:textAlignment w:val="baseline"/>
              <w:rPr>
                <w:rFonts w:ascii="Calibri" w:eastAsia="Arial Unicode MS" w:hAnsi="Calibri" w:cs="Calibri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b/>
                <w:bCs/>
                <w:color w:val="000000"/>
                <w:sz w:val="20"/>
                <w:szCs w:val="20"/>
                <w:lang w:val="en-US" w:eastAsia="pt-BR"/>
              </w:rPr>
              <w:t>Model</w:t>
            </w:r>
          </w:p>
        </w:tc>
        <w:tc>
          <w:tcPr>
            <w:tcW w:w="233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14:paraId="349E2423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b/>
                <w:bCs/>
                <w:color w:val="000000"/>
                <w:sz w:val="20"/>
                <w:szCs w:val="20"/>
                <w:lang w:val="pt-PT" w:eastAsia="pt-BR"/>
              </w:rPr>
            </w:pPr>
            <w:r w:rsidRPr="00DE3C19">
              <w:rPr>
                <w:rFonts w:ascii="Calibri" w:eastAsia="Arial Unicode MS" w:hAnsi="Calibri" w:cs="Calibri"/>
                <w:b/>
                <w:bCs/>
                <w:color w:val="000000"/>
                <w:sz w:val="20"/>
                <w:szCs w:val="20"/>
                <w:lang w:val="en-US" w:eastAsia="pt-BR"/>
              </w:rPr>
              <w:t>Notes</w:t>
            </w:r>
          </w:p>
        </w:tc>
      </w:tr>
      <w:tr w:rsidR="00DE3C19" w:rsidRPr="00CA4AF2" w14:paraId="117E6A8B" w14:textId="77777777" w:rsidTr="00941A40">
        <w:trPr>
          <w:trHeight w:val="726"/>
          <w:jc w:val="center"/>
        </w:trPr>
        <w:tc>
          <w:tcPr>
            <w:tcW w:w="1215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C123BF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b/>
                <w:bCs/>
                <w:color w:val="000000"/>
                <w:sz w:val="20"/>
                <w:szCs w:val="20"/>
                <w:lang w:val="pt-PT" w:eastAsia="pt-BR"/>
              </w:rPr>
            </w:pPr>
            <w:r w:rsidRPr="00DE3C19">
              <w:rPr>
                <w:rFonts w:ascii="Calibri" w:eastAsia="Arial Unicode MS" w:hAnsi="Calibri" w:cs="Calibri"/>
                <w:b/>
                <w:bCs/>
                <w:color w:val="000000"/>
                <w:sz w:val="20"/>
                <w:szCs w:val="20"/>
                <w:lang w:val="pt-PT" w:eastAsia="pt-BR"/>
              </w:rPr>
              <w:t>ITS</w:t>
            </w:r>
          </w:p>
        </w:tc>
        <w:tc>
          <w:tcPr>
            <w:tcW w:w="544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850A9E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ru-RU" w:eastAsia="pt-BR"/>
              </w:rPr>
              <w:t>ITS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-17SE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ru-RU" w:eastAsia="pt-BR"/>
              </w:rPr>
              <w:t xml:space="preserve"> (F) 5'-ACG AAT TCA TGG TCC GGT GAA GTG TTC G-3'</w:t>
            </w:r>
          </w:p>
          <w:p w14:paraId="09F4F3AB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ITS-26SE (R) 5'-TAG AAT 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TCC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CCG GTT 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CGC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TCG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CCG TTA C-3'</w:t>
            </w:r>
          </w:p>
          <w:p w14:paraId="1534974E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ITS-92 (F) 5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ru-RU" w:eastAsia="pt-BR"/>
              </w:rPr>
              <w:t>'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-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AAG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GTT 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TCC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GTA 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GGT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GAA C-3'</w:t>
            </w:r>
          </w:p>
          <w:p w14:paraId="1D9D36F2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ITS-4 (R) 5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ru-RU" w:eastAsia="pt-BR"/>
              </w:rPr>
              <w:t>'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-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TCC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TCC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GCT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TAT TGA TAT GC-3'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51B0D1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94 °C for 3 min, 28–30 × (96 °C for 45 sec, 54–56 °C for 1 min, 72 °C for 1 min), 72 °C for 7 min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5" w:type="dxa"/>
            </w:tcMar>
          </w:tcPr>
          <w:p w14:paraId="5FF8FFAA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left="140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ITS1/ITS2: 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GTR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+ I + 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GB" w:eastAsia="pt-BR"/>
              </w:rPr>
              <w:t>Γ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.</w:t>
            </w:r>
          </w:p>
          <w:p w14:paraId="6E75105F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left="140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5.8S: K80.</w:t>
            </w:r>
          </w:p>
        </w:tc>
        <w:tc>
          <w:tcPr>
            <w:tcW w:w="233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01F0C5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fr-FR" w:eastAsia="pt-BR"/>
              </w:rPr>
              <w:t>17SE and 26SE (Sun et al. 1994); ITS92 (Desfeaux et al. 1996) and ITS4 (White et al. 1990)</w:t>
            </w:r>
          </w:p>
        </w:tc>
      </w:tr>
      <w:tr w:rsidR="00DE3C19" w:rsidRPr="00CA4AF2" w14:paraId="71787282" w14:textId="77777777" w:rsidTr="00941A40">
        <w:trPr>
          <w:trHeight w:val="908"/>
          <w:jc w:val="center"/>
        </w:trPr>
        <w:tc>
          <w:tcPr>
            <w:tcW w:w="12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CA1A15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b/>
                <w:bCs/>
                <w:color w:val="000000"/>
                <w:sz w:val="20"/>
                <w:szCs w:val="20"/>
                <w:lang w:val="pt-PT" w:eastAsia="pt-BR"/>
              </w:rPr>
            </w:pPr>
            <w:r w:rsidRPr="00DE3C19">
              <w:rPr>
                <w:rFonts w:ascii="Calibri" w:eastAsia="Arial Unicode MS" w:hAnsi="Calibri" w:cs="Calibri"/>
                <w:b/>
                <w:bCs/>
                <w:color w:val="000000"/>
                <w:sz w:val="20"/>
                <w:szCs w:val="20"/>
                <w:lang w:val="pt-PT" w:eastAsia="pt-BR"/>
              </w:rPr>
              <w:t>ETS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576B54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pt-PT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ru-RU" w:eastAsia="pt-BR"/>
              </w:rPr>
              <w:t>ETS-B(F) 5'-ATA GAG CGC GTG AGT GGT G-3'</w:t>
            </w:r>
          </w:p>
          <w:p w14:paraId="49BD24DF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pt-PT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pt-PT" w:eastAsia="pt-BR"/>
              </w:rPr>
              <w:t>AcR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vertAlign w:val="subscript"/>
                <w:lang w:val="pt-PT" w:eastAsia="pt-BR"/>
              </w:rPr>
              <w:t>2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pt-PT" w:eastAsia="pt-BR"/>
              </w:rPr>
              <w:t>(R) 5'-GGG CGT GTG AGT GGT GTT TGG-3'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C510E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94 °C for 3 min, 30 × (96 °C for 1 min, 54–56 °C for 1 min, 72 °C for 2 min), 72 °C for 7 min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5" w:type="dxa"/>
            </w:tcMar>
          </w:tcPr>
          <w:p w14:paraId="3CFE8251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left="140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GB" w:eastAsia="pt-BR"/>
              </w:rPr>
              <w:t>GTR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GB" w:eastAsia="pt-BR"/>
              </w:rPr>
              <w:t xml:space="preserve"> + Γ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DA3D90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AcR2 (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Ariati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et al. 2006) and 18S-IGS (Baldwin and Markos, 1998)</w:t>
            </w:r>
          </w:p>
        </w:tc>
      </w:tr>
      <w:tr w:rsidR="00DE3C19" w:rsidRPr="00DE3C19" w14:paraId="196E901E" w14:textId="77777777" w:rsidTr="00941A40">
        <w:trPr>
          <w:trHeight w:val="706"/>
          <w:jc w:val="center"/>
        </w:trPr>
        <w:tc>
          <w:tcPr>
            <w:tcW w:w="12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CDE415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b/>
                <w:bCs/>
                <w:color w:val="000000"/>
                <w:sz w:val="20"/>
                <w:szCs w:val="20"/>
                <w:lang w:val="pt-PT" w:eastAsia="pt-BR"/>
              </w:rPr>
            </w:pPr>
            <w:r w:rsidRPr="00DE3C19">
              <w:rPr>
                <w:rFonts w:ascii="Calibri" w:eastAsia="Arial Unicode MS" w:hAnsi="Calibri" w:cs="Calibri"/>
                <w:b/>
                <w:bCs/>
                <w:i/>
                <w:iCs/>
                <w:color w:val="000000"/>
                <w:sz w:val="20"/>
                <w:szCs w:val="20"/>
                <w:lang w:val="pt-PT" w:eastAsia="pt-BR"/>
              </w:rPr>
              <w:t>psbA-trnH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B3C109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ru-RU" w:eastAsia="pt-BR"/>
              </w:rPr>
              <w:t>PsbA(F) 5'-GTT ATG CAT GAA CGT AAT GCT C-3'</w:t>
            </w:r>
          </w:p>
          <w:p w14:paraId="60015414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ru-RU" w:eastAsia="pt-BR"/>
              </w:rPr>
              <w:t>TrnH(R) 5'-CGC GCA TGG TGG ATT CAC AAA TC-3'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036CFE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94 °C for 1 min, 40 × (94 °C for 30 sec, 53 °C for 40 sec, 72 °C for 40 sec), 72 °C for 5 min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5" w:type="dxa"/>
            </w:tcMar>
          </w:tcPr>
          <w:p w14:paraId="54790B10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left="140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da-DK" w:eastAsia="pt-BR"/>
              </w:rPr>
            </w:pP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GB" w:eastAsia="pt-BR"/>
              </w:rPr>
              <w:t>GTR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GB" w:eastAsia="pt-BR"/>
              </w:rPr>
              <w:t xml:space="preserve"> + Γ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AA46E5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pt-PT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da-DK" w:eastAsia="pt-BR"/>
              </w:rPr>
              <w:t>Aldrich et al. 1988</w:t>
            </w:r>
          </w:p>
        </w:tc>
      </w:tr>
      <w:tr w:rsidR="00DE3C19" w:rsidRPr="00DE3C19" w14:paraId="78F2D136" w14:textId="77777777" w:rsidTr="00941A40">
        <w:trPr>
          <w:trHeight w:val="706"/>
          <w:jc w:val="center"/>
        </w:trPr>
        <w:tc>
          <w:tcPr>
            <w:tcW w:w="12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9B88F8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b/>
                <w:bCs/>
                <w:i/>
                <w:iCs/>
                <w:color w:val="000000"/>
                <w:sz w:val="20"/>
                <w:szCs w:val="20"/>
                <w:lang w:val="pt-PT" w:eastAsia="pt-BR"/>
              </w:rPr>
            </w:pPr>
            <w:r w:rsidRPr="00DE3C19">
              <w:rPr>
                <w:rFonts w:ascii="Calibri" w:eastAsia="Arial Unicode MS" w:hAnsi="Calibri" w:cs="Calibri"/>
                <w:b/>
                <w:bCs/>
                <w:i/>
                <w:iCs/>
                <w:color w:val="000000"/>
                <w:sz w:val="20"/>
                <w:szCs w:val="20"/>
                <w:lang w:val="en-US" w:eastAsia="pt-BR"/>
              </w:rPr>
              <w:t>rps16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E2632C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pt-PT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pt-PT" w:eastAsia="pt-BR"/>
              </w:rPr>
              <w:t>rps16(F) 5'-GTG GTA GAA AGC AAC GTG CGA CTT-3'</w:t>
            </w:r>
          </w:p>
          <w:p w14:paraId="360330A1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pt-PT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pt-PT" w:eastAsia="pt-BR"/>
              </w:rPr>
              <w:lastRenderedPageBreak/>
              <w:t>rps16(R) 5'-TCG GGA TCG AAC ATC AAT TGC AAC-3'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6D5952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lastRenderedPageBreak/>
              <w:t xml:space="preserve">94 °C for 2 min, 35 × (94 °C for 1 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lastRenderedPageBreak/>
              <w:t>min, 53–55 °C for 1 min, 72 °C for 2 min), 72 °C for 3 min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5" w:type="dxa"/>
            </w:tcMar>
          </w:tcPr>
          <w:p w14:paraId="0508678C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left="140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GB" w:eastAsia="pt-BR"/>
              </w:rPr>
              <w:lastRenderedPageBreak/>
              <w:t>GTR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GB" w:eastAsia="pt-BR"/>
              </w:rPr>
              <w:t xml:space="preserve"> + I + Γ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7927A6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Oxelman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et al. 1997</w:t>
            </w:r>
          </w:p>
        </w:tc>
      </w:tr>
      <w:tr w:rsidR="00DE3C19" w:rsidRPr="00DE3C19" w14:paraId="3BC9B6E5" w14:textId="77777777" w:rsidTr="00941A40">
        <w:trPr>
          <w:trHeight w:val="706"/>
          <w:jc w:val="center"/>
        </w:trPr>
        <w:tc>
          <w:tcPr>
            <w:tcW w:w="12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50F084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b/>
                <w:bCs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b/>
                <w:bCs/>
                <w:i/>
                <w:iCs/>
                <w:color w:val="000000"/>
                <w:sz w:val="20"/>
                <w:szCs w:val="20"/>
                <w:lang w:val="en-US" w:eastAsia="pt-BR"/>
              </w:rPr>
              <w:t>rpl32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27C102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rpl32(F) 5'-CAG 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TTC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CAA AAA 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AAC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GTA 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CTT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C-3'</w:t>
            </w:r>
          </w:p>
          <w:p w14:paraId="22244764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rpl32(R) 5'-CAG 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TTC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CAA AAA 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AAC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GTA 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CTT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C-3'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D37CC0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80 °C for 5 min, 30 × (95 °C for 1 min, 55 °C for 1 min, 65 °C for 4 min), 65 °C for 4 min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5" w:type="dxa"/>
            </w:tcMar>
          </w:tcPr>
          <w:p w14:paraId="2065BF26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left="140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GB" w:eastAsia="pt-BR"/>
              </w:rPr>
              <w:t>GTR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GB" w:eastAsia="pt-BR"/>
              </w:rPr>
              <w:t xml:space="preserve"> + I + Γ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62CFC5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Shaw et al. 2007</w:t>
            </w:r>
          </w:p>
        </w:tc>
      </w:tr>
      <w:tr w:rsidR="00DE3C19" w:rsidRPr="00CA4AF2" w14:paraId="2861F28B" w14:textId="77777777" w:rsidTr="00941A40">
        <w:trPr>
          <w:trHeight w:val="706"/>
          <w:jc w:val="center"/>
        </w:trPr>
        <w:tc>
          <w:tcPr>
            <w:tcW w:w="12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7A529F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b/>
                <w:bCs/>
                <w:color w:val="000000"/>
                <w:sz w:val="20"/>
                <w:szCs w:val="20"/>
                <w:lang w:val="pt-PT" w:eastAsia="pt-BR"/>
              </w:rPr>
            </w:pPr>
            <w:r w:rsidRPr="00DE3C19">
              <w:rPr>
                <w:rFonts w:ascii="Calibri" w:eastAsia="Arial Unicode MS" w:hAnsi="Calibri" w:cs="Calibri"/>
                <w:b/>
                <w:bCs/>
                <w:i/>
                <w:iCs/>
                <w:color w:val="000000"/>
                <w:sz w:val="20"/>
                <w:szCs w:val="20"/>
                <w:lang w:val="da-DK" w:eastAsia="pt-BR"/>
              </w:rPr>
              <w:t>trnD-T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C07907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de-DE" w:eastAsia="pt-BR"/>
              </w:rPr>
              <w:t>trnD(F) 5'-ACC AAT TGA ACT ACA ATC CC-3'</w:t>
            </w:r>
          </w:p>
          <w:p w14:paraId="29EFBE29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ru-RU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ru-RU" w:eastAsia="pt-BR"/>
              </w:rPr>
              <w:t>trnE(R) 5'-AGG ACA TCT CTC TTT CAA GGA G-3'</w:t>
            </w:r>
          </w:p>
          <w:p w14:paraId="6D5F02B5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ru-RU" w:eastAsia="pt-BR"/>
              </w:rPr>
              <w:t>trnY(F) 5'-CCG AGC TGG ATT TGA ACC A-3'</w:t>
            </w:r>
          </w:p>
          <w:p w14:paraId="70F7D575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trnT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(R) 5'-CTA 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CCA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CTG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AGT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TAA </w:t>
            </w: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AAG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 xml:space="preserve"> GG-3'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C4E582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94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it-IT" w:eastAsia="pt-BR"/>
              </w:rPr>
              <w:t>°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C for 5 min, 36 × (94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it-IT" w:eastAsia="pt-BR"/>
              </w:rPr>
              <w:t>°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C for 50 seg, 54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it-IT" w:eastAsia="pt-BR"/>
              </w:rPr>
              <w:t>°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C for 50 seg, 72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it-IT" w:eastAsia="pt-BR"/>
              </w:rPr>
              <w:t>°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C for 1,30 min), 72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it-IT" w:eastAsia="pt-BR"/>
              </w:rPr>
              <w:t>°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C for 5 min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5" w:type="dxa"/>
            </w:tcMar>
          </w:tcPr>
          <w:p w14:paraId="12A59DBF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left="140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da-DK" w:eastAsia="pt-BR"/>
              </w:rPr>
            </w:pP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GB" w:eastAsia="pt-BR"/>
              </w:rPr>
              <w:t>GTR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GB" w:eastAsia="pt-BR"/>
              </w:rPr>
              <w:t xml:space="preserve"> + I + Γ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A1630D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da-DK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da-DK" w:eastAsia="pt-BR"/>
              </w:rPr>
              <w:t>t</w:t>
            </w:r>
            <w:r w:rsidRPr="00DE3C19">
              <w:rPr>
                <w:rFonts w:ascii="Calibri" w:eastAsia="Arial Unicode MS" w:hAnsi="Calibri" w:cs="Calibri"/>
                <w:i/>
                <w:iCs/>
                <w:color w:val="000000"/>
                <w:sz w:val="20"/>
                <w:szCs w:val="20"/>
                <w:lang w:val="da-DK" w:eastAsia="pt-BR"/>
              </w:rPr>
              <w:t>rnE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da-DK" w:eastAsia="pt-BR"/>
              </w:rPr>
              <w:t xml:space="preserve"> and </w:t>
            </w:r>
            <w:r w:rsidRPr="00DE3C19">
              <w:rPr>
                <w:rFonts w:ascii="Calibri" w:eastAsia="Arial Unicode MS" w:hAnsi="Calibri" w:cs="Calibri"/>
                <w:i/>
                <w:iCs/>
                <w:color w:val="000000"/>
                <w:sz w:val="20"/>
                <w:szCs w:val="20"/>
                <w:lang w:val="da-DK" w:eastAsia="pt-BR"/>
              </w:rPr>
              <w:t>trnY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da-DK" w:eastAsia="pt-BR"/>
              </w:rPr>
              <w:t xml:space="preserve"> (Shaw et al. 2005); </w:t>
            </w:r>
            <w:r w:rsidRPr="00DE3C19">
              <w:rPr>
                <w:rFonts w:ascii="Calibri" w:eastAsia="Arial Unicode MS" w:hAnsi="Calibri" w:cs="Calibri"/>
                <w:i/>
                <w:iCs/>
                <w:color w:val="000000"/>
                <w:sz w:val="20"/>
                <w:szCs w:val="20"/>
                <w:lang w:val="da-DK" w:eastAsia="pt-BR"/>
              </w:rPr>
              <w:t>trnD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da-DK" w:eastAsia="pt-BR"/>
              </w:rPr>
              <w:t xml:space="preserve"> and </w:t>
            </w:r>
            <w:r w:rsidRPr="00DE3C19">
              <w:rPr>
                <w:rFonts w:ascii="Calibri" w:eastAsia="Arial Unicode MS" w:hAnsi="Calibri" w:cs="Calibri"/>
                <w:i/>
                <w:iCs/>
                <w:color w:val="000000"/>
                <w:sz w:val="20"/>
                <w:szCs w:val="20"/>
                <w:lang w:val="da-DK" w:eastAsia="pt-BR"/>
              </w:rPr>
              <w:t xml:space="preserve">trnT 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da-DK" w:eastAsia="pt-BR"/>
              </w:rPr>
              <w:t>(Demesure et al. 1995)</w:t>
            </w:r>
          </w:p>
        </w:tc>
      </w:tr>
      <w:tr w:rsidR="00DE3C19" w:rsidRPr="00DE3C19" w14:paraId="7ADCAF4F" w14:textId="77777777" w:rsidTr="00941A40">
        <w:trPr>
          <w:trHeight w:val="706"/>
          <w:jc w:val="center"/>
        </w:trPr>
        <w:tc>
          <w:tcPr>
            <w:tcW w:w="12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A28C0C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b/>
                <w:bCs/>
                <w:color w:val="000000"/>
                <w:sz w:val="20"/>
                <w:szCs w:val="20"/>
                <w:lang w:val="pt-PT" w:eastAsia="pt-BR"/>
              </w:rPr>
            </w:pPr>
            <w:r w:rsidRPr="00DE3C19">
              <w:rPr>
                <w:rFonts w:ascii="Calibri" w:eastAsia="Arial Unicode MS" w:hAnsi="Calibri" w:cs="Calibri"/>
                <w:b/>
                <w:bCs/>
                <w:i/>
                <w:iCs/>
                <w:color w:val="000000"/>
                <w:sz w:val="20"/>
                <w:szCs w:val="20"/>
                <w:lang w:val="pt-PT" w:eastAsia="pt-BR"/>
              </w:rPr>
              <w:t>trnL-intron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E38221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pt-PT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pt-PT" w:eastAsia="pt-BR"/>
              </w:rPr>
              <w:t>trnL-C(F) 5'-CGA AAT CGG TAG ACG CTA CG-3'</w:t>
            </w:r>
          </w:p>
          <w:p w14:paraId="6103D054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ru-RU" w:eastAsia="pt-BR"/>
              </w:rPr>
              <w:t>trnL-D(R) 5'-GGG GAT AGA GGG ACT TGA AC-3'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5C0406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94 °C for 3 min, 35 × (94 °C for 1 min, 56 °C for 1 min, 72 °C for 2 min), 72 °C for 10 min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5" w:type="dxa"/>
            </w:tcMar>
          </w:tcPr>
          <w:p w14:paraId="67134E64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left="140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pt-PT" w:eastAsia="pt-BR"/>
              </w:rPr>
            </w:pP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GB" w:eastAsia="pt-BR"/>
              </w:rPr>
              <w:t>GTR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GB" w:eastAsia="pt-BR"/>
              </w:rPr>
              <w:t xml:space="preserve"> + Γ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B347F7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pt-PT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pt-PT" w:eastAsia="pt-BR"/>
              </w:rPr>
              <w:t>Taberlet et al. 1991</w:t>
            </w:r>
          </w:p>
        </w:tc>
      </w:tr>
      <w:tr w:rsidR="00DE3C19" w:rsidRPr="00DE3C19" w14:paraId="1B32B1D5" w14:textId="77777777" w:rsidTr="00941A40">
        <w:trPr>
          <w:trHeight w:val="706"/>
          <w:jc w:val="center"/>
        </w:trPr>
        <w:tc>
          <w:tcPr>
            <w:tcW w:w="1215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7F3E6F11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b/>
                <w:bCs/>
                <w:color w:val="000000"/>
                <w:sz w:val="20"/>
                <w:szCs w:val="20"/>
                <w:lang w:val="pt-PT" w:eastAsia="pt-BR"/>
              </w:rPr>
            </w:pPr>
            <w:r w:rsidRPr="00DE3C19">
              <w:rPr>
                <w:rFonts w:ascii="Calibri" w:eastAsia="Arial Unicode MS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pt-BR"/>
              </w:rPr>
              <w:t>trnL-F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1937EBAB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pt-PT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ru-RU" w:eastAsia="pt-BR"/>
              </w:rPr>
              <w:t>trnL-E(F) 5'-GGT TCA AGT CCC TCT ATC CC-3'</w:t>
            </w:r>
          </w:p>
          <w:p w14:paraId="1158C8C7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de-DE" w:eastAsia="pt-BR"/>
              </w:rPr>
              <w:t>trnL-F(F) 5'-ATT TGA ACT GGT GAC ACG AG-3'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161B42FA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94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it-IT" w:eastAsia="pt-BR"/>
              </w:rPr>
              <w:t>°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C for 2 min, 35 × (94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it-IT" w:eastAsia="pt-BR"/>
              </w:rPr>
              <w:t>°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C for 50 seg, 60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it-IT" w:eastAsia="pt-BR"/>
              </w:rPr>
              <w:t>°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C for 25 seg, 72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it-IT" w:eastAsia="pt-BR"/>
              </w:rPr>
              <w:t>°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C for 1,25 min), 72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it-IT" w:eastAsia="pt-BR"/>
              </w:rPr>
              <w:t>°</w:t>
            </w: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US" w:eastAsia="pt-BR"/>
              </w:rPr>
              <w:t>C for 3 min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5" w:type="dxa"/>
            </w:tcMar>
          </w:tcPr>
          <w:p w14:paraId="2EE52BA4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left="140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pt-PT" w:eastAsia="pt-BR"/>
              </w:rPr>
            </w:pPr>
            <w:proofErr w:type="spellStart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GB" w:eastAsia="pt-BR"/>
              </w:rPr>
              <w:t>GTR</w:t>
            </w:r>
            <w:proofErr w:type="spellEnd"/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en-GB" w:eastAsia="pt-BR"/>
              </w:rPr>
              <w:t xml:space="preserve"> + I + Γ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14:paraId="28C7FC9C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jc w:val="both"/>
              <w:textAlignment w:val="baseline"/>
              <w:rPr>
                <w:rFonts w:ascii="Calibri" w:eastAsia="Arial Unicode MS" w:hAnsi="Calibri" w:cs="Calibri"/>
                <w:color w:val="000000"/>
                <w:sz w:val="20"/>
                <w:szCs w:val="20"/>
                <w:lang w:val="pt-PT" w:eastAsia="pt-BR"/>
              </w:rPr>
            </w:pPr>
            <w:r w:rsidRPr="00DE3C19">
              <w:rPr>
                <w:rFonts w:ascii="Calibri" w:eastAsia="Arial Unicode MS" w:hAnsi="Calibri" w:cs="Calibri"/>
                <w:color w:val="000000"/>
                <w:sz w:val="20"/>
                <w:szCs w:val="20"/>
                <w:lang w:val="pt-PT" w:eastAsia="pt-BR"/>
              </w:rPr>
              <w:t>Taberlet et al. 1991</w:t>
            </w:r>
            <w:bookmarkStart w:id="0" w:name="_Hlk22740000"/>
            <w:bookmarkEnd w:id="0"/>
          </w:p>
        </w:tc>
      </w:tr>
    </w:tbl>
    <w:p w14:paraId="02DD04F6" w14:textId="77777777" w:rsidR="00DE3C19" w:rsidRPr="00DE3C19" w:rsidRDefault="00DE3C19" w:rsidP="00DE3C19">
      <w:pPr>
        <w:suppressAutoHyphens/>
        <w:spacing w:line="240" w:lineRule="auto"/>
        <w:textAlignment w:val="baseline"/>
        <w:rPr>
          <w:rFonts w:ascii="Calibri" w:eastAsia="Calibri" w:hAnsi="Calibri" w:cs="Times New Roman"/>
          <w:lang w:val="en-GB"/>
        </w:rPr>
        <w:sectPr w:rsidR="00DE3C19" w:rsidRPr="00DE3C19">
          <w:pgSz w:w="16838" w:h="11906" w:orient="landscape"/>
          <w:pgMar w:top="1440" w:right="1440" w:bottom="1440" w:left="1440" w:header="0" w:footer="0" w:gutter="0"/>
          <w:cols w:space="720"/>
          <w:formProt w:val="0"/>
          <w:docGrid w:linePitch="299" w:charSpace="4096"/>
        </w:sectPr>
      </w:pPr>
    </w:p>
    <w:p w14:paraId="7413F6E7" w14:textId="77777777" w:rsidR="00DE3C19" w:rsidRPr="00DE3C19" w:rsidRDefault="00DE3C19" w:rsidP="00DE3C19">
      <w:pPr>
        <w:suppressAutoHyphens/>
        <w:spacing w:after="0" w:line="480" w:lineRule="auto"/>
        <w:jc w:val="both"/>
        <w:textAlignment w:val="baseline"/>
        <w:rPr>
          <w:rFonts w:ascii="Calibri" w:eastAsia="Calibri" w:hAnsi="Calibri" w:cs="Calibri"/>
          <w:bCs/>
          <w:sz w:val="24"/>
          <w:szCs w:val="24"/>
          <w:lang w:val="en-US"/>
        </w:rPr>
      </w:pPr>
      <w:r w:rsidRPr="00DE3C19">
        <w:rPr>
          <w:rFonts w:ascii="Calibri" w:eastAsia="Calibri" w:hAnsi="Calibri" w:cs="Calibri"/>
          <w:b/>
          <w:sz w:val="24"/>
          <w:szCs w:val="24"/>
          <w:lang w:val="en-US"/>
        </w:rPr>
        <w:lastRenderedPageBreak/>
        <w:t>Table S3</w:t>
      </w:r>
      <w:r w:rsidRPr="00DE3C19">
        <w:rPr>
          <w:rFonts w:ascii="Calibri" w:eastAsia="Calibri" w:hAnsi="Calibri" w:cs="Calibri"/>
          <w:bCs/>
          <w:sz w:val="24"/>
          <w:szCs w:val="24"/>
          <w:lang w:val="en-US"/>
        </w:rPr>
        <w:t>. Summary of phylogenetic analyses. Align. = length of the aligned molecular matrix; PI = number of parsimony informative characters; CI = consistency index; RI = retention index.</w:t>
      </w:r>
    </w:p>
    <w:tbl>
      <w:tblPr>
        <w:tblpPr w:leftFromText="141" w:rightFromText="141" w:vertAnchor="text" w:horzAnchor="margin" w:tblpXSpec="center" w:tblpY="408"/>
        <w:tblW w:w="10243" w:type="dxa"/>
        <w:tblLayout w:type="fixed"/>
        <w:tblLook w:val="04A0" w:firstRow="1" w:lastRow="0" w:firstColumn="1" w:lastColumn="0" w:noHBand="0" w:noVBand="1"/>
      </w:tblPr>
      <w:tblGrid>
        <w:gridCol w:w="2158"/>
        <w:gridCol w:w="1176"/>
        <w:gridCol w:w="1912"/>
        <w:gridCol w:w="906"/>
        <w:gridCol w:w="1741"/>
        <w:gridCol w:w="1176"/>
        <w:gridCol w:w="1174"/>
      </w:tblGrid>
      <w:tr w:rsidR="00DE3C19" w:rsidRPr="00DE3C19" w14:paraId="6F2E9BEE" w14:textId="77777777" w:rsidTr="00DE3C19">
        <w:trPr>
          <w:trHeight w:val="287"/>
        </w:trPr>
        <w:tc>
          <w:tcPr>
            <w:tcW w:w="2158" w:type="dxa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6EB0C7AA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Dataset</w:t>
            </w:r>
          </w:p>
        </w:tc>
        <w:tc>
          <w:tcPr>
            <w:tcW w:w="11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EE8AB30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Align. (bp)</w:t>
            </w:r>
          </w:p>
        </w:tc>
        <w:tc>
          <w:tcPr>
            <w:tcW w:w="191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EFC0F9B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Variable characters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6EF6580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PI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915E88B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MP tree length</w:t>
            </w:r>
          </w:p>
        </w:tc>
        <w:tc>
          <w:tcPr>
            <w:tcW w:w="11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3886FEE1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CI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14:paraId="2DECC42C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RI</w:t>
            </w:r>
          </w:p>
        </w:tc>
      </w:tr>
      <w:tr w:rsidR="00DE3C19" w:rsidRPr="00DE3C19" w14:paraId="4FE9191E" w14:textId="77777777" w:rsidTr="00DE3C19">
        <w:trPr>
          <w:trHeight w:val="287"/>
        </w:trPr>
        <w:tc>
          <w:tcPr>
            <w:tcW w:w="2158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A20F265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ITS</w:t>
            </w:r>
          </w:p>
        </w:tc>
        <w:tc>
          <w:tcPr>
            <w:tcW w:w="11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FED21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894</w:t>
            </w:r>
          </w:p>
        </w:tc>
        <w:tc>
          <w:tcPr>
            <w:tcW w:w="191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8B5B2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120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F5C0A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151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A8E1B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677</w:t>
            </w:r>
          </w:p>
        </w:tc>
        <w:tc>
          <w:tcPr>
            <w:tcW w:w="11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A4433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0.5377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14:paraId="6F2740AD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0.7208</w:t>
            </w:r>
          </w:p>
        </w:tc>
      </w:tr>
      <w:tr w:rsidR="00DE3C19" w:rsidRPr="00DE3C19" w14:paraId="1945268D" w14:textId="77777777" w:rsidTr="00DE3C19">
        <w:trPr>
          <w:trHeight w:val="287"/>
        </w:trPr>
        <w:tc>
          <w:tcPr>
            <w:tcW w:w="21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57FDF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ETS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75E0A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540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F58CF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100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ED95D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193</w:t>
            </w:r>
          </w:p>
        </w:tc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59F4C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752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D10A3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0.5479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B3F184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0.7314</w:t>
            </w:r>
          </w:p>
        </w:tc>
      </w:tr>
      <w:tr w:rsidR="00DE3C19" w:rsidRPr="00DE3C19" w14:paraId="13B0BC56" w14:textId="77777777" w:rsidTr="00DE3C19">
        <w:trPr>
          <w:trHeight w:val="287"/>
        </w:trPr>
        <w:tc>
          <w:tcPr>
            <w:tcW w:w="21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4C1A6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  <w:lang w:val="en-GB"/>
              </w:rPr>
            </w:pPr>
            <w:proofErr w:type="spellStart"/>
            <w:r w:rsidRPr="00DE3C19"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  <w:lang w:val="en-GB"/>
              </w:rPr>
              <w:t>psbA-trnH</w:t>
            </w:r>
            <w:proofErr w:type="spellEnd"/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5A94A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529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C4744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95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6A4D8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72</w:t>
            </w:r>
          </w:p>
        </w:tc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E9B3B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286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5F915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0.6853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D15B84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0.7134</w:t>
            </w:r>
          </w:p>
        </w:tc>
      </w:tr>
      <w:tr w:rsidR="00DE3C19" w:rsidRPr="00DE3C19" w14:paraId="6A7AFD3F" w14:textId="77777777" w:rsidTr="00DE3C19">
        <w:trPr>
          <w:trHeight w:val="287"/>
        </w:trPr>
        <w:tc>
          <w:tcPr>
            <w:tcW w:w="21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5D993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  <w:lang w:val="en-GB"/>
              </w:rPr>
              <w:t>rps16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8CE4A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997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EF0AE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102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43088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55</w:t>
            </w:r>
          </w:p>
        </w:tc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6ABC6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221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880A8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0.8145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4C6994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0.7405</w:t>
            </w:r>
          </w:p>
        </w:tc>
      </w:tr>
      <w:tr w:rsidR="00DE3C19" w:rsidRPr="00DE3C19" w14:paraId="74B049AD" w14:textId="77777777" w:rsidTr="00DE3C19">
        <w:trPr>
          <w:trHeight w:val="287"/>
        </w:trPr>
        <w:tc>
          <w:tcPr>
            <w:tcW w:w="21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259B8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  <w:lang w:val="en-GB"/>
              </w:rPr>
              <w:t>rpl32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896AC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725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9327C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117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2650A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78</w:t>
            </w:r>
          </w:p>
        </w:tc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AE7A1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322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4F1C3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0.7112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9BC3B8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0.7249</w:t>
            </w:r>
          </w:p>
        </w:tc>
      </w:tr>
      <w:tr w:rsidR="00DE3C19" w:rsidRPr="00DE3C19" w14:paraId="3FDAB002" w14:textId="77777777" w:rsidTr="00DE3C19">
        <w:trPr>
          <w:trHeight w:val="287"/>
        </w:trPr>
        <w:tc>
          <w:tcPr>
            <w:tcW w:w="21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757E7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  <w:lang w:val="en-GB"/>
              </w:rPr>
            </w:pPr>
            <w:proofErr w:type="spellStart"/>
            <w:r w:rsidRPr="00DE3C19"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  <w:lang w:val="en-GB"/>
              </w:rPr>
              <w:t>trnD</w:t>
            </w:r>
            <w:proofErr w:type="spellEnd"/>
            <w:r w:rsidRPr="00DE3C19"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  <w:lang w:val="en-GB"/>
              </w:rPr>
              <w:t>-T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3FBAD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1544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B15FB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165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71B04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72</w:t>
            </w:r>
          </w:p>
        </w:tc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46AAD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320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D635C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0.7906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19ABA5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0.7607</w:t>
            </w:r>
          </w:p>
        </w:tc>
      </w:tr>
      <w:tr w:rsidR="00DE3C19" w:rsidRPr="00DE3C19" w14:paraId="7788BDAF" w14:textId="77777777" w:rsidTr="00DE3C19">
        <w:trPr>
          <w:trHeight w:val="287"/>
        </w:trPr>
        <w:tc>
          <w:tcPr>
            <w:tcW w:w="21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F191D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  <w:lang w:val="en-GB"/>
              </w:rPr>
            </w:pPr>
            <w:proofErr w:type="spellStart"/>
            <w:r w:rsidRPr="00DE3C19"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  <w:lang w:val="en-GB"/>
              </w:rPr>
              <w:t>trnL</w:t>
            </w:r>
            <w:proofErr w:type="spellEnd"/>
            <w:r w:rsidRPr="00DE3C19"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  <w:lang w:val="en-GB"/>
              </w:rPr>
              <w:t xml:space="preserve"> intron</w:t>
            </w: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 xml:space="preserve"> + </w:t>
            </w:r>
            <w:proofErr w:type="spellStart"/>
            <w:r w:rsidRPr="00DE3C19"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  <w:lang w:val="en-GB"/>
              </w:rPr>
              <w:t>trnL</w:t>
            </w:r>
            <w:proofErr w:type="spellEnd"/>
            <w:r w:rsidRPr="00DE3C19"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  <w:lang w:val="en-GB"/>
              </w:rPr>
              <w:t>-F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345F3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1197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F6201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134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F9B53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90</w:t>
            </w:r>
          </w:p>
        </w:tc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6AC9F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323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93811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0.7430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C891A9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0.7036</w:t>
            </w:r>
          </w:p>
        </w:tc>
      </w:tr>
      <w:tr w:rsidR="00DE3C19" w:rsidRPr="00DE3C19" w14:paraId="6EED6356" w14:textId="77777777" w:rsidTr="00DE3C19">
        <w:trPr>
          <w:trHeight w:val="287"/>
        </w:trPr>
        <w:tc>
          <w:tcPr>
            <w:tcW w:w="21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1D2BE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proofErr w:type="spellStart"/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Plastidial</w:t>
            </w:r>
            <w:proofErr w:type="spellEnd"/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E99B8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4992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BE163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613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27FFC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367</w:t>
            </w:r>
          </w:p>
        </w:tc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4CB66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1633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BF4A1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0.6724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947F88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0.6095</w:t>
            </w:r>
          </w:p>
        </w:tc>
      </w:tr>
      <w:tr w:rsidR="00DE3C19" w:rsidRPr="00DE3C19" w14:paraId="4FE20CCF" w14:textId="77777777" w:rsidTr="00DE3C19">
        <w:trPr>
          <w:trHeight w:val="287"/>
        </w:trPr>
        <w:tc>
          <w:tcPr>
            <w:tcW w:w="21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8DFC4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Nuclear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D300F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1434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9585B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220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FA202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344</w:t>
            </w:r>
          </w:p>
        </w:tc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6DF73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1495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70582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0.5191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3B380C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0.6988</w:t>
            </w:r>
          </w:p>
        </w:tc>
      </w:tr>
      <w:tr w:rsidR="00DE3C19" w:rsidRPr="00DE3C19" w14:paraId="636B1EF7" w14:textId="77777777" w:rsidTr="00DE3C19">
        <w:trPr>
          <w:trHeight w:val="287"/>
        </w:trPr>
        <w:tc>
          <w:tcPr>
            <w:tcW w:w="2158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E1242FB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proofErr w:type="spellStart"/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Pastidial</w:t>
            </w:r>
            <w:proofErr w:type="spellEnd"/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+ Nuclear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DA07299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6426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F592222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833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97F6849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711</w:t>
            </w:r>
          </w:p>
        </w:tc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7D0B4FA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3200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CBBA96C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0.5856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14:paraId="165F5C78" w14:textId="77777777" w:rsidR="00DE3C19" w:rsidRPr="00DE3C19" w:rsidRDefault="00DE3C19" w:rsidP="00DE3C19">
            <w:pPr>
              <w:widowControl w:val="0"/>
              <w:suppressAutoHyphens/>
              <w:spacing w:after="0" w:line="480" w:lineRule="auto"/>
              <w:ind w:right="-992"/>
              <w:jc w:val="both"/>
              <w:textAlignment w:val="baseline"/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</w:pPr>
            <w:r w:rsidRPr="00DE3C19">
              <w:rPr>
                <w:rFonts w:ascii="Calibri" w:eastAsia="Calibri" w:hAnsi="Calibri" w:cs="Calibri"/>
                <w:bCs/>
                <w:sz w:val="20"/>
                <w:szCs w:val="20"/>
                <w:lang w:val="en-GB"/>
              </w:rPr>
              <w:t>0.6471</w:t>
            </w:r>
          </w:p>
        </w:tc>
      </w:tr>
    </w:tbl>
    <w:p w14:paraId="3FF837AA" w14:textId="77777777" w:rsidR="00DE3C19" w:rsidRPr="00DE3C19" w:rsidRDefault="00DE3C19" w:rsidP="00DE3C19">
      <w:pPr>
        <w:suppressAutoHyphens/>
        <w:spacing w:after="0" w:line="480" w:lineRule="auto"/>
        <w:jc w:val="both"/>
        <w:textAlignment w:val="baseline"/>
        <w:rPr>
          <w:rFonts w:ascii="Calibri" w:eastAsia="Calibri" w:hAnsi="Calibri" w:cs="Calibri"/>
          <w:bCs/>
          <w:sz w:val="24"/>
          <w:szCs w:val="24"/>
          <w:lang w:val="en-US"/>
        </w:rPr>
      </w:pPr>
    </w:p>
    <w:p w14:paraId="3F046A69" w14:textId="277326AC" w:rsidR="003904BE" w:rsidRDefault="003904BE">
      <w:pPr>
        <w:rPr>
          <w:rFonts w:ascii="Calibri" w:eastAsia="Calibri" w:hAnsi="Calibri" w:cs="Calibri"/>
          <w:lang w:val="en-US"/>
        </w:rPr>
      </w:pPr>
      <w:r>
        <w:rPr>
          <w:rFonts w:ascii="Calibri" w:eastAsia="Calibri" w:hAnsi="Calibri" w:cs="Calibri"/>
          <w:lang w:val="en-US"/>
        </w:rPr>
        <w:br w:type="page"/>
      </w:r>
    </w:p>
    <w:p w14:paraId="70631FDA" w14:textId="77777777" w:rsidR="003904BE" w:rsidRPr="003904BE" w:rsidRDefault="003904BE" w:rsidP="003904BE">
      <w:pPr>
        <w:suppressAutoHyphens/>
        <w:spacing w:after="0" w:line="480" w:lineRule="auto"/>
        <w:textAlignment w:val="baseline"/>
        <w:rPr>
          <w:rFonts w:ascii="Calibri" w:eastAsia="Calibri" w:hAnsi="Calibri" w:cs="Calibri"/>
          <w:b/>
          <w:bCs/>
          <w:sz w:val="24"/>
          <w:szCs w:val="24"/>
          <w:lang w:val="en-GB"/>
        </w:rPr>
      </w:pPr>
      <w:r w:rsidRPr="003904BE">
        <w:rPr>
          <w:rFonts w:ascii="Calibri" w:eastAsia="Calibri" w:hAnsi="Calibri" w:cs="Calibri"/>
          <w:b/>
          <w:bCs/>
          <w:sz w:val="24"/>
          <w:szCs w:val="24"/>
          <w:lang w:val="en-GB"/>
        </w:rPr>
        <w:lastRenderedPageBreak/>
        <w:t>References for Table S1</w:t>
      </w:r>
    </w:p>
    <w:p w14:paraId="25C9D0CE" w14:textId="77777777" w:rsidR="003904BE" w:rsidRPr="003904BE" w:rsidRDefault="003904BE" w:rsidP="003904BE">
      <w:pPr>
        <w:suppressAutoHyphens/>
        <w:spacing w:after="0" w:line="480" w:lineRule="auto"/>
        <w:textAlignment w:val="baseline"/>
        <w:rPr>
          <w:rFonts w:ascii="Calibri" w:eastAsia="Calibri" w:hAnsi="Calibri" w:cs="Calibri"/>
          <w:sz w:val="24"/>
          <w:szCs w:val="24"/>
          <w:lang w:val="en-GB"/>
        </w:rPr>
      </w:pPr>
    </w:p>
    <w:p w14:paraId="4A5C23CF" w14:textId="77777777" w:rsidR="003904BE" w:rsidRPr="003904BE" w:rsidRDefault="003904BE" w:rsidP="003904BE">
      <w:pPr>
        <w:suppressAutoHyphens/>
        <w:spacing w:line="480" w:lineRule="auto"/>
        <w:ind w:left="426" w:hanging="426"/>
        <w:jc w:val="both"/>
        <w:textAlignment w:val="baseline"/>
        <w:rPr>
          <w:rFonts w:ascii="Calibri" w:eastAsia="Calibri" w:hAnsi="Calibri" w:cs="Calibri"/>
          <w:sz w:val="24"/>
          <w:szCs w:val="24"/>
          <w:lang w:val="en-US"/>
        </w:rPr>
      </w:pPr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Aldrich J, Cherney BW, Merlin E, Christopherson L (1988) The role of insertions/deletions in the evolution of the intergenic region between </w:t>
      </w: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psbA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and </w:t>
      </w: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trnH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in the chloroplast genome. Current Genetics 14: 137–146. https://10.1007/bf00569337</w:t>
      </w:r>
    </w:p>
    <w:p w14:paraId="4BD6A626" w14:textId="77777777" w:rsidR="003904BE" w:rsidRPr="003904BE" w:rsidRDefault="003904BE" w:rsidP="003904BE">
      <w:pPr>
        <w:suppressAutoHyphens/>
        <w:spacing w:line="480" w:lineRule="auto"/>
        <w:ind w:left="426" w:hanging="426"/>
        <w:jc w:val="both"/>
        <w:textAlignment w:val="baseline"/>
        <w:rPr>
          <w:rFonts w:ascii="Calibri" w:eastAsia="Calibri" w:hAnsi="Calibri" w:cs="Calibri"/>
          <w:sz w:val="24"/>
          <w:szCs w:val="24"/>
          <w:lang w:val="en-US"/>
        </w:rPr>
      </w:pP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Ariati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SR, Murphy DJ, </w:t>
      </w: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Udovicic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F, </w:t>
      </w: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Ladiges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PY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(2006) Molecular phylogeny of three groups of acacias (</w:t>
      </w:r>
      <w:r w:rsidRPr="003904BE">
        <w:rPr>
          <w:rFonts w:ascii="Calibri" w:eastAsia="Calibri" w:hAnsi="Calibri" w:cs="Calibri"/>
          <w:i/>
          <w:iCs/>
          <w:sz w:val="24"/>
          <w:szCs w:val="24"/>
          <w:lang w:val="en-US"/>
        </w:rPr>
        <w:t>Acacia</w:t>
      </w:r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subgenus </w:t>
      </w:r>
      <w:proofErr w:type="spellStart"/>
      <w:r w:rsidRPr="003904BE">
        <w:rPr>
          <w:rFonts w:ascii="Calibri" w:eastAsia="Calibri" w:hAnsi="Calibri" w:cs="Calibri"/>
          <w:i/>
          <w:iCs/>
          <w:sz w:val="24"/>
          <w:szCs w:val="24"/>
          <w:lang w:val="en-US"/>
        </w:rPr>
        <w:t>Phyllodineae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) in arid Australia based on the internal and external transcribed spacer regions of </w:t>
      </w: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nrDNA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>. Systematics and Biodiversity 4: 417–426. https://doi.org/10.1073/pnas.1100628108</w:t>
      </w:r>
    </w:p>
    <w:p w14:paraId="04B0D381" w14:textId="77777777" w:rsidR="003904BE" w:rsidRPr="003904BE" w:rsidRDefault="003904BE" w:rsidP="003904BE">
      <w:pPr>
        <w:suppressAutoHyphens/>
        <w:spacing w:line="480" w:lineRule="auto"/>
        <w:ind w:left="426" w:hanging="426"/>
        <w:jc w:val="both"/>
        <w:textAlignment w:val="baseline"/>
        <w:rPr>
          <w:rFonts w:ascii="Calibri" w:eastAsia="Calibri" w:hAnsi="Calibri" w:cs="Calibri"/>
          <w:sz w:val="24"/>
          <w:szCs w:val="24"/>
          <w:lang w:val="en-US"/>
        </w:rPr>
      </w:pPr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Baldwin BG, Markos S (1998) Phylogenetic Utility of the External Transcribed Spacer (ETS) of 18S-26S rDNA: Congruence of ETS &amp; ITS trees of </w:t>
      </w:r>
      <w:proofErr w:type="spellStart"/>
      <w:r w:rsidRPr="003904BE">
        <w:rPr>
          <w:rFonts w:ascii="Calibri" w:eastAsia="Calibri" w:hAnsi="Calibri" w:cs="Calibri"/>
          <w:i/>
          <w:iCs/>
          <w:sz w:val="24"/>
          <w:szCs w:val="24"/>
          <w:lang w:val="en-US"/>
        </w:rPr>
        <w:t>Calycadenia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(Compositae). Molecular Phylogenetics and Evolution 10: 449–463. https://doi.org/10.1006/mpev.1998.0545</w:t>
      </w:r>
    </w:p>
    <w:p w14:paraId="0EAEAB39" w14:textId="77777777" w:rsidR="003904BE" w:rsidRPr="003904BE" w:rsidRDefault="003904BE" w:rsidP="003904BE">
      <w:pPr>
        <w:suppressAutoHyphens/>
        <w:spacing w:line="480" w:lineRule="auto"/>
        <w:ind w:left="426" w:hanging="426"/>
        <w:jc w:val="both"/>
        <w:textAlignment w:val="baseline"/>
        <w:rPr>
          <w:rFonts w:ascii="Calibri" w:eastAsia="Calibri" w:hAnsi="Calibri" w:cs="Calibri"/>
          <w:sz w:val="24"/>
          <w:szCs w:val="24"/>
          <w:lang w:val="en-US"/>
        </w:rPr>
      </w:pP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Demesure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B, </w:t>
      </w: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Sodzi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N, Petit RJ (1995) A set of universal primers for amplification of polymorphic non-coding regions of mitochondrial and chloroplast DNA in plants. Molecular Ecology 4: 129–131. https://10.1111/j.1365-294x.1995.tb00201.x</w:t>
      </w:r>
    </w:p>
    <w:p w14:paraId="5DEB5564" w14:textId="77777777" w:rsidR="003904BE" w:rsidRPr="003904BE" w:rsidRDefault="003904BE" w:rsidP="003904BE">
      <w:pPr>
        <w:suppressAutoHyphens/>
        <w:spacing w:line="480" w:lineRule="auto"/>
        <w:ind w:left="426" w:hanging="426"/>
        <w:jc w:val="both"/>
        <w:textAlignment w:val="baseline"/>
        <w:rPr>
          <w:rFonts w:ascii="Calibri" w:eastAsia="Calibri" w:hAnsi="Calibri" w:cs="Calibri"/>
          <w:sz w:val="24"/>
          <w:szCs w:val="24"/>
          <w:lang w:val="en-US"/>
        </w:rPr>
      </w:pP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Desfeaux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C, Maurice S, Henry JP, Lejeune B, </w:t>
      </w: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Gouyon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PH (1996) The evolution of reproductive systems in the genus </w:t>
      </w:r>
      <w:r w:rsidRPr="003904BE">
        <w:rPr>
          <w:rFonts w:ascii="Calibri" w:eastAsia="Calibri" w:hAnsi="Calibri" w:cs="Calibri"/>
          <w:i/>
          <w:iCs/>
          <w:sz w:val="24"/>
          <w:szCs w:val="24"/>
          <w:lang w:val="en-US"/>
        </w:rPr>
        <w:t>Silene</w:t>
      </w:r>
      <w:r w:rsidRPr="003904BE">
        <w:rPr>
          <w:rFonts w:ascii="Calibri" w:eastAsia="Calibri" w:hAnsi="Calibri" w:cs="Calibri"/>
          <w:sz w:val="24"/>
          <w:szCs w:val="24"/>
          <w:lang w:val="en-US"/>
        </w:rPr>
        <w:t>. Proc. of the Royal Soc. Of London 263: 409–414. https://10.1098/rspb.1996.0062</w:t>
      </w:r>
    </w:p>
    <w:p w14:paraId="2837B333" w14:textId="77777777" w:rsidR="003904BE" w:rsidRPr="003904BE" w:rsidRDefault="003904BE" w:rsidP="003904BE">
      <w:pPr>
        <w:suppressAutoHyphens/>
        <w:spacing w:line="480" w:lineRule="auto"/>
        <w:ind w:left="426" w:hanging="426"/>
        <w:jc w:val="both"/>
        <w:textAlignment w:val="baseline"/>
        <w:rPr>
          <w:rFonts w:ascii="Calibri" w:eastAsia="Calibri" w:hAnsi="Calibri" w:cs="Calibri"/>
          <w:sz w:val="24"/>
          <w:szCs w:val="24"/>
          <w:lang w:val="en-US"/>
        </w:rPr>
      </w:pP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Oxelman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B, </w:t>
      </w: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Lidén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M, Berglund D (1997) Chloroplast rps16 intron phylogeny of the tribe </w:t>
      </w:r>
      <w:proofErr w:type="spellStart"/>
      <w:r w:rsidRPr="003904BE">
        <w:rPr>
          <w:rFonts w:ascii="Calibri" w:eastAsia="Calibri" w:hAnsi="Calibri" w:cs="Calibri"/>
          <w:i/>
          <w:iCs/>
          <w:sz w:val="24"/>
          <w:szCs w:val="24"/>
          <w:lang w:val="en-US"/>
        </w:rPr>
        <w:t>Sileneae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(Caryophyllaceae). Plant Systematics and Evolution 206: 393–410. https://doi.org/10.1007/BF00987959</w:t>
      </w:r>
    </w:p>
    <w:p w14:paraId="7BE26525" w14:textId="77777777" w:rsidR="003904BE" w:rsidRPr="003904BE" w:rsidRDefault="003904BE" w:rsidP="003904BE">
      <w:pPr>
        <w:suppressAutoHyphens/>
        <w:spacing w:line="480" w:lineRule="auto"/>
        <w:ind w:left="426" w:hanging="426"/>
        <w:jc w:val="both"/>
        <w:textAlignment w:val="baseline"/>
        <w:rPr>
          <w:rFonts w:ascii="Calibri" w:eastAsia="Calibri" w:hAnsi="Calibri" w:cs="Calibri"/>
          <w:sz w:val="24"/>
          <w:szCs w:val="24"/>
          <w:lang w:val="en-US"/>
        </w:rPr>
      </w:pPr>
      <w:r w:rsidRPr="003904BE">
        <w:rPr>
          <w:rFonts w:ascii="Calibri" w:eastAsia="Calibri" w:hAnsi="Calibri" w:cs="Calibri"/>
          <w:sz w:val="24"/>
          <w:szCs w:val="24"/>
          <w:lang w:val="en-US"/>
        </w:rPr>
        <w:lastRenderedPageBreak/>
        <w:t xml:space="preserve">Shaw J, </w:t>
      </w: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Lickey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EB, Beck JT, Farmer SB, Liu W, Miller J, </w:t>
      </w: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Siripun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KC, Winder CT, Schilling EE, Small </w:t>
      </w: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RL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(2005) The tortoise and the hare II: relative utility of 21 noncoding chloroplast DNA sequences for phylogenetic analysis. American Journal of Botany 92: 142–166. https://doi.org/10.3732/ajb.92.1.142</w:t>
      </w:r>
    </w:p>
    <w:p w14:paraId="374F306E" w14:textId="77777777" w:rsidR="003904BE" w:rsidRPr="003904BE" w:rsidRDefault="003904BE" w:rsidP="003904BE">
      <w:pPr>
        <w:suppressAutoHyphens/>
        <w:spacing w:line="480" w:lineRule="auto"/>
        <w:ind w:left="426" w:hanging="426"/>
        <w:jc w:val="both"/>
        <w:textAlignment w:val="baseline"/>
        <w:rPr>
          <w:rFonts w:ascii="Calibri" w:eastAsia="Calibri" w:hAnsi="Calibri" w:cs="Calibri"/>
          <w:sz w:val="24"/>
          <w:szCs w:val="24"/>
          <w:lang w:val="en-US"/>
        </w:rPr>
      </w:pPr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Shaw J, </w:t>
      </w: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Lickey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EB, Schilling EE, Small </w:t>
      </w: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RL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(2007) Comparison of whole chloroplast genome sequences to choose non-coding regions for phylogenetic studies in angiosperms: the tortoise and the hare III. American Journal of Botany 94: 275–288. https://doi.org/10.3732/ajb.94.3.275</w:t>
      </w:r>
    </w:p>
    <w:p w14:paraId="7401CCB1" w14:textId="77777777" w:rsidR="003904BE" w:rsidRPr="003904BE" w:rsidRDefault="003904BE" w:rsidP="003904BE">
      <w:pPr>
        <w:suppressAutoHyphens/>
        <w:spacing w:line="480" w:lineRule="auto"/>
        <w:ind w:left="426" w:hanging="426"/>
        <w:jc w:val="both"/>
        <w:textAlignment w:val="baseline"/>
        <w:rPr>
          <w:rFonts w:ascii="Calibri" w:eastAsia="Calibri" w:hAnsi="Calibri" w:cs="Calibri"/>
          <w:sz w:val="24"/>
          <w:szCs w:val="24"/>
          <w:lang w:val="en-US"/>
        </w:rPr>
      </w:pPr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Sun Y, Skinner </w:t>
      </w: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DZ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, Liang GH, Hulbert SH (1994) Phylogenetic analysis of </w:t>
      </w:r>
      <w:r w:rsidRPr="003904BE">
        <w:rPr>
          <w:rFonts w:ascii="Calibri" w:eastAsia="Calibri" w:hAnsi="Calibri" w:cs="Calibri"/>
          <w:i/>
          <w:iCs/>
          <w:sz w:val="24"/>
          <w:szCs w:val="24"/>
          <w:lang w:val="en-US"/>
        </w:rPr>
        <w:t>Sorghum</w:t>
      </w:r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and related taxa using internal transcribed spacer ribosomal DNA. Theoretical and Applied Genetics 89: 26–32. https://doi.org/10.1007/BF00226978</w:t>
      </w:r>
    </w:p>
    <w:p w14:paraId="04168F40" w14:textId="77777777" w:rsidR="003904BE" w:rsidRPr="003904BE" w:rsidRDefault="003904BE" w:rsidP="003904BE">
      <w:pPr>
        <w:suppressAutoHyphens/>
        <w:spacing w:line="480" w:lineRule="auto"/>
        <w:ind w:left="426" w:hanging="426"/>
        <w:jc w:val="both"/>
        <w:textAlignment w:val="baseline"/>
        <w:rPr>
          <w:rFonts w:ascii="Calibri" w:eastAsia="Calibri" w:hAnsi="Calibri" w:cs="Calibri"/>
          <w:sz w:val="24"/>
          <w:szCs w:val="24"/>
          <w:lang w:val="en-US"/>
        </w:rPr>
      </w:pP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Taberlet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P, </w:t>
      </w: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Gielly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L, </w:t>
      </w: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Pautou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G, Bouvet J (1991) Universal primers for amplifications of three non-coding regions of chloroplast DNA. Plant Molecular Biology 17: 1105–1109.</w:t>
      </w:r>
    </w:p>
    <w:p w14:paraId="2DAB61F1" w14:textId="357A79FF" w:rsidR="00DE3C19" w:rsidRPr="00DE3C19" w:rsidRDefault="003904BE" w:rsidP="003904BE">
      <w:pPr>
        <w:suppressAutoHyphens/>
        <w:spacing w:after="0" w:line="480" w:lineRule="auto"/>
        <w:ind w:left="426" w:hanging="426"/>
        <w:jc w:val="both"/>
        <w:textAlignment w:val="baseline"/>
        <w:rPr>
          <w:rFonts w:ascii="Calibri" w:eastAsia="Calibri" w:hAnsi="Calibri" w:cs="Calibri"/>
          <w:lang w:val="en-US"/>
        </w:rPr>
      </w:pPr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White TJ, Bruns T, Lee S, Taylor J (1990) Amplification and direct sequencing of fungal ribosomal RNA genes for phylogenetics. In: Innis M, Gelfand D, </w:t>
      </w:r>
      <w:proofErr w:type="spellStart"/>
      <w:r w:rsidRPr="003904BE">
        <w:rPr>
          <w:rFonts w:ascii="Calibri" w:eastAsia="Calibri" w:hAnsi="Calibri" w:cs="Calibri"/>
          <w:sz w:val="24"/>
          <w:szCs w:val="24"/>
          <w:lang w:val="en-US"/>
        </w:rPr>
        <w:t>Sninsky</w:t>
      </w:r>
      <w:proofErr w:type="spellEnd"/>
      <w:r w:rsidRPr="003904BE">
        <w:rPr>
          <w:rFonts w:ascii="Calibri" w:eastAsia="Calibri" w:hAnsi="Calibri" w:cs="Calibri"/>
          <w:sz w:val="24"/>
          <w:szCs w:val="24"/>
          <w:lang w:val="en-US"/>
        </w:rPr>
        <w:t xml:space="preserve"> J, White T (Eds.) PCR Protocols: A Guide to Methods and Applications. Academic Press, California, 315–322.</w:t>
      </w:r>
    </w:p>
    <w:sectPr w:rsidR="00DE3C19" w:rsidRPr="00DE3C1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DejaVu Sans"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C19"/>
    <w:rsid w:val="003904BE"/>
    <w:rsid w:val="00CA4AF2"/>
    <w:rsid w:val="00DE3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16591"/>
  <w15:chartTrackingRefBased/>
  <w15:docId w15:val="{38DC906C-5F5E-470D-875A-149D40A61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iPriority="0" w:unhideWhenUsed="1" w:qFormat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numbering" w:customStyle="1" w:styleId="Semlista1">
    <w:name w:val="Sem lista1"/>
    <w:next w:val="Semlista"/>
    <w:uiPriority w:val="99"/>
    <w:semiHidden/>
    <w:unhideWhenUsed/>
    <w:rsid w:val="00DE3C19"/>
  </w:style>
  <w:style w:type="character" w:customStyle="1" w:styleId="bibarticle">
    <w:name w:val="bib_article"/>
    <w:qFormat/>
    <w:rsid w:val="00DE3C19"/>
    <w:rPr>
      <w:shd w:val="clear" w:color="auto" w:fill="CCFFFF"/>
    </w:rPr>
  </w:style>
  <w:style w:type="character" w:customStyle="1" w:styleId="bibdoi">
    <w:name w:val="bib_doi"/>
    <w:qFormat/>
    <w:rsid w:val="00DE3C19"/>
    <w:rPr>
      <w:shd w:val="clear" w:color="auto" w:fill="CCFFCC"/>
    </w:rPr>
  </w:style>
  <w:style w:type="character" w:customStyle="1" w:styleId="bibfname">
    <w:name w:val="bib_fname"/>
    <w:qFormat/>
    <w:rsid w:val="00DE3C19"/>
    <w:rPr>
      <w:shd w:val="clear" w:color="auto" w:fill="FFFFCC"/>
    </w:rPr>
  </w:style>
  <w:style w:type="character" w:customStyle="1" w:styleId="bibfpage">
    <w:name w:val="bib_fpage"/>
    <w:qFormat/>
    <w:rsid w:val="00DE3C19"/>
    <w:rPr>
      <w:shd w:val="clear" w:color="auto" w:fill="E6E6E6"/>
    </w:rPr>
  </w:style>
  <w:style w:type="character" w:customStyle="1" w:styleId="bibissue">
    <w:name w:val="bib_issue"/>
    <w:qFormat/>
    <w:rsid w:val="00DE3C19"/>
    <w:rPr>
      <w:shd w:val="clear" w:color="auto" w:fill="FFFFAB"/>
    </w:rPr>
  </w:style>
  <w:style w:type="character" w:customStyle="1" w:styleId="bibjournal">
    <w:name w:val="bib_journal"/>
    <w:qFormat/>
    <w:rsid w:val="00DE3C19"/>
    <w:rPr>
      <w:shd w:val="clear" w:color="auto" w:fill="F9DECF"/>
    </w:rPr>
  </w:style>
  <w:style w:type="character" w:customStyle="1" w:styleId="biblpage">
    <w:name w:val="bib_lpage"/>
    <w:qFormat/>
    <w:rsid w:val="00DE3C19"/>
    <w:rPr>
      <w:shd w:val="clear" w:color="auto" w:fill="D9D9D9"/>
    </w:rPr>
  </w:style>
  <w:style w:type="character" w:customStyle="1" w:styleId="biborganization">
    <w:name w:val="bib_organization"/>
    <w:qFormat/>
    <w:rsid w:val="00DE3C19"/>
    <w:rPr>
      <w:shd w:val="clear" w:color="auto" w:fill="CCFF99"/>
    </w:rPr>
  </w:style>
  <w:style w:type="character" w:customStyle="1" w:styleId="bibsurname">
    <w:name w:val="bib_surname"/>
    <w:qFormat/>
    <w:rsid w:val="00DE3C19"/>
    <w:rPr>
      <w:shd w:val="clear" w:color="auto" w:fill="CCFF99"/>
    </w:rPr>
  </w:style>
  <w:style w:type="character" w:customStyle="1" w:styleId="bibvolume">
    <w:name w:val="bib_volume"/>
    <w:qFormat/>
    <w:rsid w:val="00DE3C19"/>
    <w:rPr>
      <w:shd w:val="clear" w:color="auto" w:fill="CCECFF"/>
    </w:rPr>
  </w:style>
  <w:style w:type="character" w:customStyle="1" w:styleId="bibyear">
    <w:name w:val="bib_year"/>
    <w:qFormat/>
    <w:rsid w:val="00DE3C19"/>
    <w:rPr>
      <w:shd w:val="clear" w:color="auto" w:fill="FFCCFF"/>
    </w:rPr>
  </w:style>
  <w:style w:type="character" w:styleId="Hyperlink">
    <w:name w:val="Hyperlink"/>
    <w:basedOn w:val="Fontepargpadro"/>
    <w:rsid w:val="00DE3C19"/>
    <w:rPr>
      <w:color w:val="0563C1"/>
      <w:u w:val="single"/>
    </w:rPr>
  </w:style>
  <w:style w:type="character" w:styleId="MenoPendente">
    <w:name w:val="Unresolved Mention"/>
    <w:basedOn w:val="Fontepargpadro"/>
    <w:qFormat/>
    <w:rsid w:val="00DE3C19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qFormat/>
    <w:rsid w:val="00DE3C19"/>
    <w:rPr>
      <w:sz w:val="16"/>
      <w:szCs w:val="16"/>
    </w:rPr>
  </w:style>
  <w:style w:type="character" w:customStyle="1" w:styleId="CommentTextChar">
    <w:name w:val="Comment Text Char"/>
    <w:basedOn w:val="Fontepargpadro"/>
    <w:qFormat/>
    <w:rsid w:val="00DE3C19"/>
    <w:rPr>
      <w:sz w:val="20"/>
      <w:szCs w:val="20"/>
    </w:rPr>
  </w:style>
  <w:style w:type="character" w:customStyle="1" w:styleId="CommentSubjectChar">
    <w:name w:val="Comment Subject Char"/>
    <w:basedOn w:val="CommentTextChar"/>
    <w:qFormat/>
    <w:rsid w:val="00DE3C19"/>
    <w:rPr>
      <w:b/>
      <w:bCs/>
      <w:sz w:val="20"/>
      <w:szCs w:val="20"/>
    </w:rPr>
  </w:style>
  <w:style w:type="paragraph" w:customStyle="1" w:styleId="Heading">
    <w:name w:val="Heading"/>
    <w:basedOn w:val="Normal"/>
    <w:next w:val="Corpodetexto"/>
    <w:qFormat/>
    <w:rsid w:val="00DE3C19"/>
    <w:pPr>
      <w:keepNext/>
      <w:suppressAutoHyphens/>
      <w:spacing w:before="240" w:after="120" w:line="240" w:lineRule="auto"/>
      <w:textAlignment w:val="baseline"/>
    </w:pPr>
    <w:rPr>
      <w:rFonts w:ascii="Liberation Sans" w:eastAsia="DejaVu Sans" w:hAnsi="Liberation Sans" w:cs="DejaVu Sans"/>
      <w:sz w:val="28"/>
      <w:szCs w:val="28"/>
      <w:lang w:val="en-GB"/>
    </w:rPr>
  </w:style>
  <w:style w:type="paragraph" w:styleId="Corpodetexto">
    <w:name w:val="Body Text"/>
    <w:basedOn w:val="Normal"/>
    <w:link w:val="CorpodetextoChar"/>
    <w:rsid w:val="00DE3C19"/>
    <w:pPr>
      <w:suppressAutoHyphens/>
      <w:spacing w:after="140" w:line="276" w:lineRule="auto"/>
      <w:textAlignment w:val="baseline"/>
    </w:pPr>
    <w:rPr>
      <w:rFonts w:ascii="Calibri" w:eastAsia="Calibri" w:hAnsi="Calibri" w:cs="Times New Roman"/>
      <w:lang w:val="en-GB"/>
    </w:rPr>
  </w:style>
  <w:style w:type="character" w:customStyle="1" w:styleId="CorpodetextoChar">
    <w:name w:val="Corpo de texto Char"/>
    <w:basedOn w:val="Fontepargpadro"/>
    <w:link w:val="Corpodetexto"/>
    <w:rsid w:val="00DE3C19"/>
    <w:rPr>
      <w:rFonts w:ascii="Calibri" w:eastAsia="Calibri" w:hAnsi="Calibri" w:cs="Times New Roman"/>
      <w:lang w:val="en-GB"/>
    </w:rPr>
  </w:style>
  <w:style w:type="paragraph" w:styleId="Lista">
    <w:name w:val="List"/>
    <w:basedOn w:val="Corpodetexto"/>
    <w:rsid w:val="00DE3C19"/>
  </w:style>
  <w:style w:type="paragraph" w:styleId="Legenda">
    <w:name w:val="caption"/>
    <w:basedOn w:val="Normal"/>
    <w:qFormat/>
    <w:rsid w:val="00DE3C19"/>
    <w:pPr>
      <w:suppressLineNumbers/>
      <w:suppressAutoHyphens/>
      <w:spacing w:before="120" w:after="120" w:line="240" w:lineRule="auto"/>
      <w:textAlignment w:val="baseline"/>
    </w:pPr>
    <w:rPr>
      <w:rFonts w:ascii="Calibri" w:eastAsia="Calibri" w:hAnsi="Calibri" w:cs="Times New Roman"/>
      <w:i/>
      <w:iCs/>
      <w:sz w:val="24"/>
      <w:szCs w:val="24"/>
      <w:lang w:val="en-GB"/>
    </w:rPr>
  </w:style>
  <w:style w:type="paragraph" w:customStyle="1" w:styleId="Index">
    <w:name w:val="Index"/>
    <w:basedOn w:val="Normal"/>
    <w:qFormat/>
    <w:rsid w:val="00DE3C19"/>
    <w:pPr>
      <w:suppressLineNumbers/>
      <w:suppressAutoHyphens/>
      <w:spacing w:line="240" w:lineRule="auto"/>
      <w:textAlignment w:val="baseline"/>
    </w:pPr>
    <w:rPr>
      <w:rFonts w:ascii="Calibri" w:eastAsia="Calibri" w:hAnsi="Calibri" w:cs="Times New Roman"/>
      <w:lang w:val="en-GB"/>
    </w:rPr>
  </w:style>
  <w:style w:type="paragraph" w:styleId="Textodecomentrio">
    <w:name w:val="annotation text"/>
    <w:basedOn w:val="Normal"/>
    <w:link w:val="TextodecomentrioChar"/>
    <w:qFormat/>
    <w:rsid w:val="00DE3C19"/>
    <w:pPr>
      <w:suppressAutoHyphens/>
      <w:spacing w:line="240" w:lineRule="auto"/>
      <w:textAlignment w:val="baseline"/>
    </w:pPr>
    <w:rPr>
      <w:rFonts w:ascii="Calibri" w:eastAsia="Calibri" w:hAnsi="Calibri" w:cs="Times New Roman"/>
      <w:sz w:val="20"/>
      <w:szCs w:val="20"/>
      <w:lang w:val="en-GB"/>
    </w:rPr>
  </w:style>
  <w:style w:type="character" w:customStyle="1" w:styleId="TextodecomentrioChar">
    <w:name w:val="Texto de comentário Char"/>
    <w:basedOn w:val="Fontepargpadro"/>
    <w:link w:val="Textodecomentrio"/>
    <w:rsid w:val="00DE3C19"/>
    <w:rPr>
      <w:rFonts w:ascii="Calibri" w:eastAsia="Calibri" w:hAnsi="Calibri" w:cs="Times New Roman"/>
      <w:sz w:val="20"/>
      <w:szCs w:val="20"/>
      <w:lang w:val="en-GB"/>
    </w:r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DE3C1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DE3C19"/>
    <w:rPr>
      <w:rFonts w:ascii="Calibri" w:eastAsia="Calibri" w:hAnsi="Calibri" w:cs="Times New Roman"/>
      <w:b/>
      <w:bCs/>
      <w:sz w:val="20"/>
      <w:szCs w:val="20"/>
      <w:lang w:val="en-GB"/>
    </w:rPr>
  </w:style>
  <w:style w:type="paragraph" w:styleId="Reviso">
    <w:name w:val="Revision"/>
    <w:uiPriority w:val="99"/>
    <w:semiHidden/>
    <w:qFormat/>
    <w:rsid w:val="00DE3C19"/>
    <w:pPr>
      <w:suppressAutoHyphens/>
      <w:spacing w:after="0" w:line="240" w:lineRule="auto"/>
    </w:pPr>
    <w:rPr>
      <w:rFonts w:ascii="Calibri" w:eastAsia="Calibri" w:hAnsi="Calibri" w:cs="Times New Roman"/>
      <w:lang w:val="en-GB"/>
    </w:rPr>
  </w:style>
  <w:style w:type="paragraph" w:styleId="NormalWeb">
    <w:name w:val="Normal (Web)"/>
    <w:basedOn w:val="Normal"/>
    <w:uiPriority w:val="99"/>
    <w:semiHidden/>
    <w:unhideWhenUsed/>
    <w:qFormat/>
    <w:rsid w:val="00DE3C1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customStyle="1" w:styleId="Tabelacomgrade1">
    <w:name w:val="Tabela com grade1"/>
    <w:basedOn w:val="Tabelanormal"/>
    <w:uiPriority w:val="39"/>
    <w:rsid w:val="00DE3C19"/>
    <w:pPr>
      <w:suppressAutoHyphens/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ade">
    <w:name w:val="Table Grid"/>
    <w:basedOn w:val="Tabelanormal"/>
    <w:uiPriority w:val="39"/>
    <w:rsid w:val="00DE3C19"/>
    <w:pPr>
      <w:suppressAutoHyphens/>
      <w:spacing w:after="0" w:line="240" w:lineRule="auto"/>
    </w:pPr>
    <w:rPr>
      <w:rFonts w:ascii="Calibri" w:eastAsia="Calibri" w:hAnsi="Calibri"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1931</Words>
  <Characters>10429</Characters>
  <Application>Microsoft Office Word</Application>
  <DocSecurity>0</DocSecurity>
  <Lines>86</Lines>
  <Paragraphs>24</Paragraphs>
  <ScaleCrop>false</ScaleCrop>
  <Company/>
  <LinksUpToDate>false</LinksUpToDate>
  <CharactersWithSpaces>12336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X</cp:lastModifiedBy>
  <cp:revision>3</cp:revision>
  <dcterms:created xsi:type="dcterms:W3CDTF">2022-02-14T01:33:00Z</dcterms:created>
  <dcterms:modified xsi:type="dcterms:W3CDTF">2022-02-14T14:03:00Z</dcterms:modified>
</cp:coreProperties>
</file>