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01AAA" w14:textId="4DEF2E92" w:rsidR="004C6B3E" w:rsidRPr="0048498F" w:rsidRDefault="004C6B3E" w:rsidP="000F5E1C">
      <w:pPr>
        <w:pStyle w:val="Heading1"/>
        <w:spacing w:before="0" w:after="0" w:line="48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</w:pPr>
      <w:r w:rsidRPr="0048498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>Supp</w:t>
      </w:r>
      <w:r w:rsidR="0071359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/>
        </w:rPr>
        <w:t>lementary files</w:t>
      </w:r>
    </w:p>
    <w:p w14:paraId="14DBC42D" w14:textId="77777777" w:rsidR="004C6B3E" w:rsidRPr="0048498F" w:rsidRDefault="004C6B3E" w:rsidP="000F5E1C">
      <w:pPr>
        <w:spacing w:line="480" w:lineRule="auto"/>
        <w:rPr>
          <w:b/>
          <w:lang w:val="en-GB"/>
        </w:rPr>
      </w:pPr>
    </w:p>
    <w:p w14:paraId="673F9C1C" w14:textId="52D39F61" w:rsidR="00226CD2" w:rsidRDefault="004C6B3E" w:rsidP="000F5E1C">
      <w:pPr>
        <w:spacing w:line="480" w:lineRule="auto"/>
        <w:rPr>
          <w:b/>
          <w:i/>
          <w:u w:val="single"/>
        </w:rPr>
      </w:pPr>
      <w:r w:rsidRPr="0048498F">
        <w:rPr>
          <w:b/>
          <w:lang w:val="en-GB"/>
        </w:rPr>
        <w:t xml:space="preserve">Title: </w:t>
      </w:r>
      <w:r w:rsidR="0051003C" w:rsidRPr="0051003C">
        <w:rPr>
          <w:lang w:val="en-GB"/>
        </w:rPr>
        <w:t>Alien plants tend to occur in species-poor communities</w:t>
      </w:r>
    </w:p>
    <w:p w14:paraId="14217B36" w14:textId="77777777" w:rsidR="0051003C" w:rsidRDefault="0051003C" w:rsidP="000F5E1C">
      <w:pPr>
        <w:spacing w:line="480" w:lineRule="auto"/>
        <w:rPr>
          <w:b/>
          <w:i/>
          <w:u w:val="single"/>
        </w:rPr>
      </w:pPr>
    </w:p>
    <w:p w14:paraId="3B48ABBD" w14:textId="3B67B1EC" w:rsidR="004C6B3E" w:rsidRDefault="004C6B3E" w:rsidP="000F5E1C">
      <w:pPr>
        <w:spacing w:line="480" w:lineRule="auto"/>
        <w:rPr>
          <w:b/>
          <w:i/>
          <w:u w:val="single"/>
        </w:rPr>
      </w:pPr>
      <w:r>
        <w:rPr>
          <w:b/>
          <w:i/>
          <w:u w:val="single"/>
        </w:rPr>
        <w:t>Table of contents:</w:t>
      </w:r>
    </w:p>
    <w:p w14:paraId="6DF13398" w14:textId="77777777" w:rsidR="004C6B3E" w:rsidRDefault="004C6B3E" w:rsidP="000F5E1C">
      <w:pPr>
        <w:pStyle w:val="Heading2"/>
        <w:spacing w:before="0"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</w:p>
    <w:p w14:paraId="49438B95" w14:textId="7CAD63E1" w:rsidR="0052114D" w:rsidRPr="0052114D" w:rsidRDefault="0052114D" w:rsidP="0052114D">
      <w:pPr>
        <w:spacing w:line="480" w:lineRule="auto"/>
        <w:ind w:left="720" w:hanging="720"/>
        <w:rPr>
          <w:color w:val="000000"/>
        </w:rPr>
      </w:pPr>
      <w:r>
        <w:rPr>
          <w:b/>
          <w:color w:val="000000"/>
        </w:rPr>
        <w:t>Appendix S</w:t>
      </w:r>
      <w:r w:rsidR="005B3445">
        <w:rPr>
          <w:b/>
          <w:color w:val="000000"/>
        </w:rPr>
        <w:t>1</w:t>
      </w:r>
      <w:r>
        <w:rPr>
          <w:b/>
          <w:color w:val="000000"/>
        </w:rPr>
        <w:t xml:space="preserve">: </w:t>
      </w:r>
      <w:r w:rsidRPr="0052114D">
        <w:rPr>
          <w:color w:val="000000"/>
        </w:rPr>
        <w:t>Overview of vegetation plots included in</w:t>
      </w:r>
      <w:r>
        <w:rPr>
          <w:color w:val="000000"/>
        </w:rPr>
        <w:t xml:space="preserve"> the different vegetation types.</w:t>
      </w:r>
    </w:p>
    <w:p w14:paraId="36AEB233" w14:textId="2B2BC0B7" w:rsidR="00CB2821" w:rsidRPr="00CB2821" w:rsidRDefault="00CB2821" w:rsidP="00DA3B71">
      <w:pPr>
        <w:spacing w:line="480" w:lineRule="auto"/>
        <w:ind w:left="720" w:hanging="720"/>
        <w:rPr>
          <w:color w:val="000000"/>
        </w:rPr>
      </w:pPr>
      <w:r>
        <w:rPr>
          <w:b/>
          <w:bCs/>
          <w:color w:val="000000"/>
        </w:rPr>
        <w:t>Appendix S</w:t>
      </w:r>
      <w:r w:rsidR="005B3445">
        <w:rPr>
          <w:b/>
          <w:bCs/>
          <w:color w:val="000000"/>
        </w:rPr>
        <w:t>2</w:t>
      </w:r>
      <w:r>
        <w:rPr>
          <w:b/>
          <w:bCs/>
          <w:color w:val="000000"/>
        </w:rPr>
        <w:t xml:space="preserve">: </w:t>
      </w:r>
      <w:r>
        <w:rPr>
          <w:color w:val="000000"/>
        </w:rPr>
        <w:t>Correlations between the median</w:t>
      </w:r>
      <w:r w:rsidR="00710CA1">
        <w:rPr>
          <w:color w:val="000000"/>
        </w:rPr>
        <w:t>,</w:t>
      </w:r>
      <w:r>
        <w:rPr>
          <w:color w:val="000000"/>
        </w:rPr>
        <w:t xml:space="preserve"> range, and skewness of </w:t>
      </w:r>
      <w:r w:rsidRPr="00CB2821">
        <w:rPr>
          <w:i/>
          <w:iCs/>
          <w:color w:val="000000"/>
        </w:rPr>
        <w:t>S</w:t>
      </w:r>
      <w:r w:rsidRPr="00CB2821">
        <w:rPr>
          <w:i/>
          <w:iCs/>
          <w:color w:val="000000"/>
          <w:vertAlign w:val="subscript"/>
        </w:rPr>
        <w:t>c</w:t>
      </w:r>
      <w:r>
        <w:rPr>
          <w:color w:val="000000"/>
        </w:rPr>
        <w:t>.</w:t>
      </w:r>
    </w:p>
    <w:p w14:paraId="00B81D4F" w14:textId="64E4ED36" w:rsidR="007E122E" w:rsidRDefault="007E122E" w:rsidP="00DA3B71">
      <w:pPr>
        <w:spacing w:line="480" w:lineRule="auto"/>
        <w:ind w:left="720" w:hanging="720"/>
        <w:rPr>
          <w:bCs/>
          <w:color w:val="000000"/>
        </w:rPr>
      </w:pPr>
      <w:r w:rsidRPr="007E122E">
        <w:rPr>
          <w:b/>
          <w:bCs/>
          <w:color w:val="000000"/>
        </w:rPr>
        <w:t xml:space="preserve">Appendix </w:t>
      </w:r>
      <w:r w:rsidRPr="007E122E">
        <w:rPr>
          <w:b/>
          <w:color w:val="000000"/>
        </w:rPr>
        <w:t>S</w:t>
      </w:r>
      <w:r w:rsidR="005B3445">
        <w:rPr>
          <w:b/>
          <w:color w:val="000000"/>
        </w:rPr>
        <w:t>3</w:t>
      </w:r>
      <w:r>
        <w:rPr>
          <w:b/>
          <w:color w:val="000000"/>
        </w:rPr>
        <w:t xml:space="preserve">: </w:t>
      </w:r>
      <w:r>
        <w:rPr>
          <w:bCs/>
          <w:color w:val="000000"/>
        </w:rPr>
        <w:t>Results for invasive neophytes.</w:t>
      </w:r>
    </w:p>
    <w:p w14:paraId="496E4373" w14:textId="78E6334F" w:rsidR="00D70117" w:rsidRPr="007E122E" w:rsidRDefault="00D70117" w:rsidP="00D70117">
      <w:pPr>
        <w:spacing w:line="480" w:lineRule="auto"/>
        <w:ind w:left="720" w:hanging="720"/>
        <w:rPr>
          <w:bCs/>
          <w:color w:val="000000"/>
        </w:rPr>
      </w:pPr>
      <w:r>
        <w:rPr>
          <w:b/>
          <w:bCs/>
          <w:color w:val="000000"/>
        </w:rPr>
        <w:t>Appendix S4:</w:t>
      </w:r>
      <w:r>
        <w:rPr>
          <w:bCs/>
          <w:color w:val="000000"/>
        </w:rPr>
        <w:t xml:space="preserve"> The </w:t>
      </w:r>
      <w:r w:rsidRPr="00710CA1">
        <w:rPr>
          <w:bCs/>
          <w:i/>
          <w:iCs/>
          <w:color w:val="000000"/>
        </w:rPr>
        <w:t>S</w:t>
      </w:r>
      <w:r w:rsidRPr="00710CA1">
        <w:rPr>
          <w:bCs/>
          <w:i/>
          <w:iCs/>
          <w:color w:val="000000"/>
          <w:vertAlign w:val="subscript"/>
        </w:rPr>
        <w:t>c</w:t>
      </w:r>
      <w:r>
        <w:rPr>
          <w:bCs/>
          <w:color w:val="000000"/>
        </w:rPr>
        <w:t xml:space="preserve"> statistics of individual naturalized neophytes.</w:t>
      </w:r>
    </w:p>
    <w:p w14:paraId="0921331C" w14:textId="0EC26BAB" w:rsidR="003265B5" w:rsidRDefault="003265B5" w:rsidP="00DA3B71">
      <w:pPr>
        <w:spacing w:line="480" w:lineRule="auto"/>
        <w:ind w:left="720" w:hanging="720"/>
        <w:rPr>
          <w:bCs/>
          <w:color w:val="000000"/>
        </w:rPr>
      </w:pPr>
      <w:r>
        <w:rPr>
          <w:b/>
          <w:bCs/>
          <w:color w:val="000000"/>
        </w:rPr>
        <w:t>Appendix S</w:t>
      </w:r>
      <w:r w:rsidR="00D70117">
        <w:rPr>
          <w:b/>
          <w:bCs/>
          <w:color w:val="000000"/>
        </w:rPr>
        <w:t>5</w:t>
      </w:r>
      <w:r>
        <w:rPr>
          <w:b/>
          <w:bCs/>
          <w:color w:val="000000"/>
        </w:rPr>
        <w:t>:</w:t>
      </w:r>
      <w:r>
        <w:rPr>
          <w:bCs/>
          <w:color w:val="000000"/>
        </w:rPr>
        <w:t xml:space="preserve"> Results considering a cut-off of 25% </w:t>
      </w:r>
      <w:r w:rsidR="00A7675E">
        <w:rPr>
          <w:bCs/>
          <w:color w:val="000000"/>
        </w:rPr>
        <w:t xml:space="preserve">of </w:t>
      </w:r>
      <w:r>
        <w:rPr>
          <w:bCs/>
          <w:color w:val="000000"/>
        </w:rPr>
        <w:t>cover to determine dominance.</w:t>
      </w:r>
    </w:p>
    <w:p w14:paraId="3543FB9F" w14:textId="77777777" w:rsidR="007E122E" w:rsidRDefault="007E122E" w:rsidP="00DA3B71">
      <w:pPr>
        <w:spacing w:line="480" w:lineRule="auto"/>
        <w:ind w:left="720" w:hanging="720"/>
        <w:rPr>
          <w:color w:val="000000"/>
        </w:rPr>
      </w:pPr>
    </w:p>
    <w:p w14:paraId="2F09563F" w14:textId="77777777" w:rsidR="007E122E" w:rsidRDefault="007E122E" w:rsidP="00DA3B71">
      <w:pPr>
        <w:spacing w:line="480" w:lineRule="auto"/>
        <w:ind w:left="720" w:hanging="720"/>
        <w:rPr>
          <w:color w:val="000000"/>
        </w:rPr>
      </w:pPr>
    </w:p>
    <w:p w14:paraId="527D5630" w14:textId="0C18D0A7" w:rsidR="007E122E" w:rsidRPr="007E122E" w:rsidRDefault="007E122E" w:rsidP="00DA3B71">
      <w:pPr>
        <w:spacing w:line="480" w:lineRule="auto"/>
        <w:ind w:left="720" w:hanging="720"/>
        <w:rPr>
          <w:color w:val="000000"/>
        </w:rPr>
        <w:sectPr w:rsidR="007E122E" w:rsidRPr="007E122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B1A37A5" w14:textId="1CB1493D" w:rsidR="0052114D" w:rsidRDefault="0052114D" w:rsidP="000F5E1C">
      <w:pPr>
        <w:spacing w:line="480" w:lineRule="auto"/>
        <w:ind w:left="720" w:hanging="720"/>
        <w:rPr>
          <w:color w:val="000000"/>
        </w:rPr>
      </w:pPr>
      <w:r w:rsidRPr="0052114D">
        <w:rPr>
          <w:b/>
          <w:color w:val="000000"/>
        </w:rPr>
        <w:lastRenderedPageBreak/>
        <w:t>Appendix S</w:t>
      </w:r>
      <w:r w:rsidR="005B3445">
        <w:rPr>
          <w:b/>
          <w:color w:val="000000"/>
        </w:rPr>
        <w:t>1</w:t>
      </w:r>
      <w:r w:rsidRPr="0052114D">
        <w:rPr>
          <w:b/>
          <w:color w:val="000000"/>
        </w:rPr>
        <w:t>:</w:t>
      </w:r>
      <w:r>
        <w:rPr>
          <w:b/>
          <w:color w:val="000000"/>
        </w:rPr>
        <w:t xml:space="preserve"> </w:t>
      </w:r>
      <w:r w:rsidRPr="0052114D">
        <w:rPr>
          <w:color w:val="000000"/>
        </w:rPr>
        <w:t>Overview of vegetation plots included in</w:t>
      </w:r>
      <w:r>
        <w:rPr>
          <w:color w:val="000000"/>
        </w:rPr>
        <w:t xml:space="preserve"> the different vegetation types.</w:t>
      </w:r>
    </w:p>
    <w:p w14:paraId="1E970C96" w14:textId="4FDB4CD9" w:rsidR="00710CA1" w:rsidRDefault="00710CA1" w:rsidP="0052114D">
      <w:pPr>
        <w:spacing w:line="480" w:lineRule="auto"/>
        <w:rPr>
          <w:color w:val="000000"/>
        </w:rPr>
      </w:pPr>
    </w:p>
    <w:p w14:paraId="2B1FEF95" w14:textId="12995D75" w:rsidR="005E0460" w:rsidRDefault="005E0460" w:rsidP="0052114D">
      <w:pPr>
        <w:spacing w:line="480" w:lineRule="auto"/>
        <w:rPr>
          <w:color w:val="000000" w:themeColor="text1"/>
        </w:rPr>
      </w:pPr>
      <w:r w:rsidRPr="00164064">
        <w:rPr>
          <w:color w:val="000000" w:themeColor="text1"/>
        </w:rPr>
        <w:t>We aggregated</w:t>
      </w:r>
      <w:r w:rsidRPr="005E0460">
        <w:rPr>
          <w:color w:val="000000" w:themeColor="text1"/>
        </w:rPr>
        <w:t xml:space="preserve"> plots </w:t>
      </w:r>
      <w:r>
        <w:rPr>
          <w:color w:val="000000" w:themeColor="text1"/>
        </w:rPr>
        <w:t xml:space="preserve">from the different </w:t>
      </w:r>
      <w:r w:rsidRPr="00164064">
        <w:rPr>
          <w:color w:val="000000" w:themeColor="text1"/>
        </w:rPr>
        <w:t xml:space="preserve">vegetation types into two major vegetation formations dominated by either trees and shrubs or herbaceous plants and dwarf shrubs </w:t>
      </w:r>
      <w:r w:rsidRPr="005E0460">
        <w:rPr>
          <w:color w:val="000000" w:themeColor="text1"/>
        </w:rPr>
        <w:t>(Table S</w:t>
      </w:r>
      <w:r w:rsidR="005B3445">
        <w:rPr>
          <w:color w:val="000000" w:themeColor="text1"/>
        </w:rPr>
        <w:t>1</w:t>
      </w:r>
      <w:r>
        <w:rPr>
          <w:color w:val="000000" w:themeColor="text1"/>
        </w:rPr>
        <w:t>.1)</w:t>
      </w:r>
      <w:r w:rsidRPr="00164064">
        <w:rPr>
          <w:color w:val="000000" w:themeColor="text1"/>
        </w:rPr>
        <w:t>. Anthropogenic vegetation was classified as herbaceous because it was always dominated by this group of species (</w:t>
      </w:r>
      <w:r w:rsidRPr="00164064">
        <w:t>Chytrý 2007–2013</w:t>
      </w:r>
      <w:r w:rsidRPr="00164064">
        <w:rPr>
          <w:color w:val="000000" w:themeColor="text1"/>
        </w:rPr>
        <w:t>). Human-influenced woody habitats with a high fraction of alien species were classified as forests and scrub.</w:t>
      </w:r>
    </w:p>
    <w:p w14:paraId="6D4922F3" w14:textId="0B5FBBF0" w:rsidR="005E0460" w:rsidRDefault="005E0460" w:rsidP="0052114D">
      <w:pPr>
        <w:spacing w:line="480" w:lineRule="auto"/>
        <w:rPr>
          <w:color w:val="000000"/>
        </w:rPr>
      </w:pPr>
    </w:p>
    <w:p w14:paraId="56BBAFBF" w14:textId="2922816F" w:rsidR="005E0460" w:rsidRDefault="005E0460" w:rsidP="005E0460">
      <w:pPr>
        <w:spacing w:line="480" w:lineRule="auto"/>
        <w:rPr>
          <w:color w:val="000000"/>
        </w:rPr>
      </w:pPr>
      <w:r w:rsidRPr="0052114D">
        <w:rPr>
          <w:color w:val="000000"/>
        </w:rPr>
        <w:t>Table S</w:t>
      </w:r>
      <w:r w:rsidR="005B3445">
        <w:rPr>
          <w:color w:val="000000"/>
        </w:rPr>
        <w:t>1</w:t>
      </w:r>
      <w:r w:rsidRPr="0052114D">
        <w:rPr>
          <w:color w:val="000000"/>
        </w:rPr>
        <w:t>.1: Number and proportion (</w:t>
      </w:r>
      <w:r>
        <w:rPr>
          <w:color w:val="000000"/>
        </w:rPr>
        <w:t>%) of vegetation plots in the different vegetation types and major vegetation formations.</w:t>
      </w:r>
    </w:p>
    <w:p w14:paraId="5C6F55F2" w14:textId="77777777" w:rsidR="005E0460" w:rsidRPr="0052114D" w:rsidRDefault="005E0460" w:rsidP="0052114D">
      <w:pPr>
        <w:spacing w:line="480" w:lineRule="auto"/>
        <w:rPr>
          <w:color w:val="000000"/>
        </w:rPr>
      </w:pPr>
    </w:p>
    <w:tbl>
      <w:tblPr>
        <w:tblW w:w="9525" w:type="dxa"/>
        <w:jc w:val="center"/>
        <w:tblLook w:val="04A0" w:firstRow="1" w:lastRow="0" w:firstColumn="1" w:lastColumn="0" w:noHBand="0" w:noVBand="1"/>
      </w:tblPr>
      <w:tblGrid>
        <w:gridCol w:w="1418"/>
        <w:gridCol w:w="4213"/>
        <w:gridCol w:w="1457"/>
        <w:gridCol w:w="1276"/>
        <w:gridCol w:w="1161"/>
      </w:tblGrid>
      <w:tr w:rsidR="00D16871" w14:paraId="00EB65B1" w14:textId="77777777" w:rsidTr="00D16871">
        <w:trPr>
          <w:trHeight w:val="70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6931B4E6" w14:textId="2B9128BB" w:rsidR="00D16871" w:rsidRDefault="00D1687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s-ES"/>
              </w:rPr>
              <w:t>V</w:t>
            </w:r>
            <w:r>
              <w:rPr>
                <w:b/>
                <w:bCs/>
                <w:color w:val="000000"/>
              </w:rPr>
              <w:t>egetation formations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2F5BDF0" w14:textId="77777777" w:rsidR="00D16871" w:rsidRDefault="00D1687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Vegetation types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0C5B10E4" w14:textId="36C542F0" w:rsidR="00D16871" w:rsidRPr="00D16871" w:rsidRDefault="00D16871">
            <w:pPr>
              <w:rPr>
                <w:b/>
                <w:bCs/>
                <w:color w:val="000000"/>
                <w:lang w:val="es-ES"/>
              </w:rPr>
            </w:pPr>
            <w:r>
              <w:rPr>
                <w:b/>
                <w:bCs/>
                <w:color w:val="000000"/>
                <w:lang w:val="es-ES"/>
              </w:rPr>
              <w:t>Median plot size (m</w:t>
            </w:r>
            <w:r w:rsidRPr="00F95F89">
              <w:rPr>
                <w:b/>
                <w:bCs/>
                <w:color w:val="000000"/>
                <w:vertAlign w:val="superscript"/>
                <w:lang w:val="es-ES"/>
              </w:rPr>
              <w:t>2</w:t>
            </w:r>
            <w:r>
              <w:rPr>
                <w:b/>
                <w:bCs/>
                <w:color w:val="000000"/>
                <w:lang w:val="es-ES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1884669F" w14:textId="75C4721F" w:rsidR="00D16871" w:rsidRDefault="00D1687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Number of plots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A61B1B6" w14:textId="77777777" w:rsidR="00D16871" w:rsidRDefault="00D1687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% of plots</w:t>
            </w:r>
          </w:p>
        </w:tc>
      </w:tr>
      <w:tr w:rsidR="00D16871" w14:paraId="582FAF2B" w14:textId="77777777" w:rsidTr="00D16871">
        <w:trPr>
          <w:trHeight w:val="32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000000" w:fill="FFFFFF"/>
            <w:noWrap/>
            <w:hideMark/>
          </w:tcPr>
          <w:p w14:paraId="61A8F138" w14:textId="211CE07D" w:rsidR="00D16871" w:rsidRPr="00ED1A9E" w:rsidRDefault="00D16871">
            <w:pPr>
              <w:rPr>
                <w:color w:val="000000"/>
                <w:lang w:val="es-ES"/>
              </w:rPr>
            </w:pPr>
            <w:r>
              <w:rPr>
                <w:color w:val="000000"/>
              </w:rPr>
              <w:t>Forest</w:t>
            </w:r>
            <w:r>
              <w:rPr>
                <w:color w:val="000000"/>
                <w:lang w:val="es-ES"/>
              </w:rPr>
              <w:t>s</w:t>
            </w:r>
          </w:p>
        </w:tc>
        <w:tc>
          <w:tcPr>
            <w:tcW w:w="4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ADAD8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Forest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C727F9" w14:textId="06880CF4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A6C2E" w14:textId="1CA3B799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3669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50724" w14:textId="5BE6C68B" w:rsidR="00D16871" w:rsidRPr="00CA3886" w:rsidRDefault="00D16871">
            <w:pPr>
              <w:jc w:val="right"/>
              <w:rPr>
                <w:color w:val="000000"/>
                <w:lang w:val="en-GB"/>
              </w:rPr>
            </w:pPr>
            <w:r>
              <w:rPr>
                <w:color w:val="000000"/>
              </w:rPr>
              <w:t>21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6</w:t>
            </w:r>
            <w:r>
              <w:rPr>
                <w:color w:val="000000"/>
                <w:lang w:val="en-GB"/>
              </w:rPr>
              <w:t>0</w:t>
            </w:r>
          </w:p>
        </w:tc>
      </w:tr>
      <w:tr w:rsidR="00D16871" w14:paraId="0C0129F8" w14:textId="77777777" w:rsidTr="00D16871">
        <w:trPr>
          <w:trHeight w:val="32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385FDC37" w14:textId="77777777" w:rsidR="00D16871" w:rsidRDefault="00D16871">
            <w:pPr>
              <w:rPr>
                <w:color w:val="000000"/>
              </w:rPr>
            </w:pPr>
          </w:p>
        </w:tc>
        <w:tc>
          <w:tcPr>
            <w:tcW w:w="4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FEA6B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Scrub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0CD6C45" w14:textId="27B7249E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0ECCE" w14:textId="2655488F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95DD2" w14:textId="7146153B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84</w:t>
            </w:r>
          </w:p>
        </w:tc>
      </w:tr>
      <w:tr w:rsidR="00D16871" w14:paraId="1AD40E09" w14:textId="77777777" w:rsidTr="00D16871">
        <w:trPr>
          <w:trHeight w:val="32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000000" w:fill="FFFFFF"/>
            <w:hideMark/>
          </w:tcPr>
          <w:p w14:paraId="23B3B90E" w14:textId="115E479D" w:rsidR="00D16871" w:rsidRPr="00ED1A9E" w:rsidRDefault="00D16871">
            <w:pPr>
              <w:rPr>
                <w:color w:val="000000"/>
                <w:lang w:val="es-ES"/>
              </w:rPr>
            </w:pPr>
            <w:r>
              <w:rPr>
                <w:color w:val="000000"/>
              </w:rPr>
              <w:t>Grassland</w:t>
            </w:r>
            <w:r>
              <w:rPr>
                <w:color w:val="000000"/>
                <w:lang w:val="es-ES"/>
              </w:rPr>
              <w:t>s</w:t>
            </w:r>
          </w:p>
        </w:tc>
        <w:tc>
          <w:tcPr>
            <w:tcW w:w="4213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F1D23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Grassland</w:t>
            </w:r>
          </w:p>
        </w:tc>
        <w:tc>
          <w:tcPr>
            <w:tcW w:w="145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D72039D" w14:textId="20E745D0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18</w:t>
            </w: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D9364" w14:textId="53BF5022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6083</w:t>
            </w:r>
          </w:p>
        </w:tc>
        <w:tc>
          <w:tcPr>
            <w:tcW w:w="116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C4EB4" w14:textId="622ED400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81</w:t>
            </w:r>
          </w:p>
        </w:tc>
      </w:tr>
      <w:tr w:rsidR="00D16871" w14:paraId="5A269596" w14:textId="77777777" w:rsidTr="00D16871">
        <w:trPr>
          <w:trHeight w:val="32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542B1D0D" w14:textId="77777777" w:rsidR="00D16871" w:rsidRDefault="00D16871">
            <w:pPr>
              <w:rPr>
                <w:color w:val="000000"/>
              </w:rPr>
            </w:pPr>
          </w:p>
        </w:tc>
        <w:tc>
          <w:tcPr>
            <w:tcW w:w="4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654E4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Alpine vegetation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BF4E58" w14:textId="0DCF0817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36826" w14:textId="4A018104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F51EC" w14:textId="2C5932A6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98</w:t>
            </w:r>
          </w:p>
        </w:tc>
      </w:tr>
      <w:tr w:rsidR="00D16871" w14:paraId="5303FFCE" w14:textId="77777777" w:rsidTr="00D16871">
        <w:trPr>
          <w:trHeight w:val="32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154586F1" w14:textId="77777777" w:rsidR="00D16871" w:rsidRDefault="00D16871">
            <w:pPr>
              <w:rPr>
                <w:color w:val="000000"/>
              </w:rPr>
            </w:pPr>
          </w:p>
        </w:tc>
        <w:tc>
          <w:tcPr>
            <w:tcW w:w="4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69129" w14:textId="3FD9D6BE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Vegetation of rocks, screes, and walls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20359B" w14:textId="7792956F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BA1EB" w14:textId="642D6247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F8DE9" w14:textId="2F8A678B" w:rsidR="00D16871" w:rsidRPr="00CA3886" w:rsidRDefault="00D16871">
            <w:pPr>
              <w:jc w:val="right"/>
              <w:rPr>
                <w:color w:val="000000"/>
                <w:lang w:val="en-GB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9</w:t>
            </w:r>
            <w:r>
              <w:rPr>
                <w:color w:val="000000"/>
                <w:lang w:val="en-GB"/>
              </w:rPr>
              <w:t>0</w:t>
            </w:r>
          </w:p>
        </w:tc>
      </w:tr>
      <w:tr w:rsidR="00D16871" w14:paraId="30DECAE7" w14:textId="77777777" w:rsidTr="00D16871">
        <w:trPr>
          <w:trHeight w:val="34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5B796BB5" w14:textId="77777777" w:rsidR="00D16871" w:rsidRDefault="00D16871">
            <w:pPr>
              <w:rPr>
                <w:color w:val="000000"/>
              </w:rPr>
            </w:pPr>
          </w:p>
        </w:tc>
        <w:tc>
          <w:tcPr>
            <w:tcW w:w="421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25F1D8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Anthropogenic vegetation</w:t>
            </w:r>
          </w:p>
        </w:tc>
        <w:tc>
          <w:tcPr>
            <w:tcW w:w="145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</w:tcPr>
          <w:p w14:paraId="565D2955" w14:textId="1F062F6E" w:rsidR="00D16871" w:rsidRPr="00D16871" w:rsidRDefault="00D16871">
            <w:pPr>
              <w:jc w:val="right"/>
              <w:rPr>
                <w:color w:val="000000"/>
                <w:lang w:val="es-ES"/>
              </w:rPr>
            </w:pPr>
            <w:r>
              <w:rPr>
                <w:color w:val="000000"/>
                <w:lang w:val="es-ES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BBC54F" w14:textId="3AB53FCB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5923</w:t>
            </w:r>
          </w:p>
        </w:tc>
        <w:tc>
          <w:tcPr>
            <w:tcW w:w="116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8D395F" w14:textId="0E995BD4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  <w:r>
              <w:rPr>
                <w:color w:val="000000"/>
                <w:lang w:val="es-ES"/>
              </w:rPr>
              <w:t>.</w:t>
            </w:r>
            <w:r>
              <w:rPr>
                <w:color w:val="000000"/>
              </w:rPr>
              <w:t>87</w:t>
            </w:r>
          </w:p>
        </w:tc>
      </w:tr>
      <w:tr w:rsidR="00D16871" w14:paraId="060127C8" w14:textId="77777777" w:rsidTr="00D16871">
        <w:trPr>
          <w:trHeight w:val="34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1ACE24" w14:textId="77777777" w:rsidR="00D16871" w:rsidRDefault="00D1687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Total</w:t>
            </w:r>
          </w:p>
        </w:tc>
        <w:tc>
          <w:tcPr>
            <w:tcW w:w="42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632D32" w14:textId="77777777" w:rsidR="00D16871" w:rsidRDefault="00D16871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709A4B8D" w14:textId="77777777" w:rsidR="00D16871" w:rsidRDefault="00D16871">
            <w:pPr>
              <w:jc w:val="right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C9A338" w14:textId="4F0792DF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16987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875CD6" w14:textId="77777777" w:rsidR="00D16871" w:rsidRDefault="00D1687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</w:tr>
    </w:tbl>
    <w:p w14:paraId="0B30AE44" w14:textId="659A2531" w:rsidR="0052114D" w:rsidRDefault="0052114D" w:rsidP="000F5E1C">
      <w:pPr>
        <w:spacing w:line="480" w:lineRule="auto"/>
        <w:ind w:left="720" w:hanging="720"/>
        <w:rPr>
          <w:b/>
          <w:color w:val="000000"/>
        </w:rPr>
      </w:pPr>
    </w:p>
    <w:p w14:paraId="11CEF6E7" w14:textId="77777777" w:rsidR="005E0460" w:rsidRDefault="005E0460" w:rsidP="000F5E1C">
      <w:pPr>
        <w:spacing w:line="480" w:lineRule="auto"/>
        <w:ind w:left="720" w:hanging="720"/>
        <w:rPr>
          <w:bCs/>
          <w:color w:val="000000"/>
          <w:u w:val="single"/>
        </w:rPr>
      </w:pPr>
    </w:p>
    <w:p w14:paraId="6591B55F" w14:textId="6407943E" w:rsidR="0052114D" w:rsidRDefault="005E0460" w:rsidP="000F5E1C">
      <w:pPr>
        <w:spacing w:line="480" w:lineRule="auto"/>
        <w:ind w:left="720" w:hanging="720"/>
        <w:rPr>
          <w:bCs/>
          <w:color w:val="000000"/>
        </w:rPr>
      </w:pPr>
      <w:r w:rsidRPr="005E0460">
        <w:rPr>
          <w:bCs/>
          <w:color w:val="000000"/>
          <w:u w:val="single"/>
        </w:rPr>
        <w:t>References</w:t>
      </w:r>
      <w:r>
        <w:rPr>
          <w:bCs/>
          <w:color w:val="000000"/>
        </w:rPr>
        <w:t>:</w:t>
      </w:r>
    </w:p>
    <w:p w14:paraId="7697E713" w14:textId="3C88CAEC" w:rsidR="005E0460" w:rsidRDefault="005E0460" w:rsidP="000F5E1C">
      <w:pPr>
        <w:spacing w:line="480" w:lineRule="auto"/>
        <w:ind w:left="720" w:hanging="720"/>
        <w:rPr>
          <w:bCs/>
          <w:color w:val="000000"/>
        </w:rPr>
      </w:pPr>
    </w:p>
    <w:p w14:paraId="66DDA5DC" w14:textId="56985445" w:rsidR="005E0460" w:rsidRPr="00D1623D" w:rsidRDefault="005E0460" w:rsidP="000F5E1C">
      <w:pPr>
        <w:spacing w:line="480" w:lineRule="auto"/>
        <w:ind w:left="720" w:hanging="720"/>
        <w:rPr>
          <w:bCs/>
          <w:color w:val="000000"/>
        </w:rPr>
      </w:pPr>
      <w:r w:rsidRPr="00D1623D">
        <w:t>Chytrý, M. (ed.). 2007–2013. Vegetace České republiky</w:t>
      </w:r>
      <w:r w:rsidR="00A7675E" w:rsidRPr="00D1623D">
        <w:t xml:space="preserve"> </w:t>
      </w:r>
      <w:r w:rsidR="00A7675E">
        <w:rPr>
          <w:lang w:val="en-GB"/>
        </w:rPr>
        <w:t>[Vegetation of the Czech Republic]</w:t>
      </w:r>
      <w:r w:rsidRPr="00D1623D">
        <w:t xml:space="preserve"> 1–4. Academia</w:t>
      </w:r>
      <w:r w:rsidR="00A7675E" w:rsidRPr="00D1623D">
        <w:t xml:space="preserve"> (</w:t>
      </w:r>
      <w:r w:rsidRPr="00D1623D">
        <w:t>Praha</w:t>
      </w:r>
      <w:r w:rsidR="00A7675E" w:rsidRPr="00D1623D">
        <w:t>)</w:t>
      </w:r>
      <w:r w:rsidRPr="00D1623D">
        <w:t>.</w:t>
      </w:r>
    </w:p>
    <w:p w14:paraId="266AF72C" w14:textId="77777777" w:rsidR="0052114D" w:rsidRDefault="0052114D" w:rsidP="000F5E1C">
      <w:pPr>
        <w:spacing w:line="480" w:lineRule="auto"/>
        <w:ind w:left="720" w:hanging="720"/>
        <w:rPr>
          <w:b/>
          <w:color w:val="000000"/>
        </w:rPr>
      </w:pPr>
      <w:r>
        <w:rPr>
          <w:b/>
          <w:color w:val="000000"/>
        </w:rPr>
        <w:br w:type="page"/>
      </w:r>
    </w:p>
    <w:p w14:paraId="70CCD237" w14:textId="5868DEBB" w:rsidR="00CB2821" w:rsidRDefault="00CB2821" w:rsidP="00CB2821">
      <w:pPr>
        <w:spacing w:line="480" w:lineRule="auto"/>
        <w:rPr>
          <w:color w:val="000000"/>
        </w:rPr>
      </w:pPr>
      <w:r>
        <w:rPr>
          <w:b/>
          <w:bCs/>
          <w:color w:val="000000"/>
        </w:rPr>
        <w:lastRenderedPageBreak/>
        <w:t>Appendix S</w:t>
      </w:r>
      <w:r w:rsidR="005B3445">
        <w:rPr>
          <w:b/>
          <w:bCs/>
          <w:color w:val="000000"/>
        </w:rPr>
        <w:t>2</w:t>
      </w:r>
      <w:r>
        <w:rPr>
          <w:b/>
          <w:bCs/>
          <w:color w:val="000000"/>
        </w:rPr>
        <w:t xml:space="preserve">: </w:t>
      </w:r>
      <w:r>
        <w:rPr>
          <w:color w:val="000000"/>
        </w:rPr>
        <w:t xml:space="preserve">Correlations between the median, range, and skewness of </w:t>
      </w:r>
      <w:r w:rsidRPr="00CB2821">
        <w:rPr>
          <w:i/>
          <w:iCs/>
          <w:color w:val="000000"/>
        </w:rPr>
        <w:t>S</w:t>
      </w:r>
      <w:r w:rsidRPr="00CB2821">
        <w:rPr>
          <w:i/>
          <w:iCs/>
          <w:color w:val="000000"/>
          <w:vertAlign w:val="subscript"/>
        </w:rPr>
        <w:t>c</w:t>
      </w:r>
      <w:r>
        <w:rPr>
          <w:color w:val="000000"/>
        </w:rPr>
        <w:t>.</w:t>
      </w:r>
    </w:p>
    <w:p w14:paraId="2C553E2E" w14:textId="77777777" w:rsidR="00710CA1" w:rsidRPr="00CB2821" w:rsidRDefault="00710CA1" w:rsidP="00CB2821">
      <w:pPr>
        <w:spacing w:line="480" w:lineRule="auto"/>
        <w:rPr>
          <w:color w:val="000000"/>
        </w:rPr>
      </w:pPr>
    </w:p>
    <w:p w14:paraId="37988255" w14:textId="276576EC" w:rsidR="00CB2821" w:rsidRDefault="00F135E8" w:rsidP="00CB2821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 wp14:anchorId="7A8FF38D" wp14:editId="4D2145C5">
            <wp:extent cx="5943089" cy="1937305"/>
            <wp:effectExtent l="0" t="0" r="63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85" b="30763"/>
                    <a:stretch/>
                  </pic:blipFill>
                  <pic:spPr bwMode="auto">
                    <a:xfrm>
                      <a:off x="0" y="0"/>
                      <a:ext cx="5943600" cy="1937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D34AF" w14:textId="7BE0A341" w:rsidR="00CB2821" w:rsidRDefault="00CB2821" w:rsidP="00CB2821">
      <w:pPr>
        <w:spacing w:line="480" w:lineRule="auto"/>
        <w:rPr>
          <w:color w:val="000000"/>
        </w:rPr>
      </w:pPr>
      <w:r>
        <w:rPr>
          <w:color w:val="000000"/>
        </w:rPr>
        <w:t>Figure S</w:t>
      </w:r>
      <w:r w:rsidR="005B3445">
        <w:rPr>
          <w:color w:val="000000"/>
        </w:rPr>
        <w:t>2</w:t>
      </w:r>
      <w:r>
        <w:rPr>
          <w:color w:val="000000"/>
        </w:rPr>
        <w:t>.1: Pearson’s correlation coefficients (</w:t>
      </w:r>
      <w:r w:rsidRPr="00CB2821">
        <w:rPr>
          <w:i/>
          <w:iCs/>
          <w:color w:val="000000"/>
        </w:rPr>
        <w:t>r</w:t>
      </w:r>
      <w:r>
        <w:rPr>
          <w:color w:val="000000"/>
        </w:rPr>
        <w:t xml:space="preserve">) between the median, range, and skewness of </w:t>
      </w:r>
      <w:r w:rsidRPr="00CB2821">
        <w:rPr>
          <w:i/>
          <w:iCs/>
          <w:color w:val="000000"/>
        </w:rPr>
        <w:t>S</w:t>
      </w:r>
      <w:r w:rsidRPr="00CB2821">
        <w:rPr>
          <w:i/>
          <w:iCs/>
          <w:color w:val="000000"/>
          <w:vertAlign w:val="subscript"/>
        </w:rPr>
        <w:t>c</w:t>
      </w:r>
      <w:r>
        <w:rPr>
          <w:color w:val="000000"/>
        </w:rPr>
        <w:t xml:space="preserve"> </w:t>
      </w:r>
      <w:r w:rsidR="00CE3C71">
        <w:rPr>
          <w:color w:val="000000"/>
        </w:rPr>
        <w:t>of</w:t>
      </w:r>
      <w:r>
        <w:rPr>
          <w:color w:val="000000"/>
        </w:rPr>
        <w:t xml:space="preserve"> </w:t>
      </w:r>
      <w:r w:rsidR="00CE3C71">
        <w:rPr>
          <w:color w:val="000000"/>
        </w:rPr>
        <w:t xml:space="preserve">species in </w:t>
      </w:r>
      <w:r>
        <w:rPr>
          <w:color w:val="000000"/>
        </w:rPr>
        <w:t>(a) forests and (b) grasslands.</w:t>
      </w:r>
      <w:r w:rsidR="00AC0D46">
        <w:rPr>
          <w:color w:val="000000"/>
        </w:rPr>
        <w:t xml:space="preserve"> </w:t>
      </w:r>
      <w:r w:rsidR="004269E5">
        <w:t xml:space="preserve">The range and skewness of </w:t>
      </w:r>
      <w:r w:rsidR="004269E5" w:rsidRPr="00164064">
        <w:rPr>
          <w:i/>
          <w:iCs/>
        </w:rPr>
        <w:t>S</w:t>
      </w:r>
      <w:r w:rsidR="004269E5" w:rsidRPr="00164064">
        <w:rPr>
          <w:i/>
          <w:iCs/>
          <w:vertAlign w:val="subscript"/>
        </w:rPr>
        <w:t>c</w:t>
      </w:r>
      <w:r w:rsidR="004269E5">
        <w:t xml:space="preserve"> were standardized (Std.) as described in </w:t>
      </w:r>
      <w:r w:rsidR="008C3339">
        <w:t xml:space="preserve">the </w:t>
      </w:r>
      <w:r w:rsidR="004269E5">
        <w:t>Materials and Methods.</w:t>
      </w:r>
    </w:p>
    <w:p w14:paraId="64DC05F3" w14:textId="77777777" w:rsidR="00CB2821" w:rsidRPr="00CB2821" w:rsidRDefault="00CB2821" w:rsidP="00CB2821">
      <w:pPr>
        <w:spacing w:line="480" w:lineRule="auto"/>
        <w:rPr>
          <w:color w:val="000000"/>
        </w:rPr>
      </w:pPr>
    </w:p>
    <w:p w14:paraId="45841A3B" w14:textId="77777777" w:rsidR="00CB2821" w:rsidRDefault="00CB2821" w:rsidP="00CB2821">
      <w:pPr>
        <w:spacing w:line="480" w:lineRule="auto"/>
        <w:rPr>
          <w:b/>
          <w:bCs/>
          <w:color w:val="000000"/>
        </w:rPr>
      </w:pPr>
    </w:p>
    <w:p w14:paraId="0B848B4F" w14:textId="74BB038C" w:rsidR="00CB2821" w:rsidRDefault="00CB2821" w:rsidP="007E122E">
      <w:pPr>
        <w:spacing w:line="480" w:lineRule="auto"/>
        <w:ind w:left="720" w:hanging="720"/>
        <w:rPr>
          <w:b/>
          <w:bCs/>
          <w:color w:val="000000"/>
        </w:rPr>
        <w:sectPr w:rsidR="00CB282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C11B7EC" w14:textId="40057926" w:rsidR="007E122E" w:rsidRPr="007E122E" w:rsidRDefault="007E122E" w:rsidP="007E122E">
      <w:pPr>
        <w:spacing w:line="480" w:lineRule="auto"/>
        <w:ind w:left="720" w:hanging="720"/>
        <w:rPr>
          <w:bCs/>
          <w:color w:val="000000"/>
        </w:rPr>
      </w:pPr>
      <w:r w:rsidRPr="007E122E">
        <w:rPr>
          <w:b/>
          <w:bCs/>
          <w:color w:val="000000"/>
        </w:rPr>
        <w:lastRenderedPageBreak/>
        <w:t xml:space="preserve">Appendix </w:t>
      </w:r>
      <w:r w:rsidRPr="007E122E">
        <w:rPr>
          <w:b/>
          <w:color w:val="000000"/>
        </w:rPr>
        <w:t>S</w:t>
      </w:r>
      <w:r w:rsidR="005B3445">
        <w:rPr>
          <w:b/>
          <w:color w:val="000000"/>
        </w:rPr>
        <w:t>3</w:t>
      </w:r>
      <w:r>
        <w:rPr>
          <w:b/>
          <w:color w:val="000000"/>
        </w:rPr>
        <w:t xml:space="preserve">: </w:t>
      </w:r>
      <w:r>
        <w:rPr>
          <w:bCs/>
          <w:color w:val="000000"/>
        </w:rPr>
        <w:t>Results for invasive neophytes.</w:t>
      </w:r>
    </w:p>
    <w:p w14:paraId="6AD943FA" w14:textId="5D60FF28" w:rsidR="00B174E6" w:rsidRDefault="00B174E6" w:rsidP="00DA3B71">
      <w:pPr>
        <w:spacing w:line="480" w:lineRule="auto"/>
      </w:pPr>
    </w:p>
    <w:p w14:paraId="6D299957" w14:textId="0DCB6C6C" w:rsidR="007B7528" w:rsidRDefault="00E82AB1" w:rsidP="00DA3B71">
      <w:pPr>
        <w:spacing w:line="480" w:lineRule="auto"/>
      </w:pPr>
      <w:r>
        <w:rPr>
          <w:noProof/>
        </w:rPr>
        <w:drawing>
          <wp:inline distT="0" distB="0" distL="0" distR="0" wp14:anchorId="500B14F8" wp14:editId="56D63D50">
            <wp:extent cx="5943600" cy="33966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8DF1F" w14:textId="40CD0EEB" w:rsidR="007B7528" w:rsidRDefault="007B7528" w:rsidP="007B7528">
      <w:pPr>
        <w:spacing w:line="480" w:lineRule="auto"/>
      </w:pPr>
      <w:r>
        <w:t>Figure S</w:t>
      </w:r>
      <w:r w:rsidR="005B3445">
        <w:t>3</w:t>
      </w:r>
      <w:r>
        <w:t>.1: Density curves comparing the median (1</w:t>
      </w:r>
      <w:r w:rsidRPr="00C873EC">
        <w:rPr>
          <w:vertAlign w:val="superscript"/>
        </w:rPr>
        <w:t>st</w:t>
      </w:r>
      <w:r>
        <w:t xml:space="preserve"> column), </w:t>
      </w:r>
      <w:r w:rsidR="003D4175" w:rsidRPr="003D4175">
        <w:t>ran</w:t>
      </w:r>
      <w:r w:rsidR="003D4175">
        <w:t>ge</w:t>
      </w:r>
      <w:r>
        <w:t xml:space="preserve"> (2</w:t>
      </w:r>
      <w:r w:rsidRPr="00C873EC">
        <w:rPr>
          <w:vertAlign w:val="superscript"/>
        </w:rPr>
        <w:t>nd</w:t>
      </w:r>
      <w:r>
        <w:t xml:space="preserve"> column), and skewness (3</w:t>
      </w:r>
      <w:r w:rsidRPr="00C873EC">
        <w:rPr>
          <w:vertAlign w:val="superscript"/>
        </w:rPr>
        <w:t>rd</w:t>
      </w:r>
      <w:r>
        <w:t xml:space="preserve"> column) of plot-size adjusted species richness (</w:t>
      </w:r>
      <w:r w:rsidRPr="00B00649">
        <w:rPr>
          <w:i/>
          <w:iCs/>
        </w:rPr>
        <w:t>S</w:t>
      </w:r>
      <w:r w:rsidRPr="00B00649">
        <w:rPr>
          <w:i/>
          <w:iCs/>
          <w:vertAlign w:val="subscript"/>
        </w:rPr>
        <w:t>c</w:t>
      </w:r>
      <w:r>
        <w:t xml:space="preserve">) of </w:t>
      </w:r>
      <w:r w:rsidRPr="007B7528">
        <w:t>in</w:t>
      </w:r>
      <w:r>
        <w:t xml:space="preserve">vasive species </w:t>
      </w:r>
      <w:r w:rsidR="00CA3886">
        <w:rPr>
          <w:lang w:val="en-GB"/>
        </w:rPr>
        <w:t>with</w:t>
      </w:r>
      <w:r w:rsidR="00CA3886">
        <w:t xml:space="preserve"> </w:t>
      </w:r>
      <w:r>
        <w:t xml:space="preserve">all other species in (a) forests and (b) grasslands. The </w:t>
      </w:r>
      <w:r w:rsidR="00CA3886">
        <w:rPr>
          <w:lang w:val="en-GB"/>
        </w:rPr>
        <w:t>dotted</w:t>
      </w:r>
      <w:r w:rsidR="00CA3886">
        <w:t xml:space="preserve"> </w:t>
      </w:r>
      <w:r>
        <w:t xml:space="preserve">black </w:t>
      </w:r>
      <w:r w:rsidRPr="00456876">
        <w:t xml:space="preserve">line </w:t>
      </w:r>
      <w:r w:rsidR="00456876" w:rsidRPr="00456876">
        <w:t>indicate</w:t>
      </w:r>
      <w:r w:rsidRPr="00456876">
        <w:t>s the</w:t>
      </w:r>
      <w:r>
        <w:t xml:space="preserve"> mean of the </w:t>
      </w:r>
      <w:r w:rsidRPr="00B00649">
        <w:rPr>
          <w:i/>
          <w:iCs/>
        </w:rPr>
        <w:t>S</w:t>
      </w:r>
      <w:r w:rsidRPr="00B00649">
        <w:rPr>
          <w:i/>
          <w:iCs/>
          <w:vertAlign w:val="subscript"/>
        </w:rPr>
        <w:t>c</w:t>
      </w:r>
      <w:r>
        <w:t xml:space="preserve"> values for each parameter across all species in the vegetation formation. The </w:t>
      </w:r>
      <w:r w:rsidR="00CA3886">
        <w:rPr>
          <w:lang w:val="en-GB"/>
        </w:rPr>
        <w:t>solid</w:t>
      </w:r>
      <w:r w:rsidR="00CA3886">
        <w:t xml:space="preserve"> </w:t>
      </w:r>
      <w:r>
        <w:t xml:space="preserve">black line </w:t>
      </w:r>
      <w:r w:rsidR="00456876">
        <w:t>indicates</w:t>
      </w:r>
      <w:r>
        <w:t xml:space="preserve"> the mean of the </w:t>
      </w:r>
      <w:r w:rsidRPr="00B00649">
        <w:rPr>
          <w:i/>
          <w:iCs/>
        </w:rPr>
        <w:t>S</w:t>
      </w:r>
      <w:r w:rsidRPr="00B00649">
        <w:rPr>
          <w:i/>
          <w:iCs/>
          <w:vertAlign w:val="subscript"/>
        </w:rPr>
        <w:t>c</w:t>
      </w:r>
      <w:r>
        <w:t xml:space="preserve"> values for each parameter of each group of species. Ticks on the left and right margins show </w:t>
      </w:r>
      <w:r w:rsidRPr="00B00649">
        <w:rPr>
          <w:i/>
          <w:iCs/>
        </w:rPr>
        <w:t>S</w:t>
      </w:r>
      <w:r w:rsidRPr="00B00649">
        <w:rPr>
          <w:i/>
          <w:iCs/>
          <w:vertAlign w:val="subscript"/>
        </w:rPr>
        <w:t>c</w:t>
      </w:r>
      <w:r>
        <w:t xml:space="preserve"> values for each parameter of individual species in each group. </w:t>
      </w:r>
      <w:r w:rsidR="005E0FDC" w:rsidRPr="005E0FDC">
        <w:t>Density values of naturalized neophytes were multiplied by -1 to facilitate visual comparisons</w:t>
      </w:r>
      <w:r w:rsidR="00F135E8">
        <w:t xml:space="preserve">. </w:t>
      </w:r>
      <w:r w:rsidR="004269E5">
        <w:t xml:space="preserve">The range and skewness of </w:t>
      </w:r>
      <w:r w:rsidR="004269E5" w:rsidRPr="00164064">
        <w:rPr>
          <w:i/>
          <w:iCs/>
        </w:rPr>
        <w:t>S</w:t>
      </w:r>
      <w:r w:rsidR="004269E5" w:rsidRPr="00164064">
        <w:rPr>
          <w:i/>
          <w:iCs/>
          <w:vertAlign w:val="subscript"/>
        </w:rPr>
        <w:t>c</w:t>
      </w:r>
      <w:r w:rsidR="004269E5">
        <w:t xml:space="preserve"> were standardized (Std.) as described in </w:t>
      </w:r>
      <w:r w:rsidR="008C3339">
        <w:t xml:space="preserve">the </w:t>
      </w:r>
      <w:r w:rsidR="004269E5">
        <w:t>Materials and Methods</w:t>
      </w:r>
      <w:r>
        <w:t xml:space="preserve">. </w:t>
      </w:r>
      <w:r w:rsidRPr="00EF564D">
        <w:rPr>
          <w:i/>
          <w:iCs/>
        </w:rPr>
        <w:t>P</w:t>
      </w:r>
      <w:r>
        <w:t xml:space="preserve">-values correspond to </w:t>
      </w:r>
      <w:r w:rsidRPr="00EF564D">
        <w:t>Mann-Whitney Tests</w:t>
      </w:r>
      <w:r>
        <w:t>.</w:t>
      </w:r>
    </w:p>
    <w:p w14:paraId="2970E39B" w14:textId="0C54310A" w:rsidR="007B7528" w:rsidRDefault="007B7528" w:rsidP="007B7528">
      <w:pPr>
        <w:spacing w:line="480" w:lineRule="auto"/>
      </w:pPr>
      <w:r>
        <w:br w:type="page"/>
      </w:r>
    </w:p>
    <w:p w14:paraId="14E9F339" w14:textId="1E8D1B5E" w:rsidR="007B7528" w:rsidRDefault="00AD5BD3" w:rsidP="007B7528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65FAAE9" wp14:editId="20158F5C">
            <wp:extent cx="5943600" cy="339661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977A0" w14:textId="671EC026" w:rsidR="003265B5" w:rsidRDefault="007B7528" w:rsidP="00DA3B71">
      <w:pPr>
        <w:spacing w:line="480" w:lineRule="auto"/>
        <w:sectPr w:rsidR="003265B5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7B7528">
        <w:t>Figure S</w:t>
      </w:r>
      <w:r w:rsidR="005B3445">
        <w:t>3</w:t>
      </w:r>
      <w:r w:rsidRPr="007B7528">
        <w:t xml:space="preserve">.2: </w:t>
      </w:r>
      <w:r>
        <w:t>Comparison of mean observed values of the median (1</w:t>
      </w:r>
      <w:r w:rsidRPr="006D4A00">
        <w:rPr>
          <w:vertAlign w:val="superscript"/>
        </w:rPr>
        <w:t>st</w:t>
      </w:r>
      <w:r>
        <w:t xml:space="preserve"> column), </w:t>
      </w:r>
      <w:r w:rsidR="003D4175" w:rsidRPr="003D4175">
        <w:t>range</w:t>
      </w:r>
      <w:r>
        <w:t xml:space="preserve"> (2</w:t>
      </w:r>
      <w:r w:rsidRPr="006D4A00">
        <w:rPr>
          <w:vertAlign w:val="superscript"/>
        </w:rPr>
        <w:t>nd</w:t>
      </w:r>
      <w:r>
        <w:t xml:space="preserve"> column), and skewness (3</w:t>
      </w:r>
      <w:r w:rsidRPr="006D4A00">
        <w:rPr>
          <w:vertAlign w:val="superscript"/>
        </w:rPr>
        <w:t>rd</w:t>
      </w:r>
      <w:r>
        <w:t xml:space="preserve"> column) of </w:t>
      </w:r>
      <w:r w:rsidRPr="00BB6D32">
        <w:rPr>
          <w:i/>
          <w:iCs/>
        </w:rPr>
        <w:t>S</w:t>
      </w:r>
      <w:r w:rsidRPr="00BB6D32">
        <w:rPr>
          <w:i/>
          <w:iCs/>
          <w:vertAlign w:val="subscript"/>
        </w:rPr>
        <w:t>c</w:t>
      </w:r>
      <w:r>
        <w:t xml:space="preserve"> of </w:t>
      </w:r>
      <w:r w:rsidRPr="007B7528">
        <w:t>invasive species</w:t>
      </w:r>
      <w:r>
        <w:t xml:space="preserve"> </w:t>
      </w:r>
      <w:r w:rsidR="00CA3886">
        <w:rPr>
          <w:lang w:val="en-GB"/>
        </w:rPr>
        <w:t>with</w:t>
      </w:r>
      <w:r w:rsidR="00CA3886">
        <w:t xml:space="preserve"> </w:t>
      </w:r>
      <w:r>
        <w:t xml:space="preserve">the distribution of mean random values of </w:t>
      </w:r>
      <w:r w:rsidRPr="00BB6D32">
        <w:rPr>
          <w:i/>
          <w:iCs/>
        </w:rPr>
        <w:t>S</w:t>
      </w:r>
      <w:r w:rsidRPr="00BB6D32">
        <w:rPr>
          <w:i/>
          <w:iCs/>
          <w:vertAlign w:val="subscript"/>
        </w:rPr>
        <w:t>c</w:t>
      </w:r>
      <w:r>
        <w:t xml:space="preserve"> of the same parameters</w:t>
      </w:r>
      <w:r w:rsidR="003A75A5">
        <w:t xml:space="preserve"> obtained from the null model</w:t>
      </w:r>
      <w:r>
        <w:t>. Results are for species in (a) forests and (b) grasslands</w:t>
      </w:r>
      <w:r w:rsidRPr="00187432">
        <w:rPr>
          <w:color w:val="000000" w:themeColor="text1"/>
        </w:rPr>
        <w:t xml:space="preserve">. The dashed red line represents the mean observed </w:t>
      </w:r>
      <w:r w:rsidRPr="00187432">
        <w:rPr>
          <w:i/>
          <w:iCs/>
          <w:color w:val="000000" w:themeColor="text1"/>
        </w:rPr>
        <w:t>S</w:t>
      </w:r>
      <w:r w:rsidRPr="00187432">
        <w:rPr>
          <w:i/>
          <w:iCs/>
          <w:color w:val="000000" w:themeColor="text1"/>
          <w:vertAlign w:val="subscript"/>
        </w:rPr>
        <w:t>c</w:t>
      </w:r>
      <w:r w:rsidRPr="00187432">
        <w:rPr>
          <w:color w:val="000000" w:themeColor="text1"/>
        </w:rPr>
        <w:t xml:space="preserve"> value of each parameter across all species. Bars show the distribution of random mean </w:t>
      </w:r>
      <w:r w:rsidRPr="00187432">
        <w:rPr>
          <w:i/>
          <w:iCs/>
          <w:color w:val="000000" w:themeColor="text1"/>
        </w:rPr>
        <w:t>S</w:t>
      </w:r>
      <w:r w:rsidRPr="00187432">
        <w:rPr>
          <w:i/>
          <w:iCs/>
          <w:color w:val="000000" w:themeColor="text1"/>
          <w:vertAlign w:val="subscript"/>
        </w:rPr>
        <w:t>c</w:t>
      </w:r>
      <w:r w:rsidRPr="00187432">
        <w:rPr>
          <w:color w:val="000000" w:themeColor="text1"/>
        </w:rPr>
        <w:t xml:space="preserve"> values of each parameter. </w:t>
      </w:r>
      <w:r w:rsidR="004269E5">
        <w:t xml:space="preserve">The range and skewness of </w:t>
      </w:r>
      <w:r w:rsidR="004269E5" w:rsidRPr="00164064">
        <w:rPr>
          <w:i/>
          <w:iCs/>
        </w:rPr>
        <w:t>S</w:t>
      </w:r>
      <w:r w:rsidR="004269E5" w:rsidRPr="00164064">
        <w:rPr>
          <w:i/>
          <w:iCs/>
          <w:vertAlign w:val="subscript"/>
        </w:rPr>
        <w:t>c</w:t>
      </w:r>
      <w:r w:rsidR="004269E5">
        <w:t xml:space="preserve"> were standardized (Std.) as described in </w:t>
      </w:r>
      <w:r w:rsidR="008C3339">
        <w:t xml:space="preserve">the </w:t>
      </w:r>
      <w:r w:rsidR="004269E5">
        <w:t>Materials and Methods.</w:t>
      </w:r>
      <w:r w:rsidR="004269E5" w:rsidRPr="004269E5">
        <w:t xml:space="preserve"> </w:t>
      </w:r>
      <w:r w:rsidR="003A75A5" w:rsidRPr="00164064">
        <w:rPr>
          <w:i/>
          <w:iCs/>
          <w:color w:val="000000" w:themeColor="text1"/>
        </w:rPr>
        <w:t>P</w:t>
      </w:r>
      <w:r w:rsidR="003A75A5" w:rsidRPr="00164064">
        <w:rPr>
          <w:color w:val="000000" w:themeColor="text1"/>
        </w:rPr>
        <w:t xml:space="preserve">-values indicate </w:t>
      </w:r>
      <w:r w:rsidR="003A75A5">
        <w:rPr>
          <w:color w:val="000000" w:themeColor="text1"/>
        </w:rPr>
        <w:t>the proportion of the randomized parameters that are lower than the observed value.</w:t>
      </w:r>
    </w:p>
    <w:p w14:paraId="2B772901" w14:textId="64C31E1F" w:rsidR="00D70117" w:rsidRPr="007E122E" w:rsidRDefault="00D70117" w:rsidP="00D70117">
      <w:pPr>
        <w:spacing w:line="480" w:lineRule="auto"/>
        <w:rPr>
          <w:bCs/>
          <w:color w:val="000000"/>
        </w:rPr>
      </w:pPr>
      <w:r>
        <w:rPr>
          <w:b/>
          <w:bCs/>
          <w:color w:val="000000"/>
        </w:rPr>
        <w:lastRenderedPageBreak/>
        <w:t>Appendix S4:</w:t>
      </w:r>
      <w:r>
        <w:rPr>
          <w:bCs/>
          <w:color w:val="000000"/>
        </w:rPr>
        <w:t xml:space="preserve"> The </w:t>
      </w:r>
      <w:r w:rsidRPr="00710CA1">
        <w:rPr>
          <w:bCs/>
          <w:i/>
          <w:iCs/>
          <w:color w:val="000000"/>
        </w:rPr>
        <w:t>S</w:t>
      </w:r>
      <w:r w:rsidRPr="00710CA1">
        <w:rPr>
          <w:bCs/>
          <w:i/>
          <w:iCs/>
          <w:color w:val="000000"/>
          <w:vertAlign w:val="subscript"/>
        </w:rPr>
        <w:t>c</w:t>
      </w:r>
      <w:r>
        <w:rPr>
          <w:bCs/>
          <w:color w:val="000000"/>
        </w:rPr>
        <w:t xml:space="preserve"> statistics of individual naturalized neophytes.</w:t>
      </w:r>
    </w:p>
    <w:p w14:paraId="156CE667" w14:textId="77777777" w:rsidR="00D70117" w:rsidRDefault="00D70117" w:rsidP="00D70117">
      <w:pPr>
        <w:spacing w:line="480" w:lineRule="auto"/>
      </w:pPr>
    </w:p>
    <w:p w14:paraId="0DCFCB7F" w14:textId="70007378" w:rsidR="00D70117" w:rsidRPr="00710CA1" w:rsidRDefault="00D70117" w:rsidP="00D70117">
      <w:pPr>
        <w:spacing w:line="480" w:lineRule="auto"/>
      </w:pPr>
      <w:r>
        <w:t xml:space="preserve">Table S4.1: </w:t>
      </w:r>
      <w:r w:rsidR="00A7675E">
        <w:rPr>
          <w:bCs/>
          <w:color w:val="000000"/>
        </w:rPr>
        <w:t>D</w:t>
      </w:r>
      <w:r>
        <w:rPr>
          <w:bCs/>
          <w:color w:val="000000"/>
        </w:rPr>
        <w:t xml:space="preserve">ifferent </w:t>
      </w:r>
      <w:r w:rsidRPr="00710CA1">
        <w:rPr>
          <w:bCs/>
          <w:i/>
          <w:iCs/>
          <w:color w:val="000000"/>
        </w:rPr>
        <w:t>S</w:t>
      </w:r>
      <w:r w:rsidRPr="00710CA1">
        <w:rPr>
          <w:bCs/>
          <w:i/>
          <w:iCs/>
          <w:color w:val="000000"/>
          <w:vertAlign w:val="subscript"/>
        </w:rPr>
        <w:t>c</w:t>
      </w:r>
      <w:r>
        <w:rPr>
          <w:bCs/>
          <w:color w:val="000000"/>
        </w:rPr>
        <w:t xml:space="preserve"> statistics of individual naturalized neophytes in forests. </w:t>
      </w:r>
      <w:r w:rsidRPr="00710CA1">
        <w:t>W</w:t>
      </w:r>
      <w:r w:rsidRPr="00164064">
        <w:t xml:space="preserve">e did not calculate </w:t>
      </w:r>
      <w:r w:rsidRPr="00164064">
        <w:rPr>
          <w:i/>
          <w:iCs/>
        </w:rPr>
        <w:t>S</w:t>
      </w:r>
      <w:r w:rsidRPr="00164064">
        <w:rPr>
          <w:i/>
          <w:iCs/>
          <w:vertAlign w:val="subscript"/>
        </w:rPr>
        <w:t>c</w:t>
      </w:r>
      <w:r w:rsidRPr="00164064">
        <w:t xml:space="preserve"> values for species occurring in less than five plots or less than 5% of the plots in each vegetation formation</w:t>
      </w:r>
      <w:r>
        <w:t>.</w:t>
      </w:r>
    </w:p>
    <w:p w14:paraId="77BE84F3" w14:textId="77777777" w:rsidR="00D70117" w:rsidRDefault="00D70117" w:rsidP="00D70117">
      <w:pPr>
        <w:spacing w:line="480" w:lineRule="auto"/>
      </w:pPr>
    </w:p>
    <w:tbl>
      <w:tblPr>
        <w:tblW w:w="8011" w:type="dxa"/>
        <w:jc w:val="center"/>
        <w:tblLook w:val="04A0" w:firstRow="1" w:lastRow="0" w:firstColumn="1" w:lastColumn="0" w:noHBand="0" w:noVBand="1"/>
      </w:tblPr>
      <w:tblGrid>
        <w:gridCol w:w="2977"/>
        <w:gridCol w:w="928"/>
        <w:gridCol w:w="800"/>
        <w:gridCol w:w="872"/>
        <w:gridCol w:w="666"/>
        <w:gridCol w:w="740"/>
        <w:gridCol w:w="1028"/>
      </w:tblGrid>
      <w:tr w:rsidR="00D70117" w:rsidRPr="001040FA" w14:paraId="23C1BBC9" w14:textId="77777777" w:rsidTr="009E4785">
        <w:trPr>
          <w:trHeight w:val="495"/>
          <w:jc w:val="center"/>
        </w:trPr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FF58DC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>Species names</w:t>
            </w:r>
          </w:p>
        </w:tc>
        <w:tc>
          <w:tcPr>
            <w:tcW w:w="9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900D00D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F3A84A6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 xml:space="preserve">Mean </w:t>
            </w:r>
            <w:r w:rsidRPr="001040FA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1040FA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2FFACF1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1040FA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1040FA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59A952E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>Q1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659FAD3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>Q3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4F846D1" w14:textId="77777777" w:rsidR="00D70117" w:rsidRPr="001040FA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040FA">
              <w:rPr>
                <w:b/>
                <w:bCs/>
                <w:color w:val="000000"/>
                <w:sz w:val="20"/>
                <w:szCs w:val="20"/>
              </w:rPr>
              <w:t>Skewness</w:t>
            </w:r>
          </w:p>
        </w:tc>
      </w:tr>
      <w:tr w:rsidR="00D70117" w:rsidRPr="001040FA" w14:paraId="143BE36D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DCB29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Acer negundo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7C61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8987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EA56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BA6B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7E67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051B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25</w:t>
            </w:r>
          </w:p>
        </w:tc>
      </w:tr>
      <w:tr w:rsidR="00D70117" w:rsidRPr="001040FA" w14:paraId="306DB220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08F82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Aesculus hippocastanum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E4FE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D584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01DB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1D13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4515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099E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05</w:t>
            </w:r>
          </w:p>
        </w:tc>
      </w:tr>
      <w:tr w:rsidR="00D70117" w:rsidRPr="001040FA" w14:paraId="02A275E7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742DF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Ailanthus altissima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D6FA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04ED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CDE9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48DA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AA24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10FA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61</w:t>
            </w:r>
          </w:p>
        </w:tc>
      </w:tr>
      <w:tr w:rsidR="00D70117" w:rsidRPr="001040FA" w14:paraId="53FB3AD0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1D88A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Asparagus officinalis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CF3C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0513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8687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1DAED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9851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3770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13</w:t>
            </w:r>
          </w:p>
        </w:tc>
      </w:tr>
      <w:tr w:rsidR="00D70117" w:rsidRPr="001040FA" w14:paraId="369203B4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C1886" w14:textId="5C5AAF50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Bidens frondos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>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5BA2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32C1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FDBA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A795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D2EF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F43A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</w:t>
            </w:r>
          </w:p>
        </w:tc>
      </w:tr>
      <w:tr w:rsidR="00D70117" w:rsidRPr="001040FA" w14:paraId="6B80876D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4DB2C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Cytisus scoparius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8E51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9E02C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9EDF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C2CB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B999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FB8C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16</w:t>
            </w:r>
          </w:p>
        </w:tc>
      </w:tr>
      <w:tr w:rsidR="00D70117" w:rsidRPr="001040FA" w14:paraId="2D4D8D39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85855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Digitalis purpurea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198E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3E8E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BB47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760C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8451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FC0A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97</w:t>
            </w:r>
          </w:p>
        </w:tc>
      </w:tr>
      <w:tr w:rsidR="00D70117" w:rsidRPr="001040FA" w14:paraId="29E370F6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2F880B" w14:textId="1E047F7C" w:rsidR="00D70117" w:rsidRPr="00D1623D" w:rsidRDefault="00D70117" w:rsidP="00DD229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 xml:space="preserve">Epilobium 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>adenocaulon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2DAA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AE52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6C52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5CF1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69D7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3BE9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02</w:t>
            </w:r>
          </w:p>
        </w:tc>
      </w:tr>
      <w:tr w:rsidR="00D70117" w:rsidRPr="001040FA" w14:paraId="0A6542B3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1597F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Impatiens glandulifera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3259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6048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7528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5EF7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F993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4D03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35</w:t>
            </w:r>
          </w:p>
        </w:tc>
      </w:tr>
      <w:tr w:rsidR="00D70117" w:rsidRPr="001040FA" w14:paraId="5CEF2ED5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C89A4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Impatiens parviflora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956C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225D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1BEDC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3CD9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2371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8AAD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72</w:t>
            </w:r>
          </w:p>
        </w:tc>
      </w:tr>
      <w:tr w:rsidR="00D70117" w:rsidRPr="001040FA" w14:paraId="5701EFC1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47FB6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Lycium barbarum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45D4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A754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22FF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5C96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D402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1EA3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43</w:t>
            </w:r>
          </w:p>
        </w:tc>
      </w:tr>
      <w:tr w:rsidR="00D70117" w:rsidRPr="001040FA" w14:paraId="11DFE095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7A16C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Matteuccia struthiopteris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86BB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8861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D4DA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951C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2B25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0307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57</w:t>
            </w:r>
          </w:p>
        </w:tc>
      </w:tr>
      <w:tr w:rsidR="00D70117" w:rsidRPr="001040FA" w14:paraId="661F2B8E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77311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Parthenocissus inserta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6433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C9DD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048A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FF8C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7901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E57E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68</w:t>
            </w:r>
          </w:p>
        </w:tc>
      </w:tr>
      <w:tr w:rsidR="00D70117" w:rsidRPr="001040FA" w14:paraId="57D769CF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6E357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Pinus nigra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C6B0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1DC8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5243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B4CC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DB02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ADE8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</w:t>
            </w:r>
          </w:p>
        </w:tc>
      </w:tr>
      <w:tr w:rsidR="00D70117" w:rsidRPr="001040FA" w14:paraId="58BAFE36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30DB3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Pinus strobus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1949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F76B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969D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D915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E116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E388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</w:t>
            </w:r>
          </w:p>
        </w:tc>
      </w:tr>
      <w:tr w:rsidR="00D70117" w:rsidRPr="001040FA" w14:paraId="76A7850D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74ACA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Populus x canadensis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CF3C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2308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C8D3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1B56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9A64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C0A6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83</w:t>
            </w:r>
          </w:p>
        </w:tc>
      </w:tr>
      <w:tr w:rsidR="00D70117" w:rsidRPr="001040FA" w14:paraId="2B4B64E0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8450D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Quercus rubra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DCAF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0CF0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43E0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D5D2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A7DC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7029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33</w:t>
            </w:r>
          </w:p>
        </w:tc>
      </w:tr>
      <w:tr w:rsidR="00D70117" w:rsidRPr="001040FA" w14:paraId="36C473F0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9AF2F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Reynoutria japonica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24E5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3C57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AE449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49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482C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A30B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54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AA5B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-0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99</w:t>
            </w:r>
          </w:p>
        </w:tc>
      </w:tr>
      <w:tr w:rsidR="00D70117" w:rsidRPr="001040FA" w14:paraId="03795B7C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08DD7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Ribes rubrum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E27C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9D43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0102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8D33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C4C4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75BC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79</w:t>
            </w:r>
          </w:p>
        </w:tc>
      </w:tr>
      <w:tr w:rsidR="00D70117" w:rsidRPr="001040FA" w14:paraId="50401C29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74444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Robinia pseudoacacia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2C29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FE53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81D1C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1774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9391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08CA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59</w:t>
            </w:r>
          </w:p>
        </w:tc>
      </w:tr>
      <w:tr w:rsidR="00D70117" w:rsidRPr="001040FA" w14:paraId="24700AD5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52DA8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Solidago canadensis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55AEC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E083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E292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EA59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2C667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23AA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86</w:t>
            </w:r>
          </w:p>
        </w:tc>
      </w:tr>
      <w:tr w:rsidR="00D70117" w:rsidRPr="001040FA" w14:paraId="3941B435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C46C5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Solidago gigantea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3F90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4D54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637C5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63E8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9C99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6713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26</w:t>
            </w:r>
          </w:p>
        </w:tc>
      </w:tr>
      <w:tr w:rsidR="00D70117" w:rsidRPr="001040FA" w14:paraId="751A51BF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B1758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Symphoricarpos albus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B466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81F61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896CB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DB95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B54E2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430A0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34</w:t>
            </w:r>
          </w:p>
        </w:tc>
      </w:tr>
      <w:tr w:rsidR="00D70117" w:rsidRPr="001040FA" w14:paraId="4CF7449C" w14:textId="77777777" w:rsidTr="009E4785">
        <w:trPr>
          <w:trHeight w:val="26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F149C" w14:textId="30A1B9FD" w:rsidR="00D70117" w:rsidRPr="00D1623D" w:rsidRDefault="00D70117" w:rsidP="00DD2298">
            <w:pPr>
              <w:rPr>
                <w:color w:val="000000"/>
                <w:sz w:val="20"/>
                <w:szCs w:val="20"/>
                <w:lang w:val="en-GB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Symphyotrichum novi-belgii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r w:rsidR="00096718">
              <w:rPr>
                <w:color w:val="000000"/>
                <w:sz w:val="20"/>
                <w:szCs w:val="20"/>
                <w:lang w:val="en-GB"/>
              </w:rPr>
              <w:t>agg.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660D6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DEC7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5CC2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6BB9C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7FA4E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A69BD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15</w:t>
            </w:r>
          </w:p>
        </w:tc>
      </w:tr>
      <w:tr w:rsidR="00D70117" w:rsidRPr="001040FA" w14:paraId="55FE5459" w14:textId="77777777" w:rsidTr="009E4785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10036A" w14:textId="77777777" w:rsidR="00D70117" w:rsidRPr="001040FA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1040FA">
              <w:rPr>
                <w:i/>
                <w:iCs/>
                <w:color w:val="000000"/>
                <w:sz w:val="20"/>
                <w:szCs w:val="20"/>
              </w:rPr>
              <w:t>Syringa vulgaris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5FE52F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E7F03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F7A4BA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777498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C0E354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36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DDEDF3" w14:textId="77777777" w:rsidR="00D70117" w:rsidRPr="001040FA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 w:rsidRPr="001040FA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1040FA">
              <w:rPr>
                <w:color w:val="000000"/>
                <w:sz w:val="20"/>
                <w:szCs w:val="20"/>
              </w:rPr>
              <w:t>06</w:t>
            </w:r>
          </w:p>
        </w:tc>
      </w:tr>
    </w:tbl>
    <w:p w14:paraId="18F6C8B4" w14:textId="77777777" w:rsidR="00D70117" w:rsidRDefault="00D70117" w:rsidP="00D70117">
      <w:pPr>
        <w:spacing w:line="480" w:lineRule="auto"/>
      </w:pPr>
      <w:r>
        <w:br w:type="page"/>
      </w:r>
    </w:p>
    <w:p w14:paraId="4E7E6A38" w14:textId="2D9B6F58" w:rsidR="00D70117" w:rsidRDefault="00D70117" w:rsidP="00D70117">
      <w:pPr>
        <w:spacing w:line="480" w:lineRule="auto"/>
      </w:pPr>
      <w:r>
        <w:lastRenderedPageBreak/>
        <w:t xml:space="preserve">Table S4.2: </w:t>
      </w:r>
      <w:r w:rsidR="00A7675E">
        <w:rPr>
          <w:bCs/>
          <w:color w:val="000000"/>
        </w:rPr>
        <w:t>D</w:t>
      </w:r>
      <w:r>
        <w:rPr>
          <w:bCs/>
          <w:color w:val="000000"/>
        </w:rPr>
        <w:t xml:space="preserve">ifferent </w:t>
      </w:r>
      <w:r w:rsidRPr="00710CA1">
        <w:rPr>
          <w:bCs/>
          <w:i/>
          <w:iCs/>
          <w:color w:val="000000"/>
        </w:rPr>
        <w:t>S</w:t>
      </w:r>
      <w:r w:rsidRPr="00710CA1">
        <w:rPr>
          <w:bCs/>
          <w:i/>
          <w:iCs/>
          <w:color w:val="000000"/>
          <w:vertAlign w:val="subscript"/>
        </w:rPr>
        <w:t>c</w:t>
      </w:r>
      <w:r>
        <w:rPr>
          <w:bCs/>
          <w:color w:val="000000"/>
        </w:rPr>
        <w:t xml:space="preserve"> statistics of individual naturalized neophytes in grasslands. </w:t>
      </w:r>
      <w:r w:rsidRPr="00710CA1">
        <w:t>W</w:t>
      </w:r>
      <w:r w:rsidRPr="00164064">
        <w:t xml:space="preserve">e did not calculate </w:t>
      </w:r>
      <w:r w:rsidRPr="00164064">
        <w:rPr>
          <w:i/>
          <w:iCs/>
        </w:rPr>
        <w:t>S</w:t>
      </w:r>
      <w:r w:rsidRPr="00164064">
        <w:rPr>
          <w:i/>
          <w:iCs/>
          <w:vertAlign w:val="subscript"/>
        </w:rPr>
        <w:t>c</w:t>
      </w:r>
      <w:r w:rsidRPr="00164064">
        <w:t xml:space="preserve"> values for species occurring in less than five plots or less than 5% of the plots in each vegetation formation</w:t>
      </w:r>
      <w:r w:rsidRPr="00710CA1">
        <w:t xml:space="preserve"> (blan</w:t>
      </w:r>
      <w:r>
        <w:t>k cells).</w:t>
      </w:r>
    </w:p>
    <w:p w14:paraId="62BDD576" w14:textId="77777777" w:rsidR="00D70117" w:rsidRPr="00710CA1" w:rsidRDefault="00D70117" w:rsidP="00D70117">
      <w:pPr>
        <w:spacing w:line="480" w:lineRule="auto"/>
      </w:pPr>
    </w:p>
    <w:tbl>
      <w:tblPr>
        <w:tblW w:w="7828" w:type="dxa"/>
        <w:jc w:val="center"/>
        <w:tblLook w:val="04A0" w:firstRow="1" w:lastRow="0" w:firstColumn="1" w:lastColumn="0" w:noHBand="0" w:noVBand="1"/>
      </w:tblPr>
      <w:tblGrid>
        <w:gridCol w:w="2963"/>
        <w:gridCol w:w="928"/>
        <w:gridCol w:w="705"/>
        <w:gridCol w:w="872"/>
        <w:gridCol w:w="666"/>
        <w:gridCol w:w="666"/>
        <w:gridCol w:w="1028"/>
      </w:tblGrid>
      <w:tr w:rsidR="00D70117" w14:paraId="067B17D1" w14:textId="77777777" w:rsidTr="009E4785">
        <w:trPr>
          <w:trHeight w:val="607"/>
          <w:jc w:val="center"/>
        </w:trPr>
        <w:tc>
          <w:tcPr>
            <w:tcW w:w="29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B2F805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Species names</w:t>
            </w:r>
          </w:p>
        </w:tc>
        <w:tc>
          <w:tcPr>
            <w:tcW w:w="9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7E19DBA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56CAE1B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Mean 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5600ADC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08D9DF3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Q1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3F128DA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Q3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5B9082A" w14:textId="77777777" w:rsidR="00D70117" w:rsidRDefault="00D70117" w:rsidP="00DD229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Skewness</w:t>
            </w:r>
          </w:p>
        </w:tc>
      </w:tr>
      <w:tr w:rsidR="00D70117" w14:paraId="0510763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D5743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Acer negundo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970D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BD21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15.62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75CE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2D0C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FF5C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48F7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D70117" w14:paraId="0038C218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4C9DD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Agrostis gigantea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11CF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12F5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1B68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4536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061A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EDED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</w:t>
            </w:r>
          </w:p>
        </w:tc>
      </w:tr>
      <w:tr w:rsidR="00D70117" w14:paraId="2B12438C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AC539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Amaranthus albus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CDF8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7C1F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22.68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7FF1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2B6B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8EA7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6C7F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0.87</w:t>
            </w:r>
          </w:p>
        </w:tc>
      </w:tr>
      <w:tr w:rsidR="00D70117" w14:paraId="18C62C22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60C27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Amaranthus powellii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D1A2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0DF8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BE89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73C6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4266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1730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0.64</w:t>
            </w:r>
          </w:p>
        </w:tc>
      </w:tr>
      <w:tr w:rsidR="00D70117" w14:paraId="20620DC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7D95D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Amaranthus retroflexus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A836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0C0B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F123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99B2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0CC6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D701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0.95</w:t>
            </w:r>
          </w:p>
        </w:tc>
      </w:tr>
      <w:tr w:rsidR="00D70117" w14:paraId="17BE59BB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85D71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Asclepias syriaca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5AE6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1D83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1054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5722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17.57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A175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D58A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D70117" w14:paraId="179E790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51FB7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Asparagus officinalis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EA5F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0EF2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29.41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2CA5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A118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017E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32.91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0DB6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-0.09</w:t>
            </w:r>
          </w:p>
        </w:tc>
      </w:tr>
      <w:tr w:rsidR="00D70117" w14:paraId="6BB97ECF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6D81E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Bassia scoparia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DBC0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4580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17.37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1D09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C3F1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C65F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F7E3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0.66</w:t>
            </w:r>
          </w:p>
        </w:tc>
      </w:tr>
      <w:tr w:rsidR="00D70117" w14:paraId="271CAB14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2B705" w14:textId="6E5AB4B9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Bidens frondos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>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4235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CA95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9DF5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A4AA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DA82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9AE3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0.73</w:t>
            </w:r>
          </w:p>
        </w:tc>
      </w:tr>
      <w:tr w:rsidR="00D70117" w14:paraId="7A88EEB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BDBDC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Bunias orientalis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E463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9584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D0FA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F8FB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8D23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5826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</w:t>
            </w:r>
          </w:p>
        </w:tc>
      </w:tr>
      <w:tr w:rsidR="00D70117" w14:paraId="7BA2FED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A5331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Calystegia pulchra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67CE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29EB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21.38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04C9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722D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0277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6AAC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-0.41</w:t>
            </w:r>
          </w:p>
        </w:tc>
      </w:tr>
      <w:tr w:rsidR="00D70117" w14:paraId="63BED39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6864C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Cerastium tomentosum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ADA8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DC9A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14.32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ED5E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FDF0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BAB3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3519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-0.48</w:t>
            </w:r>
          </w:p>
        </w:tc>
      </w:tr>
      <w:tr w:rsidR="00D70117" w14:paraId="71C04ADD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C75238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Consolida orientalis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A017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6106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F729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CEA4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42F0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C46A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</w:t>
            </w:r>
          </w:p>
        </w:tc>
      </w:tr>
      <w:tr w:rsidR="00D70117" w14:paraId="4E5D4D7D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4EF54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Cytisus scoparius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E61C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9D74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56DC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2409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4C90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017C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</w:t>
            </w:r>
          </w:p>
        </w:tc>
      </w:tr>
      <w:tr w:rsidR="00D70117" w14:paraId="57A65508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29BBC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Datura stramonium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D67A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DF19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A271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A734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6119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3C8AD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1.12</w:t>
            </w:r>
          </w:p>
        </w:tc>
      </w:tr>
      <w:tr w:rsidR="00D70117" w14:paraId="7ECE9D4B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8FD55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Digitalis purpurea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B6F2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4441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5428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53D6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0BAD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15.87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DCC2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D70117" w14:paraId="30857B9C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53E9E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Echinocystis lobata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0191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EDA6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16.57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D557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5A5D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794C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44DB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1.56</w:t>
            </w:r>
          </w:p>
        </w:tc>
      </w:tr>
      <w:tr w:rsidR="00D70117" w14:paraId="609ECBFD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3D057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Echinops sphaerocephalus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C43B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EA07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EDF0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EFBA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986B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2122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0.89</w:t>
            </w:r>
          </w:p>
        </w:tc>
      </w:tr>
      <w:tr w:rsidR="00D70117" w14:paraId="61013600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48BBE" w14:textId="28D3FD31" w:rsidR="00D70117" w:rsidRPr="008173D0" w:rsidRDefault="00D70117" w:rsidP="00DD229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 xml:space="preserve">Epilobium 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>adenocaulon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1C1E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8988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F61A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341B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16.57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D5D8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9DF8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0.96</w:t>
            </w:r>
          </w:p>
        </w:tc>
      </w:tr>
      <w:tr w:rsidR="00D70117" w14:paraId="49545449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196CA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Erigeron annuus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26F5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7348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22.74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6EE8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A199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5BB6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36C0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D70117" w14:paraId="08699496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24524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Erigeron canadensis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360F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D1E9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21.32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A1A9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B912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CD57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634F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1.09</w:t>
            </w:r>
          </w:p>
        </w:tc>
      </w:tr>
      <w:tr w:rsidR="00D70117" w14:paraId="7C91D75D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5F736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Galinsoga parviflora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9BFB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C94F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AA3A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4860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5630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5B44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1.08</w:t>
            </w:r>
          </w:p>
        </w:tc>
      </w:tr>
      <w:tr w:rsidR="00D70117" w14:paraId="4FBC677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0073F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Galinsoga quadriradiata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2A41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F27D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8F14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DCA4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6AFB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F946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0.82</w:t>
            </w:r>
          </w:p>
        </w:tc>
      </w:tr>
      <w:tr w:rsidR="00D70117" w14:paraId="24591785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92D00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Geranium pyrenaicum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00F6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B90F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24.74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48C7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DE1D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19.36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DAD8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6E55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-0.23</w:t>
            </w:r>
          </w:p>
        </w:tc>
      </w:tr>
      <w:tr w:rsidR="00D70117" w14:paraId="43D39DD5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805CA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Helianthus tuberosus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2B9E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28A2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16.41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A5BE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451B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F6DB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0BA9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</w:t>
            </w:r>
          </w:p>
        </w:tc>
      </w:tr>
      <w:tr w:rsidR="00D70117" w14:paraId="7744AED6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ABFD5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Heracleum mantegazzianum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E24D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863D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12.61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ADBC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CDAB9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BD0C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68E0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1.43</w:t>
            </w:r>
          </w:p>
        </w:tc>
      </w:tr>
      <w:tr w:rsidR="00D70117" w14:paraId="38B2EF0C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43C55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Hesperis matronalis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B54A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A96D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21.49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923E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3031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9C58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C570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0.06</w:t>
            </w:r>
          </w:p>
        </w:tc>
      </w:tr>
      <w:tr w:rsidR="00D70117" w14:paraId="0876B7E7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97AD9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Impatiens glandulifera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AA85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9768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4560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6487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65D2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0D1A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1.88</w:t>
            </w:r>
          </w:p>
        </w:tc>
      </w:tr>
      <w:tr w:rsidR="00D70117" w14:paraId="5CC7541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9C50D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Impatiens parviflora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95D0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30FE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56DB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E5DF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8BDC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45ED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1.25</w:t>
            </w:r>
          </w:p>
        </w:tc>
      </w:tr>
      <w:tr w:rsidR="00D70117" w14:paraId="681CA79A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2DFF5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Iva xanthiifolia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6AAC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22F9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7AC0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EBCD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058F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16D5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1.12</w:t>
            </w:r>
          </w:p>
        </w:tc>
      </w:tr>
      <w:tr w:rsidR="00D70117" w14:paraId="452EFDC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6A898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Juncus tenuis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EAD6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F2E9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C5A4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16CB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5084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BEE3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D70117" w14:paraId="771F0FF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A01D3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Lathyrus aphaca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4C94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A898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36.8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AC6B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5A5F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C752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842F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0.85</w:t>
            </w:r>
          </w:p>
        </w:tc>
      </w:tr>
      <w:tr w:rsidR="00D70117" w14:paraId="306AACD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3928C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Lepidium densiflorum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A0AC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B7EB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17.42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9A61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4EE1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E8AE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3694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D70117" w14:paraId="774C210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4E0F0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Lolium multiflorum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6193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1945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23.79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4AD2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3085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37EF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9CA2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0.58</w:t>
            </w:r>
          </w:p>
        </w:tc>
      </w:tr>
      <w:tr w:rsidR="00D70117" w14:paraId="0B59B77B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B65CD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Lupinus polyphyllus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D511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D0DF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C929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FB17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83EE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21CD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</w:tr>
      <w:tr w:rsidR="00D70117" w14:paraId="1128E5B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0ACD3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Matricaria discoidea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2C48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760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AAA3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20.32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0CFC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FF04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22F6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1918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1.11</w:t>
            </w:r>
          </w:p>
        </w:tc>
      </w:tr>
      <w:tr w:rsidR="00D70117" w14:paraId="5F4A76EB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0CEF4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Medicago sativa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0590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555F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EA89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6588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E612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32.97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1B43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</w:t>
            </w:r>
          </w:p>
        </w:tc>
      </w:tr>
      <w:tr w:rsidR="00D70117" w14:paraId="34B2E632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0FB46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Medicago x varia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4877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DD4A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31.61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4887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385E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5F9B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9BDC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0.36</w:t>
            </w:r>
          </w:p>
        </w:tc>
      </w:tr>
      <w:tr w:rsidR="00D70117" w14:paraId="6645305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5D0A6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lastRenderedPageBreak/>
              <w:t>Mimulus guttatus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24AE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FFDD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937D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FC3D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7EFE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A8B7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0.47</w:t>
            </w:r>
          </w:p>
        </w:tc>
      </w:tr>
      <w:tr w:rsidR="00D70117" w14:paraId="2B90DBA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B7656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Onobrychis viciifolia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76BB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C980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1667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4AAD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BACA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AC69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0.82</w:t>
            </w:r>
          </w:p>
        </w:tc>
      </w:tr>
      <w:tr w:rsidR="00D70117" w14:paraId="262AAFD7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879BA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Oxalis stricta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2B46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FB98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29.62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DF97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725C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08F2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0481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0.75</w:t>
            </w:r>
          </w:p>
        </w:tc>
      </w:tr>
      <w:tr w:rsidR="00D70117" w14:paraId="75048EF0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88CE4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Panicum capillare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1F31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7F1F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21.76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AF33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248D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07C1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4D24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1.05</w:t>
            </w:r>
          </w:p>
        </w:tc>
      </w:tr>
      <w:tr w:rsidR="00D70117" w14:paraId="67293EC7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C8B84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Parthenocissus quinquefolia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12A6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3CCD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71D6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0515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D245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6E34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0.51</w:t>
            </w:r>
          </w:p>
        </w:tc>
      </w:tr>
      <w:tr w:rsidR="00D70117" w14:paraId="55B820D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A5666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Peucedanum ostruthium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1556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736A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8686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A190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FD54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5B83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</w:t>
            </w:r>
          </w:p>
        </w:tc>
      </w:tr>
      <w:tr w:rsidR="00D70117" w14:paraId="65FB78D5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1C229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Pseudofumaria lutea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26CB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2AAA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6.79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9F62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416A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59CC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D045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1.05</w:t>
            </w:r>
          </w:p>
        </w:tc>
      </w:tr>
      <w:tr w:rsidR="00D70117" w14:paraId="02D58F96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7624F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Reynoutria japonica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3763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B368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8DB3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EFA4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4C7E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55BF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1.23</w:t>
            </w:r>
          </w:p>
        </w:tc>
      </w:tr>
      <w:tr w:rsidR="00D70117" w14:paraId="4DEA2B0B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22F5A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Reynoutria sachalinensis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F82F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F099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8.43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03FA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7847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0F70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1E42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0.43</w:t>
            </w:r>
          </w:p>
        </w:tc>
      </w:tr>
      <w:tr w:rsidR="00D70117" w14:paraId="1F0F4D53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22967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Rudbeckia laciniata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B172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5137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16.93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9325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E348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12.39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4162C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82AD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0.79</w:t>
            </w:r>
          </w:p>
        </w:tc>
      </w:tr>
      <w:tr w:rsidR="00D70117" w14:paraId="19A5E820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621E0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Rumex alpinus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E551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3D8A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A80E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158F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EFD9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930EA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0.83</w:t>
            </w:r>
          </w:p>
        </w:tc>
      </w:tr>
      <w:tr w:rsidR="00D70117" w14:paraId="0DFDCFED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6C3CF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Rumex thyrsiflorus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287C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0DF1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28.16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BA63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34CB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1E03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292F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0.57</w:t>
            </w:r>
          </w:p>
        </w:tc>
      </w:tr>
      <w:tr w:rsidR="00D70117" w14:paraId="749C487C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E6CAC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Sedum spurium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BD77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5563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9EE3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4E3E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84E5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34C1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0.14</w:t>
            </w:r>
          </w:p>
        </w:tc>
      </w:tr>
      <w:tr w:rsidR="00D70117" w14:paraId="6280F768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5BFCC" w14:textId="008EC0D1" w:rsidR="00D70117" w:rsidRPr="008614AA" w:rsidRDefault="00D70117" w:rsidP="00DD2298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 xml:space="preserve">Senecio 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>vernalis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BCD9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B544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16.23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CFEA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17AB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CE37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E571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0.62</w:t>
            </w:r>
          </w:p>
        </w:tc>
      </w:tr>
      <w:tr w:rsidR="00D70117" w14:paraId="7848826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04500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Sisymbrium altissimum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3B9E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0003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5901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5356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E2D4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B982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</w:t>
            </w:r>
          </w:p>
        </w:tc>
      </w:tr>
      <w:tr w:rsidR="00D70117" w14:paraId="1C829C2E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EB342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Sisymbrium loeselii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FB3B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EF51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20.55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D130D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0AD3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117F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1B03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1.32</w:t>
            </w:r>
          </w:p>
        </w:tc>
      </w:tr>
      <w:tr w:rsidR="00D70117" w14:paraId="26EE3732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E54E5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Sisymbrium strictissimum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BBA4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5C42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3EDC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4E52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89D9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21360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0.22</w:t>
            </w:r>
          </w:p>
        </w:tc>
      </w:tr>
      <w:tr w:rsidR="00D70117" w14:paraId="56A16C46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85388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Solidago canadensis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93E2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15AE6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8D40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B5D1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F745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F8C97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1.38</w:t>
            </w:r>
          </w:p>
        </w:tc>
      </w:tr>
      <w:tr w:rsidR="00D70117" w14:paraId="701CAD11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3972B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Solidago gigantea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B090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5A15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16.46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C4E7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C0C3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D8F0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48205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0.88</w:t>
            </w:r>
          </w:p>
        </w:tc>
      </w:tr>
      <w:tr w:rsidR="00D70117" w14:paraId="359DC618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8484F" w14:textId="758465A3" w:rsidR="00D70117" w:rsidRPr="008614AA" w:rsidRDefault="00D70117" w:rsidP="00DD2298">
            <w:pPr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Symphyotrichum novi-belgii</w:t>
            </w:r>
            <w:r w:rsidR="00096718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r w:rsidR="00096718">
              <w:rPr>
                <w:color w:val="000000"/>
                <w:sz w:val="20"/>
                <w:szCs w:val="20"/>
                <w:lang w:val="en-GB"/>
              </w:rPr>
              <w:t>agg.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ABE2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E255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16.38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AD9DC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4BEAA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34F4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4661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1.13</w:t>
            </w:r>
          </w:p>
        </w:tc>
      </w:tr>
      <w:tr w:rsidR="00D70117" w14:paraId="643042E8" w14:textId="77777777" w:rsidTr="009E4785">
        <w:trPr>
          <w:trHeight w:val="260"/>
          <w:jc w:val="center"/>
        </w:trPr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547B0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Trifolium hybridum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BCA8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69C73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30.94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CDE9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39A1F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C869B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4BF0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</w:t>
            </w:r>
          </w:p>
        </w:tc>
      </w:tr>
      <w:tr w:rsidR="00D70117" w14:paraId="08DA2544" w14:textId="77777777" w:rsidTr="009E4785">
        <w:trPr>
          <w:trHeight w:val="280"/>
          <w:jc w:val="center"/>
        </w:trPr>
        <w:tc>
          <w:tcPr>
            <w:tcW w:w="2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83AB4E" w14:textId="77777777" w:rsidR="00D70117" w:rsidRDefault="00D70117" w:rsidP="00DD2298">
            <w:pPr>
              <w:rPr>
                <w:i/>
                <w:iCs/>
                <w:color w:val="000000"/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Veronica persica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4F8DD4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00C439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74A01E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2F5778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18.48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3B75C2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29.17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213AD1" w14:textId="77777777" w:rsidR="00D70117" w:rsidRDefault="00D70117" w:rsidP="00DD2298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</w:t>
            </w:r>
          </w:p>
        </w:tc>
      </w:tr>
    </w:tbl>
    <w:p w14:paraId="33D4642A" w14:textId="77777777" w:rsidR="00D70117" w:rsidRPr="007E122E" w:rsidRDefault="00D70117" w:rsidP="00D70117">
      <w:pPr>
        <w:spacing w:line="480" w:lineRule="auto"/>
      </w:pPr>
    </w:p>
    <w:p w14:paraId="5979A9E2" w14:textId="77777777" w:rsidR="00D70117" w:rsidRDefault="00D70117" w:rsidP="003265B5">
      <w:pPr>
        <w:spacing w:line="480" w:lineRule="auto"/>
        <w:ind w:left="720" w:hanging="720"/>
        <w:rPr>
          <w:b/>
          <w:bCs/>
          <w:color w:val="000000"/>
        </w:rPr>
        <w:sectPr w:rsidR="00D7011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18F0718" w14:textId="207681AF" w:rsidR="003265B5" w:rsidRPr="007E122E" w:rsidRDefault="003265B5" w:rsidP="003265B5">
      <w:pPr>
        <w:spacing w:line="480" w:lineRule="auto"/>
        <w:ind w:left="720" w:hanging="720"/>
        <w:rPr>
          <w:bCs/>
          <w:color w:val="000000"/>
        </w:rPr>
      </w:pPr>
      <w:r>
        <w:rPr>
          <w:b/>
          <w:bCs/>
          <w:color w:val="000000"/>
        </w:rPr>
        <w:lastRenderedPageBreak/>
        <w:t>Appendix S</w:t>
      </w:r>
      <w:r w:rsidR="00D70117">
        <w:rPr>
          <w:b/>
          <w:bCs/>
          <w:color w:val="000000"/>
        </w:rPr>
        <w:t>5</w:t>
      </w:r>
      <w:r>
        <w:rPr>
          <w:b/>
          <w:bCs/>
          <w:color w:val="000000"/>
        </w:rPr>
        <w:t>:</w:t>
      </w:r>
      <w:r>
        <w:rPr>
          <w:bCs/>
          <w:color w:val="000000"/>
        </w:rPr>
        <w:t xml:space="preserve"> Results considering a cut-off of 25% </w:t>
      </w:r>
      <w:r w:rsidR="00A7675E">
        <w:rPr>
          <w:bCs/>
          <w:color w:val="000000"/>
        </w:rPr>
        <w:t xml:space="preserve">of </w:t>
      </w:r>
      <w:r>
        <w:rPr>
          <w:bCs/>
          <w:color w:val="000000"/>
        </w:rPr>
        <w:t>cover to determine dominance.</w:t>
      </w:r>
    </w:p>
    <w:p w14:paraId="606201E1" w14:textId="171018FC" w:rsidR="007B7528" w:rsidRDefault="007B7528" w:rsidP="00DA3B71">
      <w:pPr>
        <w:spacing w:line="480" w:lineRule="auto"/>
      </w:pPr>
    </w:p>
    <w:p w14:paraId="5F9B395C" w14:textId="76428A04" w:rsidR="003265B5" w:rsidRDefault="00290E14" w:rsidP="003265B5">
      <w:pPr>
        <w:spacing w:line="480" w:lineRule="auto"/>
        <w:jc w:val="center"/>
      </w:pPr>
      <w:r>
        <w:rPr>
          <w:noProof/>
        </w:rPr>
        <w:drawing>
          <wp:inline distT="0" distB="0" distL="0" distR="0" wp14:anchorId="71B5B535" wp14:editId="521A401B">
            <wp:extent cx="4633877" cy="695081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6810" cy="69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A1F8F" w14:textId="7F04E928" w:rsidR="00AC0D46" w:rsidRDefault="003265B5" w:rsidP="00DA3B71">
      <w:pPr>
        <w:spacing w:line="480" w:lineRule="auto"/>
      </w:pPr>
      <w:r>
        <w:lastRenderedPageBreak/>
        <w:t>Figure S</w:t>
      </w:r>
      <w:r w:rsidR="00D70117">
        <w:t>5</w:t>
      </w:r>
      <w:r>
        <w:t xml:space="preserve">.1: Median </w:t>
      </w:r>
      <w:r w:rsidRPr="009C657B">
        <w:rPr>
          <w:i/>
          <w:iCs/>
        </w:rPr>
        <w:t>S</w:t>
      </w:r>
      <w:r w:rsidRPr="009C657B">
        <w:rPr>
          <w:i/>
          <w:iCs/>
          <w:vertAlign w:val="subscript"/>
        </w:rPr>
        <w:t>c</w:t>
      </w:r>
      <w:r>
        <w:t xml:space="preserve"> of naturalized neophytes across all plots where they occurred and </w:t>
      </w:r>
      <w:r w:rsidR="00270B87">
        <w:t>plots with</w:t>
      </w:r>
      <w:r>
        <w:t xml:space="preserve"> relative cover higher </w:t>
      </w:r>
      <w:r w:rsidR="00CA3886">
        <w:rPr>
          <w:lang w:val="en-GB"/>
        </w:rPr>
        <w:t>or</w:t>
      </w:r>
      <w:r w:rsidR="00CA3886">
        <w:t xml:space="preserve"> </w:t>
      </w:r>
      <w:r>
        <w:t xml:space="preserve">lower than </w:t>
      </w:r>
      <w:r w:rsidRPr="003265B5">
        <w:t>25</w:t>
      </w:r>
      <w:r>
        <w:t xml:space="preserve">%. Species are classified based on their occurrence in (a) forests and (b) grasslands. Only </w:t>
      </w:r>
      <w:r w:rsidRPr="00282251">
        <w:t xml:space="preserve">species present in at least </w:t>
      </w:r>
      <w:r w:rsidR="00C8646E">
        <w:t>ten</w:t>
      </w:r>
      <w:r w:rsidRPr="00282251">
        <w:t xml:space="preserve"> plots </w:t>
      </w:r>
      <w:r>
        <w:t xml:space="preserve">in each group of plots (i.e., those with relative cover </w:t>
      </w:r>
      <w:r w:rsidR="00590AA1" w:rsidRPr="00590AA1">
        <w:t>≥</w:t>
      </w:r>
      <w:r w:rsidRPr="003265B5">
        <w:t>25</w:t>
      </w:r>
      <w:r>
        <w:t>%</w:t>
      </w:r>
      <w:r w:rsidRPr="00282251">
        <w:t xml:space="preserve"> </w:t>
      </w:r>
      <w:r>
        <w:t>vs.</w:t>
      </w:r>
      <w:r w:rsidRPr="00282251">
        <w:t xml:space="preserve"> </w:t>
      </w:r>
      <w:r>
        <w:t>those with relative cover &lt;</w:t>
      </w:r>
      <w:r w:rsidRPr="003265B5">
        <w:t>25</w:t>
      </w:r>
      <w:r>
        <w:t>%) were considered</w:t>
      </w:r>
      <w:r w:rsidRPr="00282251">
        <w:t>.</w:t>
      </w:r>
      <w:r>
        <w:t xml:space="preserve"> Asterisks (*) indicate significant (</w:t>
      </w:r>
      <w:r w:rsidRPr="00B629F5">
        <w:rPr>
          <w:i/>
          <w:iCs/>
        </w:rPr>
        <w:t>P</w:t>
      </w:r>
      <w:r>
        <w:t xml:space="preserve">&lt;0.05) differences in median </w:t>
      </w:r>
      <w:r w:rsidRPr="00B629F5">
        <w:rPr>
          <w:i/>
          <w:iCs/>
        </w:rPr>
        <w:t>S</w:t>
      </w:r>
      <w:r w:rsidRPr="00B629F5">
        <w:rPr>
          <w:i/>
          <w:iCs/>
          <w:vertAlign w:val="subscript"/>
        </w:rPr>
        <w:t>c</w:t>
      </w:r>
      <w:r>
        <w:t xml:space="preserve"> between groups following </w:t>
      </w:r>
      <w:r w:rsidRPr="00EF564D">
        <w:t xml:space="preserve">Mann-Whitney </w:t>
      </w:r>
      <w:r>
        <w:t xml:space="preserve">U </w:t>
      </w:r>
      <w:r w:rsidRPr="00EF564D">
        <w:t>Test</w:t>
      </w:r>
      <w:r>
        <w:t>s.</w:t>
      </w:r>
      <w:r w:rsidR="00AC3CDB" w:rsidRPr="00AC3CDB">
        <w:t xml:space="preserve"> </w:t>
      </w:r>
      <w:r w:rsidR="00FA76AF">
        <w:t>M</w:t>
      </w:r>
      <w:r w:rsidR="00AC3CDB">
        <w:t xml:space="preserve">edian </w:t>
      </w:r>
      <w:r w:rsidR="00AC3CDB" w:rsidRPr="00050B73">
        <w:rPr>
          <w:i/>
          <w:iCs/>
        </w:rPr>
        <w:t>S</w:t>
      </w:r>
      <w:r w:rsidR="00AC3CDB" w:rsidRPr="00050B73">
        <w:rPr>
          <w:i/>
          <w:iCs/>
          <w:vertAlign w:val="subscript"/>
        </w:rPr>
        <w:t>c</w:t>
      </w:r>
      <w:r w:rsidR="00AC3CDB" w:rsidRPr="00050B73">
        <w:rPr>
          <w:vertAlign w:val="subscript"/>
        </w:rPr>
        <w:t xml:space="preserve"> </w:t>
      </w:r>
      <w:r w:rsidR="00FA76AF">
        <w:t xml:space="preserve">values </w:t>
      </w:r>
      <w:r w:rsidR="00AC3CDB">
        <w:t>and the number of plots</w:t>
      </w:r>
      <w:r w:rsidR="00FA76AF">
        <w:t xml:space="preserve"> associated </w:t>
      </w:r>
      <w:r w:rsidR="00C8646E">
        <w:t>with</w:t>
      </w:r>
      <w:r w:rsidR="00FA76AF">
        <w:t xml:space="preserve"> each species can be found in Table S</w:t>
      </w:r>
      <w:r w:rsidR="00D70117">
        <w:t>5</w:t>
      </w:r>
      <w:r w:rsidR="00FA76AF">
        <w:t>.1.</w:t>
      </w:r>
      <w:r w:rsidR="00AC3CDB">
        <w:t xml:space="preserve"> </w:t>
      </w:r>
    </w:p>
    <w:p w14:paraId="71AB27AC" w14:textId="77777777" w:rsidR="00AC3CDB" w:rsidRDefault="00AC3CDB" w:rsidP="00DA3B71">
      <w:pPr>
        <w:spacing w:line="480" w:lineRule="auto"/>
      </w:pPr>
    </w:p>
    <w:p w14:paraId="3F064698" w14:textId="3149A77D" w:rsidR="00AC3CDB" w:rsidRPr="00AC3CDB" w:rsidRDefault="00AC3CDB" w:rsidP="00DA3B71">
      <w:pPr>
        <w:spacing w:line="480" w:lineRule="auto"/>
        <w:sectPr w:rsidR="00AC3CDB" w:rsidRPr="00AC3CDB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2528F18" w14:textId="71C35626" w:rsidR="00AC0D46" w:rsidRDefault="00AC0D46" w:rsidP="00DA3B71">
      <w:pPr>
        <w:spacing w:line="480" w:lineRule="auto"/>
      </w:pPr>
      <w:r w:rsidRPr="00AC0D46">
        <w:lastRenderedPageBreak/>
        <w:t>Ta</w:t>
      </w:r>
      <w:r>
        <w:t>ble S</w:t>
      </w:r>
      <w:r w:rsidR="00D70117">
        <w:t>5</w:t>
      </w:r>
      <w:r>
        <w:t xml:space="preserve">.1: </w:t>
      </w:r>
      <w:r w:rsidR="007653DD">
        <w:t xml:space="preserve">Median </w:t>
      </w:r>
      <w:r w:rsidR="00050B73" w:rsidRPr="00050B73">
        <w:rPr>
          <w:i/>
          <w:iCs/>
        </w:rPr>
        <w:t>S</w:t>
      </w:r>
      <w:r w:rsidR="00050B73" w:rsidRPr="00050B73">
        <w:rPr>
          <w:i/>
          <w:iCs/>
          <w:vertAlign w:val="subscript"/>
        </w:rPr>
        <w:t>c</w:t>
      </w:r>
      <w:r w:rsidR="00050B73" w:rsidRPr="00050B73">
        <w:rPr>
          <w:vertAlign w:val="subscript"/>
        </w:rPr>
        <w:t xml:space="preserve"> </w:t>
      </w:r>
      <w:r w:rsidR="00050B73">
        <w:t xml:space="preserve">and number of plots for naturalized neophytes in forests and grasslands. Results are separated considering all plots and plots where the species occurred with a relative cover &lt; and </w:t>
      </w:r>
      <w:r w:rsidR="00590AA1" w:rsidRPr="00590AA1">
        <w:t>≥</w:t>
      </w:r>
      <w:r w:rsidR="00050B73">
        <w:t xml:space="preserve"> than 25%. </w:t>
      </w:r>
      <w:r w:rsidR="00FA76AF" w:rsidRPr="00164064">
        <w:t xml:space="preserve">Only species present in at least </w:t>
      </w:r>
      <w:r w:rsidR="00C8646E">
        <w:t>ten</w:t>
      </w:r>
      <w:r w:rsidR="00FA76AF" w:rsidRPr="00164064">
        <w:t xml:space="preserve"> plots in each group of plots (i.e., those with relative cover </w:t>
      </w:r>
      <w:r w:rsidR="00FA76AF" w:rsidRPr="00D651B7">
        <w:t>≥</w:t>
      </w:r>
      <w:r w:rsidR="008811EC" w:rsidRPr="008811EC">
        <w:t>25</w:t>
      </w:r>
      <w:r w:rsidR="00FA76AF" w:rsidRPr="00164064">
        <w:t>% vs. those with relative cover &lt;</w:t>
      </w:r>
      <w:r w:rsidR="008811EC" w:rsidRPr="008811EC">
        <w:t>25</w:t>
      </w:r>
      <w:r w:rsidR="00FA76AF" w:rsidRPr="00164064">
        <w:t>%) were considered</w:t>
      </w:r>
      <w:r w:rsidR="00FA76AF" w:rsidRPr="00FA76AF">
        <w:t xml:space="preserve"> </w:t>
      </w:r>
      <w:r w:rsidR="00FA76AF" w:rsidRPr="00710CA1">
        <w:t>(blan</w:t>
      </w:r>
      <w:r w:rsidR="00FA76AF">
        <w:t>k cells).</w:t>
      </w:r>
    </w:p>
    <w:p w14:paraId="6F93A1DB" w14:textId="77777777" w:rsidR="00FA76AF" w:rsidRDefault="00FA76AF" w:rsidP="00DA3B71">
      <w:pPr>
        <w:spacing w:line="480" w:lineRule="auto"/>
      </w:pPr>
    </w:p>
    <w:tbl>
      <w:tblPr>
        <w:tblW w:w="13041" w:type="dxa"/>
        <w:jc w:val="center"/>
        <w:tblLook w:val="04A0" w:firstRow="1" w:lastRow="0" w:firstColumn="1" w:lastColumn="0" w:noHBand="0" w:noVBand="1"/>
      </w:tblPr>
      <w:tblGrid>
        <w:gridCol w:w="2419"/>
        <w:gridCol w:w="839"/>
        <w:gridCol w:w="893"/>
        <w:gridCol w:w="876"/>
        <w:gridCol w:w="894"/>
        <w:gridCol w:w="839"/>
        <w:gridCol w:w="893"/>
        <w:gridCol w:w="266"/>
        <w:gridCol w:w="839"/>
        <w:gridCol w:w="914"/>
        <w:gridCol w:w="839"/>
        <w:gridCol w:w="933"/>
        <w:gridCol w:w="839"/>
        <w:gridCol w:w="893"/>
      </w:tblGrid>
      <w:tr w:rsidR="00AC0D46" w:rsidRPr="00AC0D46" w14:paraId="4E1A32C0" w14:textId="77777777" w:rsidTr="00050B73">
        <w:trPr>
          <w:trHeight w:val="286"/>
          <w:jc w:val="center"/>
        </w:trPr>
        <w:tc>
          <w:tcPr>
            <w:tcW w:w="25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6C0619CB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Species names</w:t>
            </w:r>
          </w:p>
        </w:tc>
        <w:tc>
          <w:tcPr>
            <w:tcW w:w="5439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86394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Forests</w:t>
            </w:r>
          </w:p>
        </w:tc>
        <w:tc>
          <w:tcPr>
            <w:tcW w:w="2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0EEB8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99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2ED66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Grasslands</w:t>
            </w:r>
          </w:p>
        </w:tc>
      </w:tr>
      <w:tr w:rsidR="00AC0D46" w:rsidRPr="00AC0D46" w14:paraId="4955197E" w14:textId="77777777" w:rsidTr="00050B73">
        <w:trPr>
          <w:trHeight w:val="601"/>
          <w:jc w:val="center"/>
        </w:trPr>
        <w:tc>
          <w:tcPr>
            <w:tcW w:w="25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19E1A4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F22E04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All plots</w:t>
            </w:r>
          </w:p>
        </w:tc>
        <w:tc>
          <w:tcPr>
            <w:tcW w:w="18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2DC1655" w14:textId="0ECB60BB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Plots with </w:t>
            </w:r>
            <w:r w:rsidR="00050B73" w:rsidRPr="00050B73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relative cover &lt;</w:t>
            </w:r>
            <w:r w:rsidR="00590AA1">
              <w:rPr>
                <w:b/>
                <w:bCs/>
                <w:color w:val="000000"/>
                <w:sz w:val="20"/>
                <w:szCs w:val="20"/>
              </w:rPr>
              <w:t>25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051B4A3" w14:textId="7CDB74E6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Plots with </w:t>
            </w:r>
            <w:r w:rsidR="00050B73" w:rsidRPr="00050B73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relative cover </w:t>
            </w:r>
            <w:r w:rsidR="00590AA1" w:rsidRPr="00590AA1">
              <w:rPr>
                <w:b/>
                <w:bCs/>
                <w:color w:val="000000"/>
                <w:sz w:val="20"/>
                <w:szCs w:val="20"/>
              </w:rPr>
              <w:t>≥25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BB16C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225EC5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All plots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49A5993" w14:textId="279CC146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Plots with </w:t>
            </w:r>
            <w:r w:rsidR="00050B73" w:rsidRPr="00050B73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relative cover &lt;</w:t>
            </w:r>
            <w:r w:rsidR="00590AA1" w:rsidRPr="00590AA1">
              <w:rPr>
                <w:b/>
                <w:bCs/>
                <w:color w:val="000000"/>
                <w:sz w:val="20"/>
                <w:szCs w:val="20"/>
              </w:rPr>
              <w:t>25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06B241C" w14:textId="32E6CCF9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Plots with </w:t>
            </w:r>
            <w:r w:rsidR="00050B73" w:rsidRPr="00050B73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relative cover </w:t>
            </w:r>
            <w:r w:rsidR="00590AA1" w:rsidRPr="00590AA1">
              <w:rPr>
                <w:b/>
                <w:bCs/>
                <w:color w:val="000000"/>
                <w:sz w:val="20"/>
                <w:szCs w:val="20"/>
              </w:rPr>
              <w:t>≥25</w:t>
            </w:r>
            <w:r w:rsidRPr="00AC0D46"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AC0D46" w:rsidRPr="00AC0D46" w14:paraId="651D01A2" w14:textId="77777777" w:rsidTr="00050B73">
        <w:trPr>
          <w:trHeight w:val="537"/>
          <w:jc w:val="center"/>
        </w:trPr>
        <w:tc>
          <w:tcPr>
            <w:tcW w:w="25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BFD003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99BE9BE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D62F205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7EB750B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EF60EEC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0A74B1A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CF8F658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60F55E7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55F40C7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2450589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CF21A2E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EE34680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0149D01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FA76AF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1D7F69F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</w:tr>
      <w:tr w:rsidR="00AC0D46" w:rsidRPr="00AC0D46" w14:paraId="0A2D111E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495D2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Acer negundo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A845755" w14:textId="28598CF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  <w:lang w:val="es-ES"/>
              </w:rPr>
            </w:pPr>
            <w:r w:rsidRPr="00AC0D46">
              <w:rPr>
                <w:color w:val="000000"/>
                <w:sz w:val="20"/>
                <w:szCs w:val="20"/>
              </w:rPr>
              <w:t>21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="00050B73">
              <w:rPr>
                <w:color w:val="000000"/>
                <w:sz w:val="20"/>
                <w:szCs w:val="20"/>
                <w:lang w:val="es-ES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2171AA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B65D95A" w14:textId="111D86FD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D50080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25075BD" w14:textId="35228F90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3C1D04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D5F9D3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8201384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1996712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5141F9E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00DB077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8378451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4DC1562" w14:textId="77777777" w:rsidR="00AC0D46" w:rsidRPr="00AC0D46" w:rsidRDefault="00AC0D46" w:rsidP="00AC0D4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C0D46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C0D46" w:rsidRPr="00AC0D46" w14:paraId="688FE0AF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66E6E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Amaranthus retroflexus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77D8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8735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DF12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A2F0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A035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E1EF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753E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9D0A1" w14:textId="7C2B6E8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58DE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457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283FA" w14:textId="16486B4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20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E07BB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438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B58B8" w14:textId="241D219E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73EC4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</w:p>
        </w:tc>
      </w:tr>
      <w:tr w:rsidR="00AC0D46" w:rsidRPr="00AC0D46" w14:paraId="17732B68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B8C23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Bunias orientalis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C108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1ED0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EAF9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2CE0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5E54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9209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343B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A0360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03452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3FB56" w14:textId="5A1D5DD2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E125F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3915D" w14:textId="610B874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C883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24</w:t>
            </w:r>
          </w:p>
        </w:tc>
      </w:tr>
      <w:tr w:rsidR="00AC0D46" w:rsidRPr="00AC0D46" w14:paraId="59751BF3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504CE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Digitalis purpurea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62C6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13B0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2B22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9023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7E55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5BB6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44B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D5E47" w14:textId="60071D16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680F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D6B66" w14:textId="21B74E53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E1DB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5F009" w14:textId="30BE075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12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64FED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</w:p>
        </w:tc>
      </w:tr>
      <w:tr w:rsidR="00AC0D46" w:rsidRPr="00AC0D46" w14:paraId="2E319A8C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E25D8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Echinops sphaerocephalus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ED73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41E1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35DE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54E7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F066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4ECC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CDFA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C83BF" w14:textId="1D9175A1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7292D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387AE" w14:textId="54C5160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8DA0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03041" w14:textId="0BA701B3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809E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64</w:t>
            </w:r>
          </w:p>
        </w:tc>
      </w:tr>
      <w:tr w:rsidR="00AC0D46" w:rsidRPr="00AC0D46" w14:paraId="7E767579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2B16B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Erigeron canadensis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D376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43D7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6FB8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B9F0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1234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3B3D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7E0E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CD46B" w14:textId="08A6CD3E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DD690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692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D319F" w14:textId="1BA8EEAC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57C66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23484" w14:textId="2FDC54A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56F2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33</w:t>
            </w:r>
          </w:p>
        </w:tc>
      </w:tr>
      <w:tr w:rsidR="00AC0D46" w:rsidRPr="00AC0D46" w14:paraId="6BFB7AB3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58D48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Galinsoga parviflora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9D36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004D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7621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AAAA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0A4A6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95D0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3B96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B892A" w14:textId="7637BEBB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22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A02AD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5686A" w14:textId="4815ECD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22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35B82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A827C" w14:textId="12C02D6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22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CBD6B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40</w:t>
            </w:r>
          </w:p>
        </w:tc>
      </w:tr>
      <w:tr w:rsidR="00AC0D46" w:rsidRPr="00AC0D46" w14:paraId="2A5EFB36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F1426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Galinsoga quadriradiata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4B7A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6E80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F096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8F0F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0015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FBAB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A2DF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0F98D" w14:textId="41304BE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253E3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321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9181D" w14:textId="40B54D73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ED28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294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01FAD" w14:textId="06939E63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BF47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27</w:t>
            </w:r>
          </w:p>
        </w:tc>
      </w:tr>
      <w:tr w:rsidR="00AC0D46" w:rsidRPr="00AC0D46" w14:paraId="4D94DBB5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80902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Helianthus tuberosus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E42A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FF1F6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2366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E8EB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61F9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7535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4851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1EF4A" w14:textId="1069661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5A50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7D6E7" w14:textId="23FBB40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C36F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52314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F9A72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64</w:t>
            </w:r>
          </w:p>
        </w:tc>
      </w:tr>
      <w:tr w:rsidR="00AC0D46" w:rsidRPr="00AC0D46" w14:paraId="37B1C60C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D95DA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Impatiens glandulifera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ACA0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43AD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31A7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AE31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74C2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1BA6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9D96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68E0D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45AC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B0D70" w14:textId="4CA87FE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F3B4F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31354" w14:textId="5F90C598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937E2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109</w:t>
            </w:r>
          </w:p>
        </w:tc>
      </w:tr>
      <w:tr w:rsidR="00AC0D46" w:rsidRPr="00AC0D46" w14:paraId="754141B0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79865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Impatiens parviflora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E32F5" w14:textId="2766AB16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5B9C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583F4" w14:textId="247AC70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3EDFF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697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E3EFB" w14:textId="4E8CB94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2F9E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8E64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7452D" w14:textId="19EBAC1B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5B434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342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EF519" w14:textId="17E0B8F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DA17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91759" w14:textId="3DD5AB5D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16A2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28</w:t>
            </w:r>
          </w:p>
        </w:tc>
      </w:tr>
      <w:tr w:rsidR="00AC0D46" w:rsidRPr="00AC0D46" w14:paraId="245C1C28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1FBA4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Juncus tenuis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FA26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67C3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7732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8F1E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55C9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D409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34B0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B31107" w14:textId="4BF9437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13B8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62308" w14:textId="1E16621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AB429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E62F6" w14:textId="256D5631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7379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</w:p>
        </w:tc>
      </w:tr>
      <w:tr w:rsidR="00AC0D46" w:rsidRPr="00AC0D46" w14:paraId="2ADBBABC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0F9E0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Matricaria discoidea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F144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A35E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36CC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2256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0CE7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D3EA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8CEC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180C8" w14:textId="33155AE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6665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16189" w14:textId="1685533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7B29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C15D0" w14:textId="0C125551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DB23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45</w:t>
            </w:r>
          </w:p>
        </w:tc>
      </w:tr>
      <w:tr w:rsidR="00AC0D46" w:rsidRPr="00AC0D46" w14:paraId="2B1DD15B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77957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Reynoutria japonica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6DD8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DD64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2C8F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3D3B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CF6C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51DF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A8FF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2331A" w14:textId="10A0704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F38A6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D07BB" w14:textId="03FF8232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E5916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C9E20" w14:textId="337559F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AF24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59</w:t>
            </w:r>
          </w:p>
        </w:tc>
      </w:tr>
      <w:tr w:rsidR="00AC0D46" w:rsidRPr="00AC0D46" w14:paraId="57E8DA2D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56D0C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Robinia pseudoacacia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528CC" w14:textId="655E937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ADFD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318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B259C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EA2F7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EE102" w14:textId="300AC3F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AC63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285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2360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021B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AE5B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A7A36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F4B5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9839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A534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C0D46" w:rsidRPr="00AC0D46" w14:paraId="6B01C1C3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6C9F7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Sisymbrium altissimum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EC57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B7EE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FBE1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BE985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A6E8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E26E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F63B5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E4109" w14:textId="7DCDA896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1A8F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D175A" w14:textId="2F936DCF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16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5B3EF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4A24E" w14:textId="7EA5F39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352F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</w:p>
        </w:tc>
      </w:tr>
      <w:tr w:rsidR="00AC0D46" w:rsidRPr="00AC0D46" w14:paraId="4EC763E9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34A5B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lastRenderedPageBreak/>
              <w:t>Sisymbrium loeselii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849E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8936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D0C1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50D64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FA31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0D3F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09B6B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75F45" w14:textId="0342F1A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E963B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6502B" w14:textId="5073CBA4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18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E4953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FEED5" w14:textId="21BB6169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A60FB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20</w:t>
            </w:r>
          </w:p>
        </w:tc>
      </w:tr>
      <w:tr w:rsidR="00AC0D46" w:rsidRPr="00AC0D46" w14:paraId="5A4F2B39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0BC9B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Solidago canadensis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073C6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6819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6781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8E17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E8267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D59A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5FFED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7D28E" w14:textId="5EC060A8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19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578E9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6F10" w14:textId="2AC7B3EC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21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DB2A5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B4B44" w14:textId="373C19A5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35C0D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67</w:t>
            </w:r>
          </w:p>
        </w:tc>
      </w:tr>
      <w:tr w:rsidR="00AC0D46" w:rsidRPr="00AC0D46" w14:paraId="0EB1DC42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A1502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Solidago gigantea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44A567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A125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DAC93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28CF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6F2D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E04E8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F0EF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E465D" w14:textId="6C4574FC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15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E4AC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8A5B1" w14:textId="5970D13D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93D83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985A2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876C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54</w:t>
            </w:r>
          </w:p>
        </w:tc>
      </w:tr>
      <w:tr w:rsidR="00AC0D46" w:rsidRPr="00AC0D46" w14:paraId="2CFD9A65" w14:textId="77777777" w:rsidTr="00AC0D46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B7E48" w14:textId="3E9ADE7A" w:rsidR="00AC0D46" w:rsidRPr="00D1623D" w:rsidRDefault="00AC0D46" w:rsidP="00AC0D46">
            <w:pPr>
              <w:rPr>
                <w:color w:val="000000"/>
                <w:sz w:val="20"/>
                <w:szCs w:val="20"/>
                <w:lang w:val="en-GB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Symphyotrichum novi-belgii</w:t>
            </w:r>
            <w:r w:rsidR="00142B6C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r w:rsidR="00142B6C">
              <w:rPr>
                <w:color w:val="000000"/>
                <w:sz w:val="20"/>
                <w:szCs w:val="20"/>
                <w:lang w:val="en-GB"/>
              </w:rPr>
              <w:t>agg.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873BC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CDC7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3CEDF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43FF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5CF01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313A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5FA02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500BB" w14:textId="2B037521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14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9F641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C8D9E0" w14:textId="2DBB8DCA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17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B6467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7B157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B1BFE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52</w:t>
            </w:r>
          </w:p>
        </w:tc>
      </w:tr>
      <w:tr w:rsidR="00AC0D46" w:rsidRPr="00AC0D46" w14:paraId="263DC3E9" w14:textId="77777777" w:rsidTr="00AC0D46">
        <w:trPr>
          <w:trHeight w:val="340"/>
          <w:jc w:val="center"/>
        </w:trPr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18D43C" w14:textId="77777777" w:rsidR="00AC0D46" w:rsidRPr="00AC0D46" w:rsidRDefault="00AC0D46" w:rsidP="00AC0D46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AC0D46">
              <w:rPr>
                <w:i/>
                <w:iCs/>
                <w:color w:val="000000"/>
                <w:sz w:val="20"/>
                <w:szCs w:val="20"/>
              </w:rPr>
              <w:t>Veronica persica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92B67A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6F0E09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7A2D16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207937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D6ECC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455D50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99E8E" w14:textId="77777777" w:rsidR="00AC0D46" w:rsidRPr="00AC0D46" w:rsidRDefault="00AC0D46" w:rsidP="00AC0D46">
            <w:pPr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E474EC" w14:textId="732A2F13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663238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935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A12F77" w14:textId="6976552D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23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A6A6A4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922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53ED8C" w14:textId="70C208B8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27</w:t>
            </w:r>
            <w:r w:rsidR="00855D67">
              <w:rPr>
                <w:color w:val="000000"/>
                <w:sz w:val="20"/>
                <w:szCs w:val="20"/>
              </w:rPr>
              <w:t>.</w:t>
            </w:r>
            <w:r w:rsidRPr="00AC0D46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CCEA1A" w14:textId="77777777" w:rsidR="00AC0D46" w:rsidRPr="00AC0D46" w:rsidRDefault="00AC0D46" w:rsidP="00AC0D46">
            <w:pPr>
              <w:jc w:val="right"/>
              <w:rPr>
                <w:color w:val="000000"/>
                <w:sz w:val="20"/>
                <w:szCs w:val="20"/>
              </w:rPr>
            </w:pPr>
            <w:r w:rsidRPr="00AC0D46">
              <w:rPr>
                <w:color w:val="000000"/>
                <w:sz w:val="20"/>
                <w:szCs w:val="20"/>
              </w:rPr>
              <w:t>13</w:t>
            </w:r>
          </w:p>
        </w:tc>
      </w:tr>
    </w:tbl>
    <w:p w14:paraId="6DEB3196" w14:textId="44E1ACFA" w:rsidR="00FA76AF" w:rsidRDefault="00FA76AF" w:rsidP="00FA76AF">
      <w:pPr>
        <w:tabs>
          <w:tab w:val="left" w:pos="2588"/>
        </w:tabs>
        <w:spacing w:line="480" w:lineRule="auto"/>
      </w:pPr>
      <w:r>
        <w:tab/>
      </w:r>
      <w:r>
        <w:br w:type="page"/>
      </w:r>
    </w:p>
    <w:p w14:paraId="78C14957" w14:textId="683D6433" w:rsidR="00FA76AF" w:rsidRDefault="00FA76AF" w:rsidP="00FA76AF">
      <w:pPr>
        <w:spacing w:line="480" w:lineRule="auto"/>
      </w:pPr>
      <w:r w:rsidRPr="00AC0D46">
        <w:lastRenderedPageBreak/>
        <w:t>Ta</w:t>
      </w:r>
      <w:r>
        <w:t>ble S</w:t>
      </w:r>
      <w:r w:rsidR="00D70117">
        <w:t>5</w:t>
      </w:r>
      <w:r>
        <w:t xml:space="preserve">.2: Median </w:t>
      </w:r>
      <w:r w:rsidRPr="00050B73">
        <w:rPr>
          <w:i/>
          <w:iCs/>
        </w:rPr>
        <w:t>S</w:t>
      </w:r>
      <w:r w:rsidRPr="00050B73">
        <w:rPr>
          <w:i/>
          <w:iCs/>
          <w:vertAlign w:val="subscript"/>
        </w:rPr>
        <w:t>c</w:t>
      </w:r>
      <w:r w:rsidRPr="00050B73">
        <w:rPr>
          <w:vertAlign w:val="subscript"/>
        </w:rPr>
        <w:t xml:space="preserve"> </w:t>
      </w:r>
      <w:r>
        <w:t xml:space="preserve">and number of plots for naturalized neophytes in forests and grasslands. Results are separated considering all plots and plots where the species occurred with a relative cover &lt; and </w:t>
      </w:r>
      <w:r w:rsidRPr="00590AA1">
        <w:t>≥</w:t>
      </w:r>
      <w:r>
        <w:t xml:space="preserve"> than 12%. </w:t>
      </w:r>
      <w:r w:rsidRPr="00164064">
        <w:t xml:space="preserve">Only species present in at least </w:t>
      </w:r>
      <w:r w:rsidR="00C8646E">
        <w:t>ten</w:t>
      </w:r>
      <w:r w:rsidR="005B3445" w:rsidRPr="005B3445">
        <w:t xml:space="preserve"> </w:t>
      </w:r>
      <w:r w:rsidRPr="00164064">
        <w:t xml:space="preserve">plots in each group of plots (i.e., those with relative cover </w:t>
      </w:r>
      <w:r w:rsidRPr="00D651B7">
        <w:t>≥</w:t>
      </w:r>
      <w:r w:rsidRPr="00164064">
        <w:t>12% vs. those with relative cover &lt;12%) were considered</w:t>
      </w:r>
      <w:r w:rsidRPr="00FA76AF">
        <w:t xml:space="preserve"> </w:t>
      </w:r>
      <w:r w:rsidRPr="00710CA1">
        <w:t>(blan</w:t>
      </w:r>
      <w:r>
        <w:t>k cells).</w:t>
      </w:r>
    </w:p>
    <w:p w14:paraId="20B5C7DE" w14:textId="1F3D1BB3" w:rsidR="00AC0D46" w:rsidRDefault="00AC0D46" w:rsidP="00FA76AF">
      <w:pPr>
        <w:tabs>
          <w:tab w:val="left" w:pos="2588"/>
        </w:tabs>
        <w:spacing w:line="480" w:lineRule="auto"/>
      </w:pPr>
    </w:p>
    <w:tbl>
      <w:tblPr>
        <w:tblW w:w="13665" w:type="dxa"/>
        <w:jc w:val="center"/>
        <w:tblLook w:val="04A0" w:firstRow="1" w:lastRow="0" w:firstColumn="1" w:lastColumn="0" w:noHBand="0" w:noVBand="1"/>
      </w:tblPr>
      <w:tblGrid>
        <w:gridCol w:w="2534"/>
        <w:gridCol w:w="872"/>
        <w:gridCol w:w="928"/>
        <w:gridCol w:w="872"/>
        <w:gridCol w:w="928"/>
        <w:gridCol w:w="872"/>
        <w:gridCol w:w="928"/>
        <w:gridCol w:w="287"/>
        <w:gridCol w:w="872"/>
        <w:gridCol w:w="971"/>
        <w:gridCol w:w="873"/>
        <w:gridCol w:w="928"/>
        <w:gridCol w:w="872"/>
        <w:gridCol w:w="928"/>
      </w:tblGrid>
      <w:tr w:rsidR="00FA76AF" w:rsidRPr="00855D67" w14:paraId="554992BD" w14:textId="77777777" w:rsidTr="00855D67">
        <w:trPr>
          <w:trHeight w:val="340"/>
          <w:jc w:val="center"/>
        </w:trPr>
        <w:tc>
          <w:tcPr>
            <w:tcW w:w="25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011B5F09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Species names</w:t>
            </w:r>
          </w:p>
        </w:tc>
        <w:tc>
          <w:tcPr>
            <w:tcW w:w="540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9857C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Forests</w:t>
            </w:r>
          </w:p>
        </w:tc>
        <w:tc>
          <w:tcPr>
            <w:tcW w:w="2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295C6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44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8CD51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Grasslands</w:t>
            </w:r>
          </w:p>
        </w:tc>
      </w:tr>
      <w:tr w:rsidR="00FA76AF" w:rsidRPr="00855D67" w14:paraId="7A9533C0" w14:textId="77777777" w:rsidTr="00855D67">
        <w:trPr>
          <w:trHeight w:val="680"/>
          <w:jc w:val="center"/>
        </w:trPr>
        <w:tc>
          <w:tcPr>
            <w:tcW w:w="25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8F2F3C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13CAB7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All plots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454B7FB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Plots with relative cover &lt;12%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122FF6F" w14:textId="7A7E969A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Plots with relative cover ≥12%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E2ADA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AECBD4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All plots</w:t>
            </w:r>
          </w:p>
        </w:tc>
        <w:tc>
          <w:tcPr>
            <w:tcW w:w="18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6CE6DAA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Plots with relative cover &lt;12%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851F0F1" w14:textId="283BE56D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Plots with relative cover ≥12%</w:t>
            </w:r>
          </w:p>
        </w:tc>
      </w:tr>
      <w:tr w:rsidR="00FA76AF" w:rsidRPr="00855D67" w14:paraId="7A920138" w14:textId="77777777" w:rsidTr="00855D67">
        <w:trPr>
          <w:trHeight w:val="740"/>
          <w:jc w:val="center"/>
        </w:trPr>
        <w:tc>
          <w:tcPr>
            <w:tcW w:w="25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EF43A9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E038E6D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97BB1E2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963ED1C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98C4C59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659D1DD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ED4FBD4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BCDC71C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05C67E0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409A2A9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0B226A2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D80D2AB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21EBE58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 xml:space="preserve">Median 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</w:rPr>
              <w:t>S</w:t>
            </w:r>
            <w:r w:rsidRPr="00855D67">
              <w:rPr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078EFBD" w14:textId="77777777" w:rsidR="00FA76AF" w:rsidRPr="00855D67" w:rsidRDefault="00FA76AF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55D67">
              <w:rPr>
                <w:b/>
                <w:bCs/>
                <w:color w:val="000000"/>
                <w:sz w:val="20"/>
                <w:szCs w:val="20"/>
              </w:rPr>
              <w:t>Number of plots</w:t>
            </w:r>
          </w:p>
        </w:tc>
      </w:tr>
      <w:tr w:rsidR="00FA76AF" w:rsidRPr="00855D67" w14:paraId="6E15F444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5C032" w14:textId="77777777" w:rsidR="00FA76AF" w:rsidRPr="00855D67" w:rsidRDefault="00FA76AF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Acer negundo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B2BEF" w14:textId="3A4F419D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21</w:t>
            </w:r>
            <w:r w:rsidR="00855D67" w:rsidRPr="00855D67"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14DA3" w14:textId="77777777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C2994" w14:textId="269D3A67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 w:rsidR="00855D67" w:rsidRPr="00855D67"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3D18E" w14:textId="77777777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B16AB" w14:textId="51F66A78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</w:t>
            </w:r>
            <w:r w:rsidR="00855D67" w:rsidRPr="00855D67"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16F0B" w14:textId="77777777" w:rsidR="00FA76AF" w:rsidRPr="00855D67" w:rsidRDefault="00FA76AF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DD96E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B2208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57B47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71BA0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B91E2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84CE3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A8CBD" w14:textId="77777777" w:rsidR="00FA76AF" w:rsidRPr="00855D67" w:rsidRDefault="00FA76AF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855D67" w:rsidRPr="00855D67" w14:paraId="384E4A77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8CB17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Agrostis gigantea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40AE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2CF5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9999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542C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F330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5FEA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7BFA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0928E" w14:textId="64A75AA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26.66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33B75" w14:textId="62A9D35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CEAAC" w14:textId="45A1E31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38302" w14:textId="427C607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591E2" w14:textId="1745B1A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A60BF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31</w:t>
            </w:r>
          </w:p>
        </w:tc>
      </w:tr>
      <w:tr w:rsidR="00855D67" w:rsidRPr="00855D67" w14:paraId="4FD6B396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B9139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Amaranthus powellii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EF0F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E91C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BC15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5AB2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23007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6535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6FBB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3FC57" w14:textId="402BCBD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20.27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4736B" w14:textId="6F0A288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149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C933B" w14:textId="37CDAF74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92397" w14:textId="2189D55D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71393" w14:textId="2DE641C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6BF52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</w:p>
        </w:tc>
      </w:tr>
      <w:tr w:rsidR="00855D67" w:rsidRPr="00855D67" w14:paraId="3356C923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452A3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Amaranthus retroflexus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32C8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1087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DD48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02EF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5A7D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4F09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DE87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C8F8D" w14:textId="70E8628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19.73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BD82E" w14:textId="7403169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457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15340" w14:textId="2FFDE35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37F5C" w14:textId="6B89035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389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9E6B5" w14:textId="71DC2D2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47203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68</w:t>
            </w:r>
          </w:p>
        </w:tc>
      </w:tr>
      <w:tr w:rsidR="00855D67" w:rsidRPr="00855D67" w14:paraId="1B568B40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F1AB5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Bassia scoparia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60672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2DF8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5D7B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2797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B14E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E157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9985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65152" w14:textId="29CF39C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15.8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A7941" w14:textId="357ACEE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A6A82" w14:textId="1CE8D33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4EA66" w14:textId="1AE85CDB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1177C" w14:textId="25E3028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EAE03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</w:t>
            </w:r>
          </w:p>
        </w:tc>
      </w:tr>
      <w:tr w:rsidR="00855D67" w:rsidRPr="00855D67" w14:paraId="70BE0DD3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8C7ED" w14:textId="7D59CE8B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Bidens frondos</w:t>
            </w:r>
            <w:r w:rsidR="00142B6C">
              <w:rPr>
                <w:i/>
                <w:iCs/>
                <w:color w:val="000000"/>
                <w:sz w:val="20"/>
                <w:szCs w:val="20"/>
                <w:lang w:val="en-GB"/>
              </w:rPr>
              <w:t>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AB95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5548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8F75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6A4B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9087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5D7B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0E98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B0740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21916" w14:textId="521AA3D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93E20" w14:textId="6356CAD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1495C" w14:textId="116638C3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8324D" w14:textId="4002259D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E92AF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</w:tr>
      <w:tr w:rsidR="00855D67" w:rsidRPr="00855D67" w14:paraId="62CF63CE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55814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Bunias orientalis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0DDF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1343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DCF4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54C0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1963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C52F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85E6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A2227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D2DE1" w14:textId="77747B0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5C005" w14:textId="4CF64EF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44AE4" w14:textId="197A3A2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A0D2E" w14:textId="4C967483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87D65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25</w:t>
            </w:r>
          </w:p>
        </w:tc>
      </w:tr>
      <w:tr w:rsidR="00855D67" w:rsidRPr="00855D67" w14:paraId="6E2DECD3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4C70D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Digitalis purpurea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5292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9429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C913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CD11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D2EF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FF05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3B99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44926" w14:textId="0D3B4AB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7087A" w14:textId="0793875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D09B6" w14:textId="77C0142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A5957" w14:textId="53037E6B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250B9" w14:textId="01D2E96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F9541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23</w:t>
            </w:r>
          </w:p>
        </w:tc>
      </w:tr>
      <w:tr w:rsidR="00855D67" w:rsidRPr="00855D67" w14:paraId="4888B71F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35190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Echinops sphaerocephalus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CE55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7275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C8A7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A00D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EA4E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9DEC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376F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7CE4E" w14:textId="48211DE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24162" w14:textId="76748E3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3052D" w14:textId="3C52FCFB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A4826" w14:textId="00863BD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E8124" w14:textId="1D07A87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D29C8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69</w:t>
            </w:r>
          </w:p>
        </w:tc>
      </w:tr>
      <w:tr w:rsidR="00855D67" w:rsidRPr="00855D67" w14:paraId="4E6EBB1B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5F575" w14:textId="79559EA2" w:rsidR="00855D67" w:rsidRPr="00D1623D" w:rsidRDefault="00855D67" w:rsidP="00855D67">
            <w:pPr>
              <w:rPr>
                <w:i/>
                <w:iCs/>
                <w:color w:val="000000"/>
                <w:sz w:val="20"/>
                <w:szCs w:val="20"/>
                <w:lang w:val="en-GB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 xml:space="preserve">Epilobium </w:t>
            </w:r>
            <w:r w:rsidR="00142B6C">
              <w:rPr>
                <w:i/>
                <w:iCs/>
                <w:color w:val="000000"/>
                <w:sz w:val="20"/>
                <w:szCs w:val="20"/>
                <w:lang w:val="en-GB"/>
              </w:rPr>
              <w:t>adenocaulon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6512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3781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2019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4AAE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DCCC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55B7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38D8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A041C" w14:textId="4335F29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C6E40" w14:textId="1CAE9A5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E8369" w14:textId="44536A1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43E25" w14:textId="0256E67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0D39A" w14:textId="237F882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2A3B1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</w:tr>
      <w:tr w:rsidR="00855D67" w:rsidRPr="00855D67" w14:paraId="21C9C73E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CD3AD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Erigeron canadensis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157A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CB0A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1003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1C46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9550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0AA3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DE4C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F85EE" w14:textId="0B6D387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1E62A" w14:textId="18BF049D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692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77F8C" w14:textId="7411F06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4F0BB" w14:textId="27B9DD2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625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440BBA" w14:textId="0D6848F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2B796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67</w:t>
            </w:r>
          </w:p>
        </w:tc>
      </w:tr>
      <w:tr w:rsidR="00855D67" w:rsidRPr="00855D67" w14:paraId="6AA45FDE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ED4F84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Galinsoga parviflora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06B6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5DA5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6EA3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518C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546D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C76B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1EEB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FC5D6" w14:textId="122BE7C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5770A" w14:textId="495A97A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47B60" w14:textId="442693F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DC2F4" w14:textId="7765F72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CE381" w14:textId="6F567AD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0B60A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63</w:t>
            </w:r>
          </w:p>
        </w:tc>
      </w:tr>
      <w:tr w:rsidR="00855D67" w:rsidRPr="00855D67" w14:paraId="2C086202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EB75E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Galinsoga quadriradiata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D645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E691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2864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C5187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49926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28A8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A3D3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AE900" w14:textId="7139AD4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9A19A" w14:textId="58B0577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321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993D8" w14:textId="5660B64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9ABD3" w14:textId="66710AB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175C6" w14:textId="66D502C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008A4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55</w:t>
            </w:r>
          </w:p>
        </w:tc>
      </w:tr>
      <w:tr w:rsidR="00855D67" w:rsidRPr="00855D67" w14:paraId="749CF580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4A5E4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Helianthus tuberosus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CFA6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E8AA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9BE4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45CB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5AC8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96F6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456A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E1FE2" w14:textId="4367448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A16AA" w14:textId="4FBBE3F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45160" w14:textId="451CF02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28CA5" w14:textId="2C0A768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A5555" w14:textId="5AAD13D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86AFB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69</w:t>
            </w:r>
          </w:p>
        </w:tc>
      </w:tr>
      <w:tr w:rsidR="00855D67" w:rsidRPr="00855D67" w14:paraId="2ECF6EAA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312EE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Impatiens glandulifera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A0FC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CEF0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BE64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EAEE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89DB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798D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EAF9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324FF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F2F1E" w14:textId="0F195C2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F5BA0" w14:textId="0C377D1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AFF23" w14:textId="098CFF7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ABEC7" w14:textId="5D21B8E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5A2B2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115</w:t>
            </w:r>
          </w:p>
        </w:tc>
      </w:tr>
      <w:tr w:rsidR="00855D67" w:rsidRPr="00855D67" w14:paraId="31C9BA28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54E17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Impatiens parviflora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1BC7F" w14:textId="68DE7FB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91C71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741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4FFC2" w14:textId="7F658E2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46DBF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3220A" w14:textId="295D8BE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D9175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1F55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E0184" w14:textId="4A1154E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D08E8" w14:textId="6285953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342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BA058" w14:textId="0B31445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337AB" w14:textId="5C236E5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B83F2" w14:textId="49FE57D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1B92D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62</w:t>
            </w:r>
          </w:p>
        </w:tc>
      </w:tr>
      <w:tr w:rsidR="00855D67" w:rsidRPr="00855D67" w14:paraId="1B867ADB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75CF6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lastRenderedPageBreak/>
              <w:t>Juncus tenuis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6075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42A0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D732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7C83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86AB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23FF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C2ED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D8E41" w14:textId="1154B46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7043F" w14:textId="621B7E8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A93F1" w14:textId="1D0D8FC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A6117" w14:textId="5DCBA13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B6F58" w14:textId="6DCF706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B6173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</w:p>
        </w:tc>
      </w:tr>
      <w:tr w:rsidR="00855D67" w:rsidRPr="00855D67" w14:paraId="174580F7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3E3A0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Matricaria discoidea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0303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6859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F18D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8D20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E8CB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851F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C7D1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8CE53" w14:textId="42DCD7B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02BAE" w14:textId="48957DA4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760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890C5" w14:textId="610B745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6B865" w14:textId="2A352E0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656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CEAEF" w14:textId="7C44245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DB06A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104</w:t>
            </w:r>
          </w:p>
        </w:tc>
      </w:tr>
      <w:tr w:rsidR="00855D67" w:rsidRPr="00855D67" w14:paraId="7BD7D45F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14EE2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Medicago sativa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C150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0BBE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6B7C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56C8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0DD4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5675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9AB0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2F726" w14:textId="6B53443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02AEC" w14:textId="2665B7B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B6977" w14:textId="2CE2B7E3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9C9E1" w14:textId="4160816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299CD" w14:textId="16416D4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317E1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</w:t>
            </w:r>
          </w:p>
        </w:tc>
      </w:tr>
      <w:tr w:rsidR="00855D67" w:rsidRPr="00855D67" w14:paraId="69604857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B4536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Pseudofumaria lutea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AF67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E28D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2AD3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C8F7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7C82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7564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63CF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D684E" w14:textId="6381073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7685C" w14:textId="1BA29732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B33D0" w14:textId="5F23F64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F9AB7" w14:textId="0DBF22A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F2464" w14:textId="65D7640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3D5DD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</w:p>
        </w:tc>
      </w:tr>
      <w:tr w:rsidR="00855D67" w:rsidRPr="00855D67" w14:paraId="42D5EA15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40F44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Reynoutria japonica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A7F7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9CBC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C7F2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76C9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D99C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10E4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CBED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1EECF" w14:textId="1ADDF4F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35797" w14:textId="57B66C4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3EDE8" w14:textId="0F8BFF7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AC402" w14:textId="2EBDABB4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E5BB1" w14:textId="205387D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05C69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65</w:t>
            </w:r>
          </w:p>
        </w:tc>
      </w:tr>
      <w:tr w:rsidR="00855D67" w:rsidRPr="00855D67" w14:paraId="2A4E196B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1FB7A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Robinia pseudoacacia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94B9D" w14:textId="75C4ED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6AD23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CEF28" w14:textId="331EF12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FAA65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8CEDE" w14:textId="2CD0AE55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4DCF7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290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D99B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DF8B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BA79A" w14:textId="0C658FE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982FA" w14:textId="3605C9D5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2AE54" w14:textId="307F9950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68983" w14:textId="6E621816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6148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855D67" w:rsidRPr="00855D67" w14:paraId="2274807E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1F551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Sisymbrium altissimum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9CD6E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E2C4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53BA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ED87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3939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0F3F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B75B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EC006" w14:textId="4ED9051D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96CEA" w14:textId="127BE65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41277" w14:textId="5C1851C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547AF" w14:textId="12F2050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BBFFD" w14:textId="328384B3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16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14EAF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</w:p>
        </w:tc>
      </w:tr>
      <w:tr w:rsidR="00855D67" w:rsidRPr="00855D67" w14:paraId="032AAE9E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23158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Sisymbrium loeselii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BF96D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C991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B21E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FE35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0A32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0957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3D9C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6099F" w14:textId="1591E77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BF54C" w14:textId="07661D4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E4AF7" w14:textId="023482A1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E9E00" w14:textId="3CBCFE1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04FA7" w14:textId="6DD33A7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C717E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31</w:t>
            </w:r>
          </w:p>
        </w:tc>
      </w:tr>
      <w:tr w:rsidR="00855D67" w:rsidRPr="00855D67" w14:paraId="0F8278C5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98D96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Solidago canadensis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9711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42F5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7CD22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5464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4E83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DF73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3279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2C7DD" w14:textId="189A311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19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A345C" w14:textId="4D7982D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7ADC6" w14:textId="1C55884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2649E" w14:textId="3C83D4F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AB327" w14:textId="65E95CB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7AA06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81</w:t>
            </w:r>
          </w:p>
        </w:tc>
      </w:tr>
      <w:tr w:rsidR="00855D67" w:rsidRPr="00855D67" w14:paraId="5986ACC0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FCB6D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Solidago gigantea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BCE5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8C7B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2699C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A4D1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BD614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080A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35F4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B0906" w14:textId="5F3BFF6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60A1D" w14:textId="0B3058F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ED9B1" w14:textId="74786C5C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17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24F83" w14:textId="3CAA4CA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14A3A" w14:textId="5A9A2CE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973A8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63</w:t>
            </w:r>
          </w:p>
        </w:tc>
      </w:tr>
      <w:tr w:rsidR="00855D67" w:rsidRPr="00855D67" w14:paraId="5E884418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E2ED9" w14:textId="1978F73B" w:rsidR="00855D67" w:rsidRPr="00D1623D" w:rsidRDefault="00855D67" w:rsidP="00855D67">
            <w:pPr>
              <w:rPr>
                <w:color w:val="000000"/>
                <w:sz w:val="20"/>
                <w:szCs w:val="20"/>
                <w:lang w:val="en-GB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Symphyotrichum novi-belgii</w:t>
            </w:r>
            <w:r w:rsidR="00142B6C">
              <w:rPr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r w:rsidR="00142B6C">
              <w:rPr>
                <w:color w:val="000000"/>
                <w:sz w:val="20"/>
                <w:szCs w:val="20"/>
                <w:lang w:val="en-GB"/>
              </w:rPr>
              <w:t>agg.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8004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FFF5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341AA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ACBC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98EC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651B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8A30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3386E" w14:textId="592BE87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8BB97" w14:textId="094AE20E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14B6D" w14:textId="1495191A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75795" w14:textId="391F47A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7E34E" w14:textId="3F15CCB4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80659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65</w:t>
            </w:r>
          </w:p>
        </w:tc>
      </w:tr>
      <w:tr w:rsidR="00855D67" w:rsidRPr="00855D67" w14:paraId="325429F1" w14:textId="77777777" w:rsidTr="00855D67">
        <w:trPr>
          <w:trHeight w:val="320"/>
          <w:jc w:val="center"/>
        </w:trPr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93CAA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Trifolium hybridum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90778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06BE5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82036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8805F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1A4A9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6D3AB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30CA7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95217" w14:textId="4DB40138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EF3A6" w14:textId="52EEC55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378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62976" w14:textId="4197EEA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31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1349D" w14:textId="7C65223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348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C2CFA" w14:textId="4D577924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25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6374C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30</w:t>
            </w:r>
          </w:p>
        </w:tc>
      </w:tr>
      <w:tr w:rsidR="00855D67" w:rsidRPr="00855D67" w14:paraId="08545668" w14:textId="77777777" w:rsidTr="00855D67">
        <w:trPr>
          <w:trHeight w:val="340"/>
          <w:jc w:val="center"/>
        </w:trPr>
        <w:tc>
          <w:tcPr>
            <w:tcW w:w="25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D9D27F" w14:textId="77777777" w:rsidR="00855D67" w:rsidRPr="00855D67" w:rsidRDefault="00855D67" w:rsidP="00855D6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855D67">
              <w:rPr>
                <w:i/>
                <w:iCs/>
                <w:color w:val="000000"/>
                <w:sz w:val="20"/>
                <w:szCs w:val="20"/>
              </w:rPr>
              <w:t>Veronica persica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6D4B1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E5D1D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AF4EDE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714B80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6A57D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B809D3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5DCB21" w14:textId="77777777" w:rsidR="00855D67" w:rsidRPr="00855D67" w:rsidRDefault="00855D67" w:rsidP="00855D67">
            <w:pPr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4684FC" w14:textId="3AEAD156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6882C6" w14:textId="0516413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935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6DCDDB" w14:textId="537EB529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23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7F21EE" w14:textId="475C9DB0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823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4552FF" w14:textId="6B0AFC7F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24</w:t>
            </w:r>
            <w:r>
              <w:rPr>
                <w:color w:val="000000"/>
                <w:sz w:val="20"/>
                <w:szCs w:val="20"/>
              </w:rPr>
              <w:t>.</w:t>
            </w:r>
            <w:r w:rsidRPr="00855D6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8DC893" w14:textId="77777777" w:rsidR="00855D67" w:rsidRPr="00855D67" w:rsidRDefault="00855D67" w:rsidP="00855D67">
            <w:pPr>
              <w:jc w:val="right"/>
              <w:rPr>
                <w:color w:val="000000"/>
                <w:sz w:val="20"/>
                <w:szCs w:val="20"/>
              </w:rPr>
            </w:pPr>
            <w:r w:rsidRPr="00855D67">
              <w:rPr>
                <w:color w:val="000000"/>
                <w:sz w:val="20"/>
                <w:szCs w:val="20"/>
              </w:rPr>
              <w:t>112</w:t>
            </w:r>
          </w:p>
        </w:tc>
      </w:tr>
    </w:tbl>
    <w:p w14:paraId="370FAC39" w14:textId="77777777" w:rsidR="00710CA1" w:rsidRPr="007E122E" w:rsidRDefault="00710CA1" w:rsidP="00D70117">
      <w:pPr>
        <w:spacing w:line="480" w:lineRule="auto"/>
      </w:pPr>
    </w:p>
    <w:sectPr w:rsidR="00710CA1" w:rsidRPr="007E122E" w:rsidSect="00D7011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SxNLI0NAUyTC2MLJR0lIJTi4sz8/NACoxqAb4it0YsAAAA"/>
  </w:docVars>
  <w:rsids>
    <w:rsidRoot w:val="004C6B3E"/>
    <w:rsid w:val="00050B73"/>
    <w:rsid w:val="00096718"/>
    <w:rsid w:val="000F36F5"/>
    <w:rsid w:val="000F5E1C"/>
    <w:rsid w:val="001040FA"/>
    <w:rsid w:val="00142B6C"/>
    <w:rsid w:val="001B0744"/>
    <w:rsid w:val="00226CD2"/>
    <w:rsid w:val="00270B87"/>
    <w:rsid w:val="00290E14"/>
    <w:rsid w:val="003265B5"/>
    <w:rsid w:val="00342CC2"/>
    <w:rsid w:val="003A75A5"/>
    <w:rsid w:val="003D4175"/>
    <w:rsid w:val="003E0637"/>
    <w:rsid w:val="0040145F"/>
    <w:rsid w:val="00425EC9"/>
    <w:rsid w:val="004269E5"/>
    <w:rsid w:val="00456876"/>
    <w:rsid w:val="004C6B3E"/>
    <w:rsid w:val="004D2207"/>
    <w:rsid w:val="0051003C"/>
    <w:rsid w:val="0052114D"/>
    <w:rsid w:val="00590AA1"/>
    <w:rsid w:val="005B0A7F"/>
    <w:rsid w:val="005B3445"/>
    <w:rsid w:val="005E0460"/>
    <w:rsid w:val="005E0FDC"/>
    <w:rsid w:val="006512DA"/>
    <w:rsid w:val="00710CA1"/>
    <w:rsid w:val="0071359E"/>
    <w:rsid w:val="007653DD"/>
    <w:rsid w:val="007A5EF5"/>
    <w:rsid w:val="007B7528"/>
    <w:rsid w:val="007E122E"/>
    <w:rsid w:val="00812C93"/>
    <w:rsid w:val="008173D0"/>
    <w:rsid w:val="00846659"/>
    <w:rsid w:val="00855D67"/>
    <w:rsid w:val="008614AA"/>
    <w:rsid w:val="008811EC"/>
    <w:rsid w:val="00886D95"/>
    <w:rsid w:val="008C3339"/>
    <w:rsid w:val="008F6C7D"/>
    <w:rsid w:val="0094320B"/>
    <w:rsid w:val="0098235E"/>
    <w:rsid w:val="009E4785"/>
    <w:rsid w:val="00A53E46"/>
    <w:rsid w:val="00A73C39"/>
    <w:rsid w:val="00A7675E"/>
    <w:rsid w:val="00AB62DF"/>
    <w:rsid w:val="00AC0D46"/>
    <w:rsid w:val="00AC3CDB"/>
    <w:rsid w:val="00AD5BD3"/>
    <w:rsid w:val="00B174E6"/>
    <w:rsid w:val="00B462DC"/>
    <w:rsid w:val="00BD556B"/>
    <w:rsid w:val="00C8646E"/>
    <w:rsid w:val="00CA3886"/>
    <w:rsid w:val="00CB2821"/>
    <w:rsid w:val="00CB7FCD"/>
    <w:rsid w:val="00CE288F"/>
    <w:rsid w:val="00CE3C71"/>
    <w:rsid w:val="00D04484"/>
    <w:rsid w:val="00D1623D"/>
    <w:rsid w:val="00D16871"/>
    <w:rsid w:val="00D17511"/>
    <w:rsid w:val="00D52A91"/>
    <w:rsid w:val="00D70117"/>
    <w:rsid w:val="00D920AC"/>
    <w:rsid w:val="00DA3B71"/>
    <w:rsid w:val="00DE73EF"/>
    <w:rsid w:val="00DF451C"/>
    <w:rsid w:val="00E82AB1"/>
    <w:rsid w:val="00ED1A9E"/>
    <w:rsid w:val="00EE5DDB"/>
    <w:rsid w:val="00F135E8"/>
    <w:rsid w:val="00F95F89"/>
    <w:rsid w:val="00FA76AF"/>
    <w:rsid w:val="00FE705B"/>
    <w:rsid w:val="00FF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5507CF"/>
  <w15:docId w15:val="{AC0DBAA8-B5E6-8343-959E-75B8A8C3B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0F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6B3E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6B3E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B3E"/>
    <w:rPr>
      <w:rFonts w:ascii="Arial" w:eastAsia="Arial" w:hAnsi="Arial" w:cs="Arial"/>
      <w:sz w:val="40"/>
      <w:szCs w:val="40"/>
      <w:lang w:val="ca"/>
    </w:rPr>
  </w:style>
  <w:style w:type="character" w:customStyle="1" w:styleId="Heading2Char">
    <w:name w:val="Heading 2 Char"/>
    <w:basedOn w:val="DefaultParagraphFont"/>
    <w:link w:val="Heading2"/>
    <w:uiPriority w:val="9"/>
    <w:rsid w:val="004C6B3E"/>
    <w:rPr>
      <w:rFonts w:ascii="Arial" w:eastAsia="Arial" w:hAnsi="Arial" w:cs="Arial"/>
      <w:sz w:val="32"/>
      <w:szCs w:val="32"/>
      <w:lang w:val="ca"/>
    </w:rPr>
  </w:style>
  <w:style w:type="table" w:styleId="TableGrid">
    <w:name w:val="Table Grid"/>
    <w:basedOn w:val="TableNormal"/>
    <w:uiPriority w:val="39"/>
    <w:rsid w:val="004C6B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174E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74E6"/>
    <w:rPr>
      <w:color w:val="954F72"/>
      <w:u w:val="single"/>
    </w:rPr>
  </w:style>
  <w:style w:type="paragraph" w:customStyle="1" w:styleId="msonormal0">
    <w:name w:val="msonormal"/>
    <w:basedOn w:val="Normal"/>
    <w:rsid w:val="00B174E6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B174E6"/>
    <w:pPr>
      <w:shd w:val="clear" w:color="000000" w:fill="FFFFFF"/>
      <w:spacing w:before="100" w:beforeAutospacing="1" w:after="100" w:afterAutospacing="1"/>
    </w:pPr>
  </w:style>
  <w:style w:type="paragraph" w:customStyle="1" w:styleId="xl66">
    <w:name w:val="xl66"/>
    <w:basedOn w:val="Normal"/>
    <w:rsid w:val="00B174E6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67">
    <w:name w:val="xl67"/>
    <w:basedOn w:val="Normal"/>
    <w:rsid w:val="00B174E6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8">
    <w:name w:val="xl68"/>
    <w:basedOn w:val="Normal"/>
    <w:rsid w:val="00B174E6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69">
    <w:name w:val="xl69"/>
    <w:basedOn w:val="Normal"/>
    <w:rsid w:val="00B174E6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0">
    <w:name w:val="xl70"/>
    <w:basedOn w:val="Normal"/>
    <w:rsid w:val="00B174E6"/>
    <w:pPr>
      <w:pBdr>
        <w:top w:val="single" w:sz="8" w:space="0" w:color="auto"/>
        <w:bottom w:val="dotted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71">
    <w:name w:val="xl71"/>
    <w:basedOn w:val="Normal"/>
    <w:rsid w:val="00B174E6"/>
    <w:pPr>
      <w:pBdr>
        <w:top w:val="dotted" w:sz="4" w:space="0" w:color="auto"/>
        <w:bottom w:val="dotted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72">
    <w:name w:val="xl72"/>
    <w:basedOn w:val="Normal"/>
    <w:rsid w:val="00B174E6"/>
    <w:pPr>
      <w:pBdr>
        <w:top w:val="dotted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A3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38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388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8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A3886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8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88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5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521E5C8-0DD0-CE43-A1EF-31A8190349D2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14</Pages>
  <Words>2050</Words>
  <Characters>11689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 Padullés Cubino</dc:creator>
  <cp:keywords/>
  <dc:description/>
  <cp:lastModifiedBy>Josep Padullés Cubino</cp:lastModifiedBy>
  <cp:revision>9</cp:revision>
  <dcterms:created xsi:type="dcterms:W3CDTF">2022-03-27T09:58:00Z</dcterms:created>
  <dcterms:modified xsi:type="dcterms:W3CDTF">2022-03-29T13:06:00Z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documentId_8861</vt:lpwstr>
  </property>
  <property fmtid="{D5CDD505-2E9C-101B-9397-08002B2CF9AE}" pid="3" name="grammarly_documentContext">
    <vt:lpwstr>{"goals":[],"domain":"general","emotions":[],"dialect":"american"}</vt:lpwstr>
  </property>
</Properties>
</file>