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290D2" w14:textId="77777777" w:rsidR="00CD48DD" w:rsidRDefault="00CD48DD" w:rsidP="00502FD7">
      <w:pPr>
        <w:spacing w:after="0" w:line="240" w:lineRule="auto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Supplementary information for</w:t>
      </w:r>
    </w:p>
    <w:p w14:paraId="084AAF18" w14:textId="77777777" w:rsidR="00CD48DD" w:rsidRDefault="00CD48DD" w:rsidP="00502FD7">
      <w:pPr>
        <w:spacing w:after="0" w:line="240" w:lineRule="auto"/>
        <w:rPr>
          <w:rFonts w:ascii="Times New Roman" w:hAnsi="Times New Roman"/>
          <w:b/>
          <w:sz w:val="24"/>
          <w:szCs w:val="24"/>
          <w:lang w:val="en-GB"/>
        </w:rPr>
      </w:pPr>
    </w:p>
    <w:p w14:paraId="342BE74A" w14:textId="257DAB88" w:rsidR="00CD48DD" w:rsidRDefault="00CD48DD" w:rsidP="00502FD7">
      <w:pPr>
        <w:spacing w:after="0" w:line="240" w:lineRule="auto"/>
        <w:rPr>
          <w:rFonts w:ascii="Times New Roman" w:hAnsi="Times New Roman"/>
          <w:b/>
          <w:sz w:val="24"/>
          <w:szCs w:val="24"/>
          <w:lang w:val="en-GB"/>
        </w:rPr>
      </w:pPr>
      <w:bookmarkStart w:id="0" w:name="_Hlk76853596"/>
      <w:r>
        <w:rPr>
          <w:rFonts w:ascii="Times New Roman" w:hAnsi="Times New Roman"/>
          <w:b/>
          <w:sz w:val="24"/>
          <w:szCs w:val="24"/>
          <w:lang w:val="en-GB"/>
        </w:rPr>
        <w:t>Don</w:t>
      </w:r>
      <w:r w:rsidR="00C34F07">
        <w:rPr>
          <w:rFonts w:ascii="Times New Roman" w:hAnsi="Times New Roman"/>
          <w:b/>
          <w:sz w:val="24"/>
          <w:szCs w:val="24"/>
          <w:lang w:val="en-GB"/>
        </w:rPr>
        <w:t>’</w:t>
      </w:r>
      <w:r>
        <w:rPr>
          <w:rFonts w:ascii="Times New Roman" w:hAnsi="Times New Roman"/>
          <w:b/>
          <w:sz w:val="24"/>
          <w:szCs w:val="24"/>
          <w:lang w:val="en-GB"/>
        </w:rPr>
        <w:t xml:space="preserve">t forget the vertical perspective: assessment of distributional dynamics of </w:t>
      </w:r>
      <w:r w:rsidR="00C34F07">
        <w:rPr>
          <w:rFonts w:ascii="Times New Roman" w:hAnsi="Times New Roman"/>
          <w:b/>
          <w:sz w:val="24"/>
          <w:szCs w:val="24"/>
          <w:lang w:val="en-GB"/>
        </w:rPr>
        <w:t>cave</w:t>
      </w:r>
      <w:r>
        <w:rPr>
          <w:rFonts w:ascii="Times New Roman" w:hAnsi="Times New Roman"/>
          <w:b/>
          <w:sz w:val="24"/>
          <w:szCs w:val="24"/>
          <w:lang w:val="en-GB"/>
        </w:rPr>
        <w:t>-dwelling invertebrates in both ground and parietal microhabitats</w:t>
      </w:r>
      <w:bookmarkEnd w:id="0"/>
    </w:p>
    <w:p w14:paraId="2E5B25EC" w14:textId="36676481" w:rsidR="007A3C1C" w:rsidRPr="004B75A9" w:rsidRDefault="007A3C1C" w:rsidP="00502FD7">
      <w:pPr>
        <w:spacing w:after="0" w:line="240" w:lineRule="auto"/>
        <w:rPr>
          <w:rFonts w:ascii="Times New Roman" w:hAnsi="Times New Roman"/>
          <w:lang w:val="en-GB"/>
        </w:rPr>
      </w:pPr>
    </w:p>
    <w:p w14:paraId="3787761D" w14:textId="382F22B1" w:rsidR="008E4C75" w:rsidRPr="004B75A9" w:rsidRDefault="008E4C75" w:rsidP="00502FD7">
      <w:pPr>
        <w:spacing w:after="0" w:line="240" w:lineRule="auto"/>
        <w:rPr>
          <w:rFonts w:ascii="Times New Roman" w:hAnsi="Times New Roman"/>
          <w:lang w:val="en-GB"/>
        </w:rPr>
      </w:pPr>
    </w:p>
    <w:p w14:paraId="38B56B9F" w14:textId="56171654" w:rsidR="00362394" w:rsidRPr="004B75A9" w:rsidRDefault="00362394" w:rsidP="00502FD7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4B75A9">
        <w:rPr>
          <w:rFonts w:ascii="Times New Roman" w:hAnsi="Times New Roman"/>
          <w:b/>
          <w:bCs/>
          <w:sz w:val="24"/>
          <w:szCs w:val="24"/>
        </w:rPr>
        <w:t>Su</w:t>
      </w:r>
      <w:r w:rsidR="00731072">
        <w:rPr>
          <w:rFonts w:ascii="Times New Roman" w:hAnsi="Times New Roman"/>
          <w:b/>
          <w:bCs/>
          <w:sz w:val="24"/>
          <w:szCs w:val="24"/>
        </w:rPr>
        <w:t>p</w:t>
      </w:r>
      <w:r w:rsidRPr="004B75A9">
        <w:rPr>
          <w:rFonts w:ascii="Times New Roman" w:hAnsi="Times New Roman"/>
          <w:b/>
          <w:bCs/>
          <w:sz w:val="24"/>
          <w:szCs w:val="24"/>
        </w:rPr>
        <w:t>plementary Figure 1</w:t>
      </w:r>
    </w:p>
    <w:p w14:paraId="649E1113" w14:textId="4863C539" w:rsidR="00362394" w:rsidRPr="004B75A9" w:rsidRDefault="00362394" w:rsidP="00502FD7">
      <w:pPr>
        <w:spacing w:after="0" w:line="240" w:lineRule="auto"/>
        <w:rPr>
          <w:rFonts w:ascii="Times New Roman" w:hAnsi="Times New Roman"/>
        </w:rPr>
      </w:pPr>
    </w:p>
    <w:p w14:paraId="5C692B0A" w14:textId="2D2FBA07" w:rsidR="00362394" w:rsidRPr="004B75A9" w:rsidRDefault="00C85AE9" w:rsidP="00502FD7">
      <w:pPr>
        <w:keepNext/>
        <w:spacing w:after="0" w:line="240" w:lineRule="auto"/>
        <w:rPr>
          <w:rFonts w:ascii="Times New Roman" w:hAnsi="Times New Roman"/>
        </w:rPr>
      </w:pPr>
      <w:r>
        <w:rPr>
          <w:noProof/>
          <w:lang w:eastAsia="it-IT"/>
        </w:rPr>
        <w:drawing>
          <wp:inline distT="0" distB="0" distL="0" distR="0" wp14:anchorId="1191F08B" wp14:editId="121BA65B">
            <wp:extent cx="5529754" cy="5501640"/>
            <wp:effectExtent l="0" t="0" r="0" b="381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2819" cy="550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4FFE4" w14:textId="19D4134F" w:rsidR="00362394" w:rsidRPr="004B75A9" w:rsidRDefault="00362394" w:rsidP="00502FD7">
      <w:pPr>
        <w:pStyle w:val="Nessunaspaziatura"/>
        <w:rPr>
          <w:rFonts w:ascii="Times New Roman" w:hAnsi="Times New Roman"/>
          <w:sz w:val="24"/>
          <w:szCs w:val="24"/>
          <w:lang w:val="en-GB"/>
        </w:rPr>
      </w:pPr>
      <w:r w:rsidRPr="00CD48DD">
        <w:rPr>
          <w:rFonts w:ascii="Times New Roman" w:hAnsi="Times New Roman"/>
          <w:lang w:val="en-GB"/>
        </w:rPr>
        <w:t xml:space="preserve">Supplementary Fig. 1. Fauna observed in Baraccone Cave. A – The </w:t>
      </w:r>
      <w:r w:rsidR="00144E2D" w:rsidRPr="00CD48DD">
        <w:rPr>
          <w:rFonts w:ascii="Times New Roman" w:hAnsi="Times New Roman"/>
          <w:lang w:val="en-GB"/>
        </w:rPr>
        <w:t xml:space="preserve">troglobiont </w:t>
      </w:r>
      <w:r w:rsidRPr="00CD48DD">
        <w:rPr>
          <w:rFonts w:ascii="Times New Roman" w:hAnsi="Times New Roman"/>
          <w:lang w:val="en-GB"/>
        </w:rPr>
        <w:t xml:space="preserve">palpigrade </w:t>
      </w:r>
      <w:r w:rsidRPr="00CD48DD">
        <w:rPr>
          <w:rFonts w:ascii="Times New Roman" w:hAnsi="Times New Roman"/>
          <w:i/>
          <w:iCs/>
          <w:lang w:val="en-GB"/>
        </w:rPr>
        <w:t>Eukoenenia strinatii</w:t>
      </w:r>
      <w:r w:rsidRPr="00CD48DD">
        <w:rPr>
          <w:rFonts w:ascii="Times New Roman" w:hAnsi="Times New Roman"/>
          <w:lang w:val="en-GB"/>
        </w:rPr>
        <w:t xml:space="preserve">; B – The Opiliones </w:t>
      </w:r>
      <w:r w:rsidRPr="00CD48DD">
        <w:rPr>
          <w:rFonts w:ascii="Times New Roman" w:hAnsi="Times New Roman"/>
          <w:i/>
          <w:iCs/>
          <w:lang w:val="en-GB"/>
        </w:rPr>
        <w:t>Amilenus aurantiacus</w:t>
      </w:r>
      <w:r w:rsidRPr="00CD48DD">
        <w:rPr>
          <w:rFonts w:ascii="Times New Roman" w:hAnsi="Times New Roman"/>
          <w:lang w:val="en-GB"/>
        </w:rPr>
        <w:t xml:space="preserve">; C - The </w:t>
      </w:r>
      <w:r w:rsidR="00144E2D" w:rsidRPr="00CD48DD">
        <w:rPr>
          <w:rFonts w:ascii="Times New Roman" w:hAnsi="Times New Roman"/>
          <w:lang w:val="en-GB"/>
        </w:rPr>
        <w:t xml:space="preserve">troglobiont </w:t>
      </w:r>
      <w:r w:rsidRPr="00CD48DD">
        <w:rPr>
          <w:rFonts w:ascii="Times New Roman" w:hAnsi="Times New Roman"/>
          <w:lang w:val="en-GB"/>
        </w:rPr>
        <w:t xml:space="preserve">Diplura </w:t>
      </w:r>
      <w:r w:rsidRPr="00CD48DD">
        <w:rPr>
          <w:rFonts w:ascii="Times New Roman" w:hAnsi="Times New Roman"/>
          <w:i/>
          <w:iCs/>
          <w:lang w:val="en-GB"/>
        </w:rPr>
        <w:t>Campodea</w:t>
      </w:r>
      <w:r w:rsidRPr="00CD48DD">
        <w:rPr>
          <w:rFonts w:ascii="Times New Roman" w:hAnsi="Times New Roman"/>
          <w:lang w:val="en-GB"/>
        </w:rPr>
        <w:t xml:space="preserve"> sp. </w:t>
      </w:r>
      <w:r w:rsidRPr="004B75A9">
        <w:rPr>
          <w:rFonts w:ascii="Times New Roman" w:hAnsi="Times New Roman"/>
          <w:lang w:val="en-US"/>
        </w:rPr>
        <w:t xml:space="preserve">D - The </w:t>
      </w:r>
      <w:r w:rsidR="00144E2D" w:rsidRPr="004B75A9">
        <w:rPr>
          <w:rFonts w:ascii="Times New Roman" w:hAnsi="Times New Roman"/>
          <w:lang w:val="en-US"/>
        </w:rPr>
        <w:t xml:space="preserve">troglophile </w:t>
      </w:r>
      <w:r w:rsidRPr="004B75A9">
        <w:rPr>
          <w:rFonts w:ascii="Times New Roman" w:hAnsi="Times New Roman"/>
          <w:lang w:val="en-US"/>
        </w:rPr>
        <w:t xml:space="preserve">spider </w:t>
      </w:r>
      <w:r w:rsidRPr="004B75A9">
        <w:rPr>
          <w:rFonts w:ascii="Times New Roman" w:hAnsi="Times New Roman"/>
          <w:i/>
          <w:iCs/>
          <w:lang w:val="en-US"/>
        </w:rPr>
        <w:t>Tegenaria silvestris</w:t>
      </w:r>
      <w:r w:rsidRPr="004B75A9">
        <w:rPr>
          <w:rFonts w:ascii="Times New Roman" w:hAnsi="Times New Roman"/>
          <w:lang w:val="en-US"/>
        </w:rPr>
        <w:t xml:space="preserve">; E – The </w:t>
      </w:r>
      <w:r w:rsidR="00144E2D" w:rsidRPr="004B75A9">
        <w:rPr>
          <w:rFonts w:ascii="Times New Roman" w:hAnsi="Times New Roman"/>
          <w:lang w:val="en-US"/>
        </w:rPr>
        <w:t xml:space="preserve">troglobiont </w:t>
      </w:r>
      <w:r w:rsidRPr="004B75A9">
        <w:rPr>
          <w:rFonts w:ascii="Times New Roman" w:hAnsi="Times New Roman"/>
          <w:lang w:val="en-US"/>
        </w:rPr>
        <w:t xml:space="preserve">diplopode </w:t>
      </w:r>
      <w:r w:rsidRPr="004B75A9">
        <w:rPr>
          <w:rFonts w:ascii="Times New Roman" w:hAnsi="Times New Roman"/>
          <w:i/>
          <w:iCs/>
          <w:lang w:val="en-US"/>
        </w:rPr>
        <w:t>Plectogona</w:t>
      </w:r>
      <w:r w:rsidRPr="004B75A9">
        <w:rPr>
          <w:rFonts w:ascii="Times New Roman" w:hAnsi="Times New Roman"/>
          <w:lang w:val="en-US"/>
        </w:rPr>
        <w:t xml:space="preserve"> sp.; F – The </w:t>
      </w:r>
      <w:r w:rsidR="00144E2D" w:rsidRPr="004B75A9">
        <w:rPr>
          <w:rFonts w:ascii="Times New Roman" w:hAnsi="Times New Roman"/>
          <w:lang w:val="en-US"/>
        </w:rPr>
        <w:t xml:space="preserve">troglophile </w:t>
      </w:r>
      <w:r w:rsidRPr="004B75A9">
        <w:rPr>
          <w:rFonts w:ascii="Times New Roman" w:hAnsi="Times New Roman"/>
          <w:lang w:val="en-US"/>
        </w:rPr>
        <w:t xml:space="preserve">grasshopper </w:t>
      </w:r>
      <w:r w:rsidRPr="004B75A9">
        <w:rPr>
          <w:rFonts w:ascii="Times New Roman" w:hAnsi="Times New Roman"/>
          <w:i/>
          <w:iCs/>
          <w:lang w:val="en-US"/>
        </w:rPr>
        <w:t>Dolicopoda azami</w:t>
      </w:r>
      <w:r w:rsidR="007A5E8C">
        <w:rPr>
          <w:rFonts w:ascii="Times New Roman" w:hAnsi="Times New Roman"/>
          <w:lang w:val="en-US"/>
        </w:rPr>
        <w:t xml:space="preserve"> </w:t>
      </w:r>
      <w:r w:rsidRPr="004B75A9">
        <w:rPr>
          <w:rFonts w:ascii="Times New Roman" w:hAnsi="Times New Roman"/>
          <w:lang w:val="en-US"/>
        </w:rPr>
        <w:t>(Photos by V. B</w:t>
      </w:r>
      <w:r w:rsidR="00502FD7">
        <w:rPr>
          <w:rFonts w:ascii="Times New Roman" w:hAnsi="Times New Roman"/>
          <w:lang w:val="en-US"/>
        </w:rPr>
        <w:t>alestra</w:t>
      </w:r>
      <w:r w:rsidRPr="004B75A9">
        <w:rPr>
          <w:rFonts w:ascii="Times New Roman" w:hAnsi="Times New Roman"/>
          <w:lang w:val="en-US"/>
        </w:rPr>
        <w:t>).</w:t>
      </w:r>
    </w:p>
    <w:sectPr w:rsidR="00362394" w:rsidRPr="004B75A9" w:rsidSect="007A3C1C">
      <w:footerReference w:type="default" r:id="rId7"/>
      <w:pgSz w:w="11906" w:h="16838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7CE4A3" w14:textId="77777777" w:rsidR="002E0D0F" w:rsidRDefault="002E0D0F" w:rsidP="007A3C1C">
      <w:pPr>
        <w:spacing w:after="0" w:line="240" w:lineRule="auto"/>
      </w:pPr>
      <w:r>
        <w:separator/>
      </w:r>
    </w:p>
  </w:endnote>
  <w:endnote w:type="continuationSeparator" w:id="0">
    <w:p w14:paraId="49F6A934" w14:textId="77777777" w:rsidR="002E0D0F" w:rsidRDefault="002E0D0F" w:rsidP="007A3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16041417"/>
      <w:docPartObj>
        <w:docPartGallery w:val="Page Numbers (Bottom of Page)"/>
        <w:docPartUnique/>
      </w:docPartObj>
    </w:sdtPr>
    <w:sdtEndPr/>
    <w:sdtContent>
      <w:p w14:paraId="796B9002" w14:textId="15FA54D5" w:rsidR="007A3C1C" w:rsidRDefault="007A3C1C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4F07">
          <w:rPr>
            <w:noProof/>
          </w:rPr>
          <w:t>1</w:t>
        </w:r>
        <w:r>
          <w:fldChar w:fldCharType="end"/>
        </w:r>
      </w:p>
    </w:sdtContent>
  </w:sdt>
  <w:p w14:paraId="6A89F2F4" w14:textId="77777777" w:rsidR="007A3C1C" w:rsidRDefault="007A3C1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A3A86A" w14:textId="77777777" w:rsidR="002E0D0F" w:rsidRDefault="002E0D0F" w:rsidP="007A3C1C">
      <w:pPr>
        <w:spacing w:after="0" w:line="240" w:lineRule="auto"/>
      </w:pPr>
      <w:r>
        <w:separator/>
      </w:r>
    </w:p>
  </w:footnote>
  <w:footnote w:type="continuationSeparator" w:id="0">
    <w:p w14:paraId="6CF11369" w14:textId="77777777" w:rsidR="002E0D0F" w:rsidRDefault="002E0D0F" w:rsidP="007A3C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C1C"/>
    <w:rsid w:val="000072AD"/>
    <w:rsid w:val="00087498"/>
    <w:rsid w:val="00144E2D"/>
    <w:rsid w:val="00145140"/>
    <w:rsid w:val="001A070F"/>
    <w:rsid w:val="002603BC"/>
    <w:rsid w:val="002E0D0F"/>
    <w:rsid w:val="002F3C1D"/>
    <w:rsid w:val="002F3EB5"/>
    <w:rsid w:val="00347521"/>
    <w:rsid w:val="00362394"/>
    <w:rsid w:val="004B75A9"/>
    <w:rsid w:val="00502FD7"/>
    <w:rsid w:val="005C1B9C"/>
    <w:rsid w:val="00731072"/>
    <w:rsid w:val="00757BB7"/>
    <w:rsid w:val="00776C48"/>
    <w:rsid w:val="007904E3"/>
    <w:rsid w:val="007A3C1C"/>
    <w:rsid w:val="007A5E8C"/>
    <w:rsid w:val="008E3344"/>
    <w:rsid w:val="008E4C75"/>
    <w:rsid w:val="008F36A5"/>
    <w:rsid w:val="0092155E"/>
    <w:rsid w:val="00922C89"/>
    <w:rsid w:val="00A972F7"/>
    <w:rsid w:val="00B41709"/>
    <w:rsid w:val="00C34F07"/>
    <w:rsid w:val="00C85AE9"/>
    <w:rsid w:val="00C87409"/>
    <w:rsid w:val="00CD48DD"/>
    <w:rsid w:val="00CE63B8"/>
    <w:rsid w:val="00EB4AA8"/>
    <w:rsid w:val="00F02044"/>
    <w:rsid w:val="00F2445F"/>
    <w:rsid w:val="00FC3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B4C9A"/>
  <w15:chartTrackingRefBased/>
  <w15:docId w15:val="{0C6DAC26-D02A-487D-A33C-E82FC9AFD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iPriority="43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7A3C1C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A3C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A3C1C"/>
    <w:rPr>
      <w:rFonts w:ascii="Calibri" w:eastAsia="Times New Roman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7A3C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A3C1C"/>
    <w:rPr>
      <w:rFonts w:ascii="Calibri" w:eastAsia="Times New Roman" w:hAnsi="Calibri" w:cs="Times New Roman"/>
    </w:rPr>
  </w:style>
  <w:style w:type="character" w:styleId="Numeroriga">
    <w:name w:val="line number"/>
    <w:basedOn w:val="Carpredefinitoparagrafo"/>
    <w:uiPriority w:val="99"/>
    <w:semiHidden/>
    <w:unhideWhenUsed/>
    <w:rsid w:val="007A3C1C"/>
  </w:style>
  <w:style w:type="paragraph" w:styleId="Nessunaspaziatura">
    <w:name w:val="No Spacing"/>
    <w:uiPriority w:val="1"/>
    <w:qFormat/>
    <w:rsid w:val="00362394"/>
    <w:pPr>
      <w:spacing w:after="0" w:line="240" w:lineRule="auto"/>
    </w:pPr>
    <w:rPr>
      <w:rFonts w:ascii="Calibri" w:eastAsia="Times New Roman" w:hAnsi="Calibri" w:cs="Times New Roman"/>
    </w:rPr>
  </w:style>
  <w:style w:type="paragraph" w:styleId="Didascalia">
    <w:name w:val="caption"/>
    <w:basedOn w:val="Normale"/>
    <w:next w:val="Normale"/>
    <w:uiPriority w:val="35"/>
    <w:unhideWhenUsed/>
    <w:qFormat/>
    <w:rsid w:val="00362394"/>
    <w:rPr>
      <w:b/>
      <w:bCs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8E4C75"/>
    <w:rPr>
      <w:color w:val="0563C1" w:themeColor="hyperlink"/>
      <w:u w:val="single"/>
    </w:rPr>
  </w:style>
  <w:style w:type="table" w:styleId="Tabellasemplice3">
    <w:name w:val="Table Simple 3"/>
    <w:basedOn w:val="Tabellanormale"/>
    <w:uiPriority w:val="43"/>
    <w:rsid w:val="00757BB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it-IT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34F07"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34F07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730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Balestra</dc:creator>
  <cp:keywords/>
  <dc:description/>
  <cp:lastModifiedBy>Valentina Balestra</cp:lastModifiedBy>
  <cp:revision>3</cp:revision>
  <dcterms:created xsi:type="dcterms:W3CDTF">2021-07-18T23:35:00Z</dcterms:created>
  <dcterms:modified xsi:type="dcterms:W3CDTF">2021-07-19T10:53:00Z</dcterms:modified>
</cp:coreProperties>
</file>