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6A6C6B" w14:textId="32303C10" w:rsidR="00B320B1" w:rsidRPr="00354F25" w:rsidRDefault="00354F25" w:rsidP="00354F25">
      <w:pPr>
        <w:spacing w:line="480" w:lineRule="auto"/>
        <w:jc w:val="both"/>
        <w:rPr>
          <w:rFonts w:ascii="Times New Roman" w:hAnsi="Times New Roman" w:cs="Times New Roman"/>
          <w:sz w:val="20"/>
          <w:lang w:val="en-GB"/>
        </w:rPr>
      </w:pPr>
      <w:r>
        <w:rPr>
          <w:rFonts w:ascii="Times New Roman" w:hAnsi="Times New Roman" w:cs="Times New Roman"/>
          <w:b/>
          <w:lang w:val="en-US"/>
        </w:rPr>
        <w:t xml:space="preserve">Supplementary </w:t>
      </w:r>
      <w:r w:rsidR="00984E9C">
        <w:rPr>
          <w:rFonts w:ascii="Times New Roman" w:hAnsi="Times New Roman" w:cs="Times New Roman"/>
          <w:b/>
          <w:lang w:val="en-US"/>
        </w:rPr>
        <w:t>Material</w:t>
      </w:r>
      <w:r>
        <w:rPr>
          <w:rFonts w:ascii="Times New Roman" w:hAnsi="Times New Roman" w:cs="Times New Roman"/>
          <w:b/>
          <w:lang w:val="en-US"/>
        </w:rPr>
        <w:t xml:space="preserve"> 2. </w:t>
      </w:r>
      <w:r w:rsidRPr="00733D2B">
        <w:rPr>
          <w:rFonts w:ascii="Times New Roman" w:hAnsi="Times New Roman" w:cs="Times New Roman"/>
          <w:lang w:val="en-GB"/>
        </w:rPr>
        <w:t xml:space="preserve">Summary of the content of the descriptive columns of the database used in this study (from </w:t>
      </w:r>
      <w:proofErr w:type="spellStart"/>
      <w:r w:rsidRPr="00733D2B">
        <w:rPr>
          <w:rFonts w:ascii="Times New Roman" w:hAnsi="Times New Roman" w:cs="Times New Roman"/>
          <w:lang w:val="en-GB"/>
        </w:rPr>
        <w:t>Diagne</w:t>
      </w:r>
      <w:proofErr w:type="spellEnd"/>
      <w:r w:rsidRPr="00733D2B">
        <w:rPr>
          <w:rFonts w:ascii="Times New Roman" w:hAnsi="Times New Roman" w:cs="Times New Roman"/>
          <w:lang w:val="en-GB"/>
        </w:rPr>
        <w:t xml:space="preserve"> et al. 2020</w:t>
      </w:r>
      <w:r w:rsidR="00711C7B">
        <w:rPr>
          <w:rFonts w:ascii="Times New Roman" w:hAnsi="Times New Roman" w:cs="Times New Roman"/>
          <w:lang w:val="en-GB"/>
        </w:rPr>
        <w:t>a</w:t>
      </w:r>
      <w:r w:rsidRPr="00733D2B">
        <w:rPr>
          <w:rFonts w:ascii="Times New Roman" w:hAnsi="Times New Roman" w:cs="Times New Roman"/>
          <w:lang w:val="en-GB"/>
        </w:rPr>
        <w:t>).</w:t>
      </w:r>
      <w:r>
        <w:rPr>
          <w:rFonts w:ascii="Times New Roman" w:hAnsi="Times New Roman" w:cs="Times New Roman"/>
          <w:sz w:val="20"/>
          <w:lang w:val="en-GB"/>
        </w:rPr>
        <w:t xml:space="preserve"> T</w:t>
      </w:r>
      <w:r w:rsidR="00B320B1">
        <w:rPr>
          <w:rFonts w:ascii="Times New Roman" w:hAnsi="Times New Roman" w:cs="Times New Roman"/>
          <w:lang w:val="en-US"/>
        </w:rPr>
        <w:t>he different columns</w:t>
      </w:r>
      <w:r>
        <w:rPr>
          <w:rFonts w:ascii="Times New Roman" w:hAnsi="Times New Roman" w:cs="Times New Roman"/>
          <w:lang w:val="en-US"/>
        </w:rPr>
        <w:t xml:space="preserve"> (</w:t>
      </w:r>
      <w:proofErr w:type="gramStart"/>
      <w:r>
        <w:rPr>
          <w:rFonts w:ascii="Times New Roman" w:hAnsi="Times New Roman" w:cs="Times New Roman"/>
          <w:lang w:val="en-US"/>
        </w:rPr>
        <w:t>i.e.</w:t>
      </w:r>
      <w:proofErr w:type="gramEnd"/>
      <w:r>
        <w:rPr>
          <w:rFonts w:ascii="Times New Roman" w:hAnsi="Times New Roman" w:cs="Times New Roman"/>
          <w:lang w:val="en-US"/>
        </w:rPr>
        <w:t xml:space="preserve"> descriptive variables)</w:t>
      </w:r>
      <w:r w:rsidR="00B320B1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are presented by alphabetical order and </w:t>
      </w:r>
      <w:r w:rsidRPr="00306C80">
        <w:rPr>
          <w:rFonts w:ascii="Times New Roman" w:hAnsi="Times New Roman" w:cs="Times New Roman"/>
          <w:lang w:val="en-US"/>
        </w:rPr>
        <w:t xml:space="preserve">between </w:t>
      </w:r>
      <w:r>
        <w:rPr>
          <w:rFonts w:ascii="Times New Roman" w:hAnsi="Times New Roman" w:cs="Times New Roman"/>
          <w:lang w:val="en-US"/>
        </w:rPr>
        <w:t>inverted commas (‘’);</w:t>
      </w:r>
      <w:r w:rsidRPr="00354F25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note that the</w:t>
      </w:r>
      <w:r w:rsidRPr="00B320B1">
        <w:rPr>
          <w:rFonts w:ascii="Times New Roman" w:hAnsi="Times New Roman" w:cs="Times New Roman"/>
          <w:lang w:val="en-US"/>
        </w:rPr>
        <w:t xml:space="preserve"> ‘Taxonomy’</w:t>
      </w:r>
      <w:r>
        <w:rPr>
          <w:rFonts w:ascii="Times New Roman" w:hAnsi="Times New Roman" w:cs="Times New Roman"/>
          <w:lang w:val="en-US"/>
        </w:rPr>
        <w:t xml:space="preserve"> information groups several columns. The</w:t>
      </w:r>
      <w:r w:rsidR="00B320B1" w:rsidRPr="00B320B1">
        <w:rPr>
          <w:rFonts w:ascii="Times New Roman" w:hAnsi="Times New Roman" w:cs="Times New Roman"/>
          <w:lang w:val="en-US"/>
        </w:rPr>
        <w:t xml:space="preserve"> categories used for each descriptive</w:t>
      </w:r>
      <w:r w:rsidR="00B320B1">
        <w:rPr>
          <w:rFonts w:ascii="Times New Roman" w:hAnsi="Times New Roman" w:cs="Times New Roman"/>
          <w:lang w:val="en-US"/>
        </w:rPr>
        <w:t xml:space="preserve"> </w:t>
      </w:r>
      <w:r w:rsidR="00B320B1" w:rsidRPr="00B320B1">
        <w:rPr>
          <w:rFonts w:ascii="Times New Roman" w:hAnsi="Times New Roman" w:cs="Times New Roman"/>
          <w:lang w:val="en-US"/>
        </w:rPr>
        <w:t xml:space="preserve">variable are </w:t>
      </w:r>
      <w:r w:rsidR="00306C80">
        <w:rPr>
          <w:rFonts w:ascii="Times New Roman" w:hAnsi="Times New Roman" w:cs="Times New Roman"/>
          <w:lang w:val="en-US"/>
        </w:rPr>
        <w:t>italicized</w:t>
      </w:r>
      <w:r>
        <w:rPr>
          <w:rFonts w:ascii="Times New Roman" w:hAnsi="Times New Roman" w:cs="Times New Roman"/>
          <w:lang w:val="en-US"/>
        </w:rPr>
        <w:t>.</w:t>
      </w:r>
    </w:p>
    <w:p w14:paraId="664A2C53" w14:textId="15E7846C" w:rsidR="00306C80" w:rsidRDefault="00306C80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Pr="00306C80">
        <w:rPr>
          <w:rFonts w:ascii="Times New Roman" w:hAnsi="Times New Roman" w:cs="Times New Roman"/>
          <w:lang w:val="en-US"/>
        </w:rPr>
        <w:t>Acquisition method</w:t>
      </w:r>
      <w:r>
        <w:rPr>
          <w:rFonts w:ascii="Times New Roman" w:hAnsi="Times New Roman" w:cs="Times New Roman"/>
          <w:lang w:val="en-US"/>
        </w:rPr>
        <w:t>’</w:t>
      </w:r>
      <w:r w:rsidRPr="00306C80">
        <w:rPr>
          <w:rFonts w:ascii="Times New Roman" w:hAnsi="Times New Roman" w:cs="Times New Roman"/>
          <w:lang w:val="en-US"/>
        </w:rPr>
        <w:t xml:space="preserve">: The method used to provide the cost estimate as a </w:t>
      </w:r>
      <w:r w:rsidRPr="00306C80">
        <w:rPr>
          <w:rFonts w:ascii="Times New Roman" w:hAnsi="Times New Roman" w:cs="Times New Roman"/>
          <w:i/>
          <w:lang w:val="en-US"/>
        </w:rPr>
        <w:t>report/estimation</w:t>
      </w:r>
      <w:r w:rsidRPr="00306C80">
        <w:rPr>
          <w:rFonts w:ascii="Times New Roman" w:hAnsi="Times New Roman" w:cs="Times New Roman"/>
          <w:lang w:val="en-US"/>
        </w:rPr>
        <w:t xml:space="preserve"> (gathered or derived from field-based information) or </w:t>
      </w:r>
      <w:r w:rsidRPr="00306C80">
        <w:rPr>
          <w:rFonts w:ascii="Times New Roman" w:hAnsi="Times New Roman" w:cs="Times New Roman"/>
          <w:i/>
          <w:lang w:val="en-US"/>
        </w:rPr>
        <w:t>extrapolation</w:t>
      </w:r>
      <w:r w:rsidRPr="00306C80">
        <w:rPr>
          <w:rFonts w:ascii="Times New Roman" w:hAnsi="Times New Roman" w:cs="Times New Roman"/>
          <w:lang w:val="en-US"/>
        </w:rPr>
        <w:t xml:space="preserve"> (cost modelled beyond the original spatial and/or temporal observation range)</w:t>
      </w:r>
    </w:p>
    <w:p w14:paraId="571FE9D4" w14:textId="3377D445" w:rsidR="00306C80" w:rsidRDefault="00306C80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Pr="00306C80">
        <w:rPr>
          <w:rFonts w:ascii="Times New Roman" w:hAnsi="Times New Roman" w:cs="Times New Roman"/>
          <w:lang w:val="en-US"/>
        </w:rPr>
        <w:t>Applicable year</w:t>
      </w:r>
      <w:r>
        <w:rPr>
          <w:rFonts w:ascii="Times New Roman" w:hAnsi="Times New Roman" w:cs="Times New Roman"/>
          <w:lang w:val="en-US"/>
        </w:rPr>
        <w:t xml:space="preserve">’: </w:t>
      </w:r>
      <w:r w:rsidRPr="00306C80">
        <w:rPr>
          <w:rFonts w:ascii="Times New Roman" w:hAnsi="Times New Roman" w:cs="Times New Roman"/>
          <w:lang w:val="en-US"/>
        </w:rPr>
        <w:t>The year of the ‘Currency’ value (not the year of the cost occurrence) considered for the conversion/standardization of the cost estimate</w:t>
      </w:r>
    </w:p>
    <w:p w14:paraId="59DF5508" w14:textId="65133066" w:rsidR="00306C80" w:rsidRDefault="00306C80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Pr="00306C80">
        <w:rPr>
          <w:rFonts w:ascii="Times New Roman" w:hAnsi="Times New Roman" w:cs="Times New Roman"/>
          <w:lang w:val="en-US"/>
        </w:rPr>
        <w:t>Author</w:t>
      </w:r>
      <w:r w:rsidR="00E41BAF"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  <w:lang w:val="en-US"/>
        </w:rPr>
        <w:t>’</w:t>
      </w:r>
      <w:r w:rsidRPr="00306C80">
        <w:rPr>
          <w:rFonts w:ascii="Times New Roman" w:hAnsi="Times New Roman" w:cs="Times New Roman"/>
          <w:lang w:val="en-US"/>
        </w:rPr>
        <w:t xml:space="preserve">: The authors of the material </w:t>
      </w:r>
      <w:r w:rsidR="000427AB" w:rsidRPr="00306C80">
        <w:rPr>
          <w:rFonts w:ascii="Times New Roman" w:hAnsi="Times New Roman" w:cs="Times New Roman"/>
          <w:lang w:val="en-US"/>
        </w:rPr>
        <w:t>analy</w:t>
      </w:r>
      <w:r w:rsidR="000427AB">
        <w:rPr>
          <w:rFonts w:ascii="Times New Roman" w:hAnsi="Times New Roman" w:cs="Times New Roman"/>
          <w:lang w:val="en-US"/>
        </w:rPr>
        <w:t>z</w:t>
      </w:r>
      <w:r w:rsidR="000427AB" w:rsidRPr="00306C80">
        <w:rPr>
          <w:rFonts w:ascii="Times New Roman" w:hAnsi="Times New Roman" w:cs="Times New Roman"/>
          <w:lang w:val="en-US"/>
        </w:rPr>
        <w:t>ed</w:t>
      </w:r>
    </w:p>
    <w:p w14:paraId="79401E6A" w14:textId="30A63253" w:rsidR="00306C80" w:rsidRDefault="00306C80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Pr="00306C80">
        <w:rPr>
          <w:rFonts w:ascii="Times New Roman" w:hAnsi="Times New Roman" w:cs="Times New Roman"/>
          <w:lang w:val="en-US"/>
        </w:rPr>
        <w:t>Availability</w:t>
      </w:r>
      <w:r>
        <w:rPr>
          <w:rFonts w:ascii="Times New Roman" w:hAnsi="Times New Roman" w:cs="Times New Roman"/>
          <w:lang w:val="en-US"/>
        </w:rPr>
        <w:t xml:space="preserve">’: </w:t>
      </w:r>
      <w:r w:rsidRPr="00306C80">
        <w:rPr>
          <w:rFonts w:ascii="Times New Roman" w:hAnsi="Times New Roman" w:cs="Times New Roman"/>
          <w:lang w:val="en-US"/>
        </w:rPr>
        <w:t>The accessibility of the material as a searchable document (</w:t>
      </w:r>
      <w:r w:rsidRPr="00306C80">
        <w:rPr>
          <w:rFonts w:ascii="Times New Roman" w:hAnsi="Times New Roman" w:cs="Times New Roman"/>
          <w:i/>
          <w:lang w:val="en-US"/>
        </w:rPr>
        <w:t>yes</w:t>
      </w:r>
      <w:r w:rsidRPr="00306C80">
        <w:rPr>
          <w:rFonts w:ascii="Times New Roman" w:hAnsi="Times New Roman" w:cs="Times New Roman"/>
          <w:lang w:val="en-US"/>
        </w:rPr>
        <w:t>/</w:t>
      </w:r>
      <w:r w:rsidRPr="00306C80">
        <w:rPr>
          <w:rFonts w:ascii="Times New Roman" w:hAnsi="Times New Roman" w:cs="Times New Roman"/>
          <w:i/>
          <w:lang w:val="en-US"/>
        </w:rPr>
        <w:t>no</w:t>
      </w:r>
      <w:r w:rsidRPr="00306C80">
        <w:rPr>
          <w:rFonts w:ascii="Times New Roman" w:hAnsi="Times New Roman" w:cs="Times New Roman"/>
          <w:lang w:val="en-US"/>
        </w:rPr>
        <w:t>)</w:t>
      </w:r>
    </w:p>
    <w:p w14:paraId="211ADB5F" w14:textId="7988BDF9" w:rsidR="00306C80" w:rsidRDefault="00306C80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‘Benefit value(s)’: </w:t>
      </w:r>
      <w:r w:rsidR="0030783E">
        <w:rPr>
          <w:rFonts w:ascii="Times New Roman" w:hAnsi="Times New Roman" w:cs="Times New Roman"/>
          <w:lang w:val="en-US"/>
        </w:rPr>
        <w:t>M</w:t>
      </w:r>
      <w:r w:rsidRPr="00306C80">
        <w:rPr>
          <w:rFonts w:ascii="Times New Roman" w:hAnsi="Times New Roman" w:cs="Times New Roman"/>
          <w:lang w:val="en-US"/>
        </w:rPr>
        <w:t xml:space="preserve">ention </w:t>
      </w:r>
      <w:r w:rsidR="0030783E">
        <w:rPr>
          <w:rFonts w:ascii="Times New Roman" w:hAnsi="Times New Roman" w:cs="Times New Roman"/>
          <w:lang w:val="en-US"/>
        </w:rPr>
        <w:t>(</w:t>
      </w:r>
      <w:r w:rsidRPr="00306C80">
        <w:rPr>
          <w:rFonts w:ascii="Times New Roman" w:hAnsi="Times New Roman" w:cs="Times New Roman"/>
          <w:lang w:val="en-US"/>
        </w:rPr>
        <w:t>if any</w:t>
      </w:r>
      <w:r w:rsidR="0030783E">
        <w:rPr>
          <w:rFonts w:ascii="Times New Roman" w:hAnsi="Times New Roman" w:cs="Times New Roman"/>
          <w:lang w:val="en-US"/>
        </w:rPr>
        <w:t>) of the</w:t>
      </w:r>
      <w:r w:rsidRPr="00306C80">
        <w:rPr>
          <w:rFonts w:ascii="Times New Roman" w:hAnsi="Times New Roman" w:cs="Times New Roman"/>
          <w:lang w:val="en-US"/>
        </w:rPr>
        <w:t xml:space="preserve"> benefit value</w:t>
      </w:r>
      <w:r w:rsidR="0030783E">
        <w:rPr>
          <w:rFonts w:ascii="Times New Roman" w:hAnsi="Times New Roman" w:cs="Times New Roman"/>
          <w:lang w:val="en-US"/>
        </w:rPr>
        <w:t xml:space="preserve"> </w:t>
      </w:r>
      <w:r w:rsidRPr="00306C80">
        <w:rPr>
          <w:rFonts w:ascii="Times New Roman" w:hAnsi="Times New Roman" w:cs="Times New Roman"/>
          <w:lang w:val="en-US"/>
        </w:rPr>
        <w:t xml:space="preserve">in the </w:t>
      </w:r>
      <w:r w:rsidR="0030783E" w:rsidRPr="00306C80">
        <w:rPr>
          <w:rFonts w:ascii="Times New Roman" w:hAnsi="Times New Roman" w:cs="Times New Roman"/>
          <w:lang w:val="en-US"/>
        </w:rPr>
        <w:t>analy</w:t>
      </w:r>
      <w:r w:rsidR="0030783E">
        <w:rPr>
          <w:rFonts w:ascii="Times New Roman" w:hAnsi="Times New Roman" w:cs="Times New Roman"/>
          <w:lang w:val="en-US"/>
        </w:rPr>
        <w:t>z</w:t>
      </w:r>
      <w:r w:rsidR="0030783E" w:rsidRPr="00306C80">
        <w:rPr>
          <w:rFonts w:ascii="Times New Roman" w:hAnsi="Times New Roman" w:cs="Times New Roman"/>
          <w:lang w:val="en-US"/>
        </w:rPr>
        <w:t xml:space="preserve">ed </w:t>
      </w:r>
      <w:r w:rsidRPr="00306C80">
        <w:rPr>
          <w:rFonts w:ascii="Times New Roman" w:hAnsi="Times New Roman" w:cs="Times New Roman"/>
          <w:lang w:val="en-US"/>
        </w:rPr>
        <w:t>material (</w:t>
      </w:r>
      <w:r w:rsidRPr="00306C80">
        <w:rPr>
          <w:rFonts w:ascii="Times New Roman" w:hAnsi="Times New Roman" w:cs="Times New Roman"/>
          <w:i/>
          <w:lang w:val="en-US"/>
        </w:rPr>
        <w:t>yes</w:t>
      </w:r>
      <w:r w:rsidRPr="00306C80">
        <w:rPr>
          <w:rFonts w:ascii="Times New Roman" w:hAnsi="Times New Roman" w:cs="Times New Roman"/>
          <w:lang w:val="en-US"/>
        </w:rPr>
        <w:t>/</w:t>
      </w:r>
      <w:r w:rsidRPr="00306C80">
        <w:rPr>
          <w:rFonts w:ascii="Times New Roman" w:hAnsi="Times New Roman" w:cs="Times New Roman"/>
          <w:i/>
          <w:lang w:val="en-US"/>
        </w:rPr>
        <w:t>no</w:t>
      </w:r>
      <w:r w:rsidRPr="00306C80">
        <w:rPr>
          <w:rFonts w:ascii="Times New Roman" w:hAnsi="Times New Roman" w:cs="Times New Roman"/>
          <w:lang w:val="en-US"/>
        </w:rPr>
        <w:t xml:space="preserve">); the figure was not recorded or described as being out of the scope of </w:t>
      </w:r>
      <w:proofErr w:type="spellStart"/>
      <w:r w:rsidRPr="00E13A88">
        <w:rPr>
          <w:rFonts w:ascii="Times New Roman" w:hAnsi="Times New Roman" w:cs="Times New Roman"/>
          <w:i/>
          <w:iCs/>
          <w:lang w:val="en-US"/>
        </w:rPr>
        <w:t>InvaCost</w:t>
      </w:r>
      <w:proofErr w:type="spellEnd"/>
    </w:p>
    <w:p w14:paraId="56ABE7A5" w14:textId="3F973A4D" w:rsidR="00306C80" w:rsidRDefault="00306C80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Pr="00306C80">
        <w:rPr>
          <w:rFonts w:ascii="Times New Roman" w:hAnsi="Times New Roman" w:cs="Times New Roman"/>
          <w:lang w:val="en-US"/>
        </w:rPr>
        <w:t>Common name</w:t>
      </w:r>
      <w:r>
        <w:rPr>
          <w:rFonts w:ascii="Times New Roman" w:hAnsi="Times New Roman" w:cs="Times New Roman"/>
          <w:lang w:val="en-US"/>
        </w:rPr>
        <w:t xml:space="preserve">’: </w:t>
      </w:r>
      <w:r w:rsidRPr="00306C80">
        <w:rPr>
          <w:rFonts w:ascii="Times New Roman" w:hAnsi="Times New Roman" w:cs="Times New Roman"/>
          <w:lang w:val="en-US"/>
        </w:rPr>
        <w:t>The non-scientific (or vernacular) name(s) provided by the authors, or by the International Union for Conservation of Nature (IUCN) when not provided</w:t>
      </w:r>
    </w:p>
    <w:p w14:paraId="2CE83750" w14:textId="07BA47DF" w:rsidR="00306C80" w:rsidRDefault="00306C80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Pr="00306C80">
        <w:rPr>
          <w:rFonts w:ascii="Times New Roman" w:hAnsi="Times New Roman" w:cs="Times New Roman"/>
          <w:lang w:val="en-US"/>
        </w:rPr>
        <w:t>Contributors</w:t>
      </w:r>
      <w:r>
        <w:rPr>
          <w:rFonts w:ascii="Times New Roman" w:hAnsi="Times New Roman" w:cs="Times New Roman"/>
          <w:lang w:val="en-US"/>
        </w:rPr>
        <w:t xml:space="preserve">’: </w:t>
      </w:r>
      <w:r w:rsidRPr="00306C80">
        <w:rPr>
          <w:rFonts w:ascii="Times New Roman" w:hAnsi="Times New Roman" w:cs="Times New Roman"/>
          <w:lang w:val="en-US"/>
        </w:rPr>
        <w:t>The name of collaborator(s) having recorded the cost estimate; currently, it is only the initials of the authors, but each future contributor will be consistently acknowledged here</w:t>
      </w:r>
    </w:p>
    <w:p w14:paraId="0CC37FC0" w14:textId="2C34B0A4" w:rsidR="00CF685E" w:rsidRDefault="00306C80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Pr="00306C80">
        <w:rPr>
          <w:rFonts w:ascii="Times New Roman" w:hAnsi="Times New Roman" w:cs="Times New Roman"/>
          <w:lang w:val="en-US"/>
        </w:rPr>
        <w:t>Cost estimate per year local currency</w:t>
      </w:r>
      <w:r>
        <w:rPr>
          <w:rFonts w:ascii="Times New Roman" w:hAnsi="Times New Roman" w:cs="Times New Roman"/>
          <w:lang w:val="en-US"/>
        </w:rPr>
        <w:t xml:space="preserve">’: </w:t>
      </w:r>
      <w:r w:rsidRPr="00306C80">
        <w:rPr>
          <w:rFonts w:ascii="Times New Roman" w:hAnsi="Times New Roman" w:cs="Times New Roman"/>
          <w:lang w:val="en-US"/>
        </w:rPr>
        <w:t>The ‘Raw cost estimate local currency’ transformed to a cost estimate per year of the ‘Period of estimation’ (obtained by dividing the raw cost estimate by the number of years* of the ‘Period of estimation’)</w:t>
      </w:r>
    </w:p>
    <w:p w14:paraId="3692FB2C" w14:textId="7C695984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Cost estimate per year 2017 USD exchange rate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‘Cost estimate per year local currency’ </w:t>
      </w:r>
      <w:r w:rsidR="0030783E" w:rsidRPr="00CF685E">
        <w:rPr>
          <w:rFonts w:ascii="Times New Roman" w:hAnsi="Times New Roman" w:cs="Times New Roman"/>
          <w:lang w:val="en-US"/>
        </w:rPr>
        <w:t>standardi</w:t>
      </w:r>
      <w:r w:rsidR="0030783E">
        <w:rPr>
          <w:rFonts w:ascii="Times New Roman" w:hAnsi="Times New Roman" w:cs="Times New Roman"/>
          <w:lang w:val="en-US"/>
        </w:rPr>
        <w:t>z</w:t>
      </w:r>
      <w:r w:rsidR="0030783E" w:rsidRPr="00CF685E">
        <w:rPr>
          <w:rFonts w:ascii="Times New Roman" w:hAnsi="Times New Roman" w:cs="Times New Roman"/>
          <w:lang w:val="en-US"/>
        </w:rPr>
        <w:t xml:space="preserve">ed </w:t>
      </w:r>
      <w:r w:rsidR="00306C80" w:rsidRPr="00CF685E">
        <w:rPr>
          <w:rFonts w:ascii="Times New Roman" w:hAnsi="Times New Roman" w:cs="Times New Roman"/>
          <w:lang w:val="en-US"/>
        </w:rPr>
        <w:t>from local ‘Currency’ and ‘Applicable year’ to 2017 USD based on ER**</w:t>
      </w:r>
    </w:p>
    <w:p w14:paraId="05911C77" w14:textId="709C2A44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Cost estimate per year 2017 USD PPP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‘Cost estimate per year local currency’ </w:t>
      </w:r>
      <w:r w:rsidR="002375F0" w:rsidRPr="00CF685E">
        <w:rPr>
          <w:rFonts w:ascii="Times New Roman" w:hAnsi="Times New Roman" w:cs="Times New Roman"/>
          <w:lang w:val="en-US"/>
        </w:rPr>
        <w:t>standardi</w:t>
      </w:r>
      <w:r w:rsidR="002375F0">
        <w:rPr>
          <w:rFonts w:ascii="Times New Roman" w:hAnsi="Times New Roman" w:cs="Times New Roman"/>
          <w:lang w:val="en-US"/>
        </w:rPr>
        <w:t>z</w:t>
      </w:r>
      <w:r w:rsidR="002375F0" w:rsidRPr="00CF685E">
        <w:rPr>
          <w:rFonts w:ascii="Times New Roman" w:hAnsi="Times New Roman" w:cs="Times New Roman"/>
          <w:lang w:val="en-US"/>
        </w:rPr>
        <w:t xml:space="preserve">ed </w:t>
      </w:r>
      <w:r w:rsidR="00306C80" w:rsidRPr="00CF685E">
        <w:rPr>
          <w:rFonts w:ascii="Times New Roman" w:hAnsi="Times New Roman" w:cs="Times New Roman"/>
          <w:lang w:val="en-US"/>
        </w:rPr>
        <w:t>from local ‘Currency’ and ‘Applicable year’ to 2017 USD based on PPP***</w:t>
      </w:r>
    </w:p>
    <w:p w14:paraId="2BEEA91A" w14:textId="77777777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Cost ID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>A unique numerical identifier for the cost estimate</w:t>
      </w:r>
    </w:p>
    <w:p w14:paraId="5E9374C6" w14:textId="3E3AC899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Currency</w:t>
      </w:r>
      <w:r>
        <w:rPr>
          <w:rFonts w:ascii="Times New Roman" w:hAnsi="Times New Roman" w:cs="Times New Roman"/>
          <w:lang w:val="en-US"/>
        </w:rPr>
        <w:t>’:</w:t>
      </w:r>
      <w:r w:rsidR="00306C80" w:rsidRPr="00CF685E">
        <w:rPr>
          <w:rFonts w:ascii="Times New Roman" w:hAnsi="Times New Roman" w:cs="Times New Roman"/>
          <w:lang w:val="en-US"/>
        </w:rPr>
        <w:tab/>
        <w:t>The currency of the ‘Raw cost estimate local currency’ as extracted from the material</w:t>
      </w:r>
    </w:p>
    <w:p w14:paraId="3A9EDA17" w14:textId="77777777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‘</w:t>
      </w:r>
      <w:r w:rsidR="00306C80" w:rsidRPr="00CF685E">
        <w:rPr>
          <w:rFonts w:ascii="Times New Roman" w:hAnsi="Times New Roman" w:cs="Times New Roman"/>
          <w:lang w:val="en-US"/>
        </w:rPr>
        <w:t>Details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When necessary, narrative elements deemed important either to understand the cost estimate or to support choices made for completing the database; this column was left unchanged from the original entries </w:t>
      </w:r>
      <w:proofErr w:type="gramStart"/>
      <w:r w:rsidR="00306C80" w:rsidRPr="00CF685E">
        <w:rPr>
          <w:rFonts w:ascii="Times New Roman" w:hAnsi="Times New Roman" w:cs="Times New Roman"/>
          <w:lang w:val="en-US"/>
        </w:rPr>
        <w:t>in order to</w:t>
      </w:r>
      <w:proofErr w:type="gramEnd"/>
      <w:r w:rsidR="00306C80" w:rsidRPr="00CF685E">
        <w:rPr>
          <w:rFonts w:ascii="Times New Roman" w:hAnsi="Times New Roman" w:cs="Times New Roman"/>
          <w:lang w:val="en-US"/>
        </w:rPr>
        <w:t xml:space="preserve"> allow trace-back investigations</w:t>
      </w:r>
    </w:p>
    <w:p w14:paraId="39563EE8" w14:textId="570D5CC5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Environment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>The type of habitat (</w:t>
      </w:r>
      <w:r w:rsidR="00306C80" w:rsidRPr="00354F25">
        <w:rPr>
          <w:rFonts w:ascii="Times New Roman" w:hAnsi="Times New Roman" w:cs="Times New Roman"/>
          <w:i/>
          <w:lang w:val="en-US"/>
        </w:rPr>
        <w:t>aquatic</w:t>
      </w:r>
      <w:r w:rsidR="00306C80" w:rsidRPr="00CF685E">
        <w:rPr>
          <w:rFonts w:ascii="Times New Roman" w:hAnsi="Times New Roman" w:cs="Times New Roman"/>
          <w:lang w:val="en-US"/>
        </w:rPr>
        <w:t xml:space="preserve">, </w:t>
      </w:r>
      <w:r w:rsidR="00306C80" w:rsidRPr="00354F25">
        <w:rPr>
          <w:rFonts w:ascii="Times New Roman" w:hAnsi="Times New Roman" w:cs="Times New Roman"/>
          <w:i/>
          <w:lang w:val="en-US"/>
        </w:rPr>
        <w:t>terrestrial</w:t>
      </w:r>
      <w:r w:rsidR="00306C80" w:rsidRPr="00CF685E">
        <w:rPr>
          <w:rFonts w:ascii="Times New Roman" w:hAnsi="Times New Roman" w:cs="Times New Roman"/>
          <w:lang w:val="en-US"/>
        </w:rPr>
        <w:t xml:space="preserve">, </w:t>
      </w:r>
      <w:r w:rsidR="00306C80" w:rsidRPr="00354F25">
        <w:rPr>
          <w:rFonts w:ascii="Times New Roman" w:hAnsi="Times New Roman" w:cs="Times New Roman"/>
          <w:i/>
          <w:lang w:val="en-US"/>
        </w:rPr>
        <w:t>semi-aquatic</w:t>
      </w:r>
      <w:r w:rsidR="00306C80" w:rsidRPr="00CF685E">
        <w:rPr>
          <w:rFonts w:ascii="Times New Roman" w:hAnsi="Times New Roman" w:cs="Times New Roman"/>
          <w:lang w:val="en-US"/>
        </w:rPr>
        <w:t>) where the cost estimate occurred</w:t>
      </w:r>
      <w:r w:rsidR="009052B8">
        <w:rPr>
          <w:rFonts w:ascii="Times New Roman" w:hAnsi="Times New Roman" w:cs="Times New Roman"/>
          <w:lang w:val="en-US"/>
        </w:rPr>
        <w:t xml:space="preserve">. Note that the refined </w:t>
      </w:r>
      <w:r w:rsidR="00543DC0">
        <w:rPr>
          <w:rFonts w:ascii="Times New Roman" w:hAnsi="Times New Roman" w:cs="Times New Roman"/>
          <w:lang w:val="en-US"/>
        </w:rPr>
        <w:t>‘</w:t>
      </w:r>
      <w:r w:rsidR="009052B8">
        <w:rPr>
          <w:rFonts w:ascii="Times New Roman" w:hAnsi="Times New Roman" w:cs="Times New Roman"/>
          <w:lang w:val="en-US"/>
        </w:rPr>
        <w:t>Environment2</w:t>
      </w:r>
      <w:r w:rsidR="00543DC0">
        <w:rPr>
          <w:rFonts w:ascii="Times New Roman" w:hAnsi="Times New Roman" w:cs="Times New Roman"/>
          <w:lang w:val="en-US"/>
        </w:rPr>
        <w:t>’</w:t>
      </w:r>
      <w:r w:rsidR="009052B8">
        <w:rPr>
          <w:rFonts w:ascii="Times New Roman" w:hAnsi="Times New Roman" w:cs="Times New Roman"/>
          <w:lang w:val="en-US"/>
        </w:rPr>
        <w:t xml:space="preserve"> was used for analyses, based on the habitat from which a species originated (semi-aquatic taxa include those which develop, reproduce and/or forage in water)</w:t>
      </w:r>
    </w:p>
    <w:p w14:paraId="3E6CF20D" w14:textId="71EC3E0F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Geographic region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>The geographical region(s) where the cost estimate occurred (</w:t>
      </w:r>
      <w:r w:rsidR="00306C80" w:rsidRPr="00354F25">
        <w:rPr>
          <w:rFonts w:ascii="Times New Roman" w:hAnsi="Times New Roman" w:cs="Times New Roman"/>
          <w:i/>
          <w:lang w:val="en-US"/>
        </w:rPr>
        <w:t>Africa, Asia, Central America, Europe, North America,</w:t>
      </w:r>
      <w:r w:rsidR="00354F25">
        <w:rPr>
          <w:rFonts w:ascii="Times New Roman" w:hAnsi="Times New Roman" w:cs="Times New Roman"/>
          <w:i/>
          <w:lang w:val="en-US"/>
        </w:rPr>
        <w:t xml:space="preserve"> Oceania, </w:t>
      </w:r>
      <w:r w:rsidR="00306C80" w:rsidRPr="00354F25">
        <w:rPr>
          <w:rFonts w:ascii="Times New Roman" w:hAnsi="Times New Roman" w:cs="Times New Roman"/>
          <w:i/>
          <w:lang w:val="en-US"/>
        </w:rPr>
        <w:t>Pacific islands, South America</w:t>
      </w:r>
      <w:r w:rsidR="00306C80" w:rsidRPr="00CF685E">
        <w:rPr>
          <w:rFonts w:ascii="Times New Roman" w:hAnsi="Times New Roman" w:cs="Times New Roman"/>
          <w:lang w:val="en-US"/>
        </w:rPr>
        <w:t>)</w:t>
      </w:r>
    </w:p>
    <w:p w14:paraId="1080D826" w14:textId="42A883B3" w:rsidR="00354F25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354F25">
        <w:rPr>
          <w:rFonts w:ascii="Times New Roman" w:hAnsi="Times New Roman" w:cs="Times New Roman"/>
          <w:lang w:val="en-US"/>
        </w:rPr>
        <w:t>‘</w:t>
      </w:r>
      <w:r w:rsidR="00306C80" w:rsidRPr="00354F25">
        <w:rPr>
          <w:rFonts w:ascii="Times New Roman" w:hAnsi="Times New Roman" w:cs="Times New Roman"/>
          <w:lang w:val="en-US"/>
        </w:rPr>
        <w:t>Impacted sector</w:t>
      </w:r>
      <w:r w:rsidRPr="00354F25">
        <w:rPr>
          <w:rFonts w:ascii="Times New Roman" w:hAnsi="Times New Roman" w:cs="Times New Roman"/>
          <w:lang w:val="en-US"/>
        </w:rPr>
        <w:t xml:space="preserve">’: </w:t>
      </w:r>
      <w:r w:rsidR="00306C80" w:rsidRPr="00354F25">
        <w:rPr>
          <w:rFonts w:ascii="Times New Roman" w:hAnsi="Times New Roman" w:cs="Times New Roman"/>
          <w:lang w:val="en-US"/>
        </w:rPr>
        <w:t>The sector impacted by the cost estimate in our socio-ecosystems</w:t>
      </w:r>
      <w:r w:rsidR="00354F25" w:rsidRPr="00354F25">
        <w:rPr>
          <w:lang w:val="en-US"/>
        </w:rPr>
        <w:t xml:space="preserve">: </w:t>
      </w:r>
      <w:r w:rsidR="00354F25" w:rsidRPr="00354F25">
        <w:rPr>
          <w:rFonts w:ascii="Times New Roman" w:hAnsi="Times New Roman" w:cs="Times New Roman"/>
          <w:i/>
          <w:lang w:val="en-US"/>
        </w:rPr>
        <w:t>Agriculture</w:t>
      </w:r>
      <w:r w:rsidR="00354F25" w:rsidRPr="00354F25">
        <w:rPr>
          <w:rFonts w:ascii="Times New Roman" w:hAnsi="Times New Roman" w:cs="Times New Roman"/>
          <w:lang w:val="en-US"/>
        </w:rPr>
        <w:t xml:space="preserve"> (considered at its broadest sense, food and other useful products produced by human activities through using natural and/plant resources from their ecosystems such as crop growing, livestock breeding, beekeeping, land management); </w:t>
      </w:r>
      <w:r w:rsidR="00354F25" w:rsidRPr="00354F25">
        <w:rPr>
          <w:rFonts w:ascii="Times New Roman" w:hAnsi="Times New Roman" w:cs="Times New Roman"/>
          <w:i/>
          <w:lang w:val="en-US"/>
        </w:rPr>
        <w:t>Authorities-Stakeholders</w:t>
      </w:r>
      <w:r w:rsidR="00354F25" w:rsidRPr="00354F25">
        <w:rPr>
          <w:rFonts w:ascii="Times New Roman" w:hAnsi="Times New Roman" w:cs="Times New Roman"/>
          <w:lang w:val="en-US"/>
        </w:rPr>
        <w:t xml:space="preserve"> (governmental services and/or official </w:t>
      </w:r>
      <w:proofErr w:type="spellStart"/>
      <w:r w:rsidR="00354F25" w:rsidRPr="00354F25">
        <w:rPr>
          <w:rFonts w:ascii="Times New Roman" w:hAnsi="Times New Roman" w:cs="Times New Roman"/>
          <w:lang w:val="en-US"/>
        </w:rPr>
        <w:t>organisations</w:t>
      </w:r>
      <w:proofErr w:type="spellEnd"/>
      <w:r w:rsidR="00354F25" w:rsidRPr="00354F25">
        <w:rPr>
          <w:rFonts w:ascii="Times New Roman" w:hAnsi="Times New Roman" w:cs="Times New Roman"/>
          <w:lang w:val="en-US"/>
        </w:rPr>
        <w:t xml:space="preserve"> such as conservation agencies, forest services, associations) that allocate efforts for the management </w:t>
      </w:r>
      <w:proofErr w:type="spellStart"/>
      <w:r w:rsidR="00354F25" w:rsidRPr="00354F25">
        <w:rPr>
          <w:rFonts w:ascii="Times New Roman" w:hAnsi="Times New Roman" w:cs="Times New Roman"/>
          <w:i/>
          <w:lang w:val="en-US"/>
        </w:rPr>
        <w:t>sensu</w:t>
      </w:r>
      <w:proofErr w:type="spellEnd"/>
      <w:r w:rsidR="00354F25" w:rsidRPr="00354F25">
        <w:rPr>
          <w:rFonts w:ascii="Times New Roman" w:hAnsi="Times New Roman" w:cs="Times New Roman"/>
          <w:i/>
          <w:lang w:val="en-US"/>
        </w:rPr>
        <w:t xml:space="preserve"> </w:t>
      </w:r>
      <w:proofErr w:type="spellStart"/>
      <w:r w:rsidR="00354F25" w:rsidRPr="00354F25">
        <w:rPr>
          <w:rFonts w:ascii="Times New Roman" w:hAnsi="Times New Roman" w:cs="Times New Roman"/>
          <w:i/>
          <w:lang w:val="en-US"/>
        </w:rPr>
        <w:t>lato</w:t>
      </w:r>
      <w:proofErr w:type="spellEnd"/>
      <w:r w:rsidR="00354F25" w:rsidRPr="00354F25">
        <w:rPr>
          <w:rFonts w:ascii="Times New Roman" w:hAnsi="Times New Roman" w:cs="Times New Roman"/>
          <w:lang w:val="en-US"/>
        </w:rPr>
        <w:t xml:space="preserve"> of biological invasions (e.g. control programs, eradication campaigns, research funding); </w:t>
      </w:r>
      <w:r w:rsidR="00354F25" w:rsidRPr="00354F25">
        <w:rPr>
          <w:rFonts w:ascii="Times New Roman" w:hAnsi="Times New Roman" w:cs="Times New Roman"/>
          <w:i/>
          <w:lang w:val="en-US"/>
        </w:rPr>
        <w:t>Environment</w:t>
      </w:r>
      <w:r w:rsidR="00354F25" w:rsidRPr="00354F25">
        <w:rPr>
          <w:rFonts w:ascii="Times New Roman" w:hAnsi="Times New Roman" w:cs="Times New Roman"/>
          <w:lang w:val="en-US"/>
        </w:rPr>
        <w:t xml:space="preserve"> (impacts on natural resources, ecological processes and/or ecosystem services that have been valued by authors such as disruption of native habitats or degradation of local habitats); </w:t>
      </w:r>
      <w:r w:rsidR="00354F25" w:rsidRPr="00354F25">
        <w:rPr>
          <w:rFonts w:ascii="Times New Roman" w:hAnsi="Times New Roman" w:cs="Times New Roman"/>
          <w:i/>
          <w:lang w:val="en-US"/>
        </w:rPr>
        <w:t>Fishery</w:t>
      </w:r>
      <w:r w:rsidR="00354F25" w:rsidRPr="00354F25">
        <w:rPr>
          <w:rFonts w:ascii="Times New Roman" w:hAnsi="Times New Roman" w:cs="Times New Roman"/>
          <w:lang w:val="en-US"/>
        </w:rPr>
        <w:t xml:space="preserve"> (fish-based activities and services such as fishing and aquaculture); </w:t>
      </w:r>
      <w:r w:rsidR="00354F25" w:rsidRPr="00354F25">
        <w:rPr>
          <w:rFonts w:ascii="Times New Roman" w:hAnsi="Times New Roman" w:cs="Times New Roman"/>
          <w:i/>
          <w:lang w:val="en-US"/>
        </w:rPr>
        <w:t>Forestry</w:t>
      </w:r>
      <w:r w:rsidR="00354F25" w:rsidRPr="00354F25">
        <w:rPr>
          <w:rFonts w:ascii="Times New Roman" w:hAnsi="Times New Roman" w:cs="Times New Roman"/>
          <w:lang w:val="en-US"/>
        </w:rPr>
        <w:t xml:space="preserve"> (forest-based activities and services such as timber production/industries and private forests); </w:t>
      </w:r>
      <w:r w:rsidR="00354F25" w:rsidRPr="00354F25">
        <w:rPr>
          <w:rFonts w:ascii="Times New Roman" w:hAnsi="Times New Roman" w:cs="Times New Roman"/>
          <w:i/>
          <w:lang w:val="en-US"/>
        </w:rPr>
        <w:t>Health</w:t>
      </w:r>
      <w:r w:rsidR="00354F25" w:rsidRPr="00354F25">
        <w:rPr>
          <w:rFonts w:ascii="Times New Roman" w:hAnsi="Times New Roman" w:cs="Times New Roman"/>
          <w:lang w:val="en-US"/>
        </w:rPr>
        <w:t xml:space="preserve"> (every item directly or indirectly related to the sanitary state of people such as vector control, medical care and other derived damage on human productivity and well-being)</w:t>
      </w:r>
      <w:r w:rsidR="00354F25">
        <w:rPr>
          <w:rFonts w:ascii="Times New Roman" w:hAnsi="Times New Roman" w:cs="Times New Roman"/>
          <w:lang w:val="en-US"/>
        </w:rPr>
        <w:t xml:space="preserve">; </w:t>
      </w:r>
      <w:r w:rsidR="00354F25" w:rsidRPr="00354F25">
        <w:rPr>
          <w:rFonts w:ascii="Times New Roman" w:hAnsi="Times New Roman" w:cs="Times New Roman"/>
          <w:i/>
          <w:lang w:val="en-US"/>
        </w:rPr>
        <w:t>Public and social welfare</w:t>
      </w:r>
      <w:r w:rsidR="00354F25">
        <w:rPr>
          <w:rFonts w:ascii="Times New Roman" w:hAnsi="Times New Roman" w:cs="Times New Roman"/>
          <w:lang w:val="en-US"/>
        </w:rPr>
        <w:t xml:space="preserve"> (a</w:t>
      </w:r>
      <w:r w:rsidR="00354F25" w:rsidRPr="00354F25">
        <w:rPr>
          <w:rFonts w:ascii="Times New Roman" w:hAnsi="Times New Roman" w:cs="Times New Roman"/>
          <w:lang w:val="en-US"/>
        </w:rPr>
        <w:t xml:space="preserve">ctivities, goods or services contributing - directly or indirectly - to the human well-being and safety in our societies, including local infrastructures </w:t>
      </w:r>
      <w:r w:rsidR="00354F25">
        <w:rPr>
          <w:rFonts w:ascii="Times New Roman" w:hAnsi="Times New Roman" w:cs="Times New Roman"/>
          <w:lang w:val="en-US"/>
        </w:rPr>
        <w:t>such as</w:t>
      </w:r>
      <w:r w:rsidR="00354F25" w:rsidRPr="00354F25">
        <w:rPr>
          <w:rFonts w:ascii="Times New Roman" w:hAnsi="Times New Roman" w:cs="Times New Roman"/>
          <w:lang w:val="en-US"/>
        </w:rPr>
        <w:t xml:space="preserve"> electri</w:t>
      </w:r>
      <w:r w:rsidR="00354F25">
        <w:rPr>
          <w:rFonts w:ascii="Times New Roman" w:hAnsi="Times New Roman" w:cs="Times New Roman"/>
          <w:lang w:val="en-US"/>
        </w:rPr>
        <w:t>c system</w:t>
      </w:r>
      <w:r w:rsidR="00354F25" w:rsidRPr="00354F25">
        <w:rPr>
          <w:rFonts w:ascii="Times New Roman" w:hAnsi="Times New Roman" w:cs="Times New Roman"/>
          <w:lang w:val="en-US"/>
        </w:rPr>
        <w:t>, quality of life (e.g. income, recreational activities), personal goods (e.g. private properties, lands), public services (e.g. transports, water regulation), and market activities (e.g. tourism, trade)</w:t>
      </w:r>
      <w:r w:rsidR="00354F25">
        <w:rPr>
          <w:rFonts w:ascii="Times New Roman" w:hAnsi="Times New Roman" w:cs="Times New Roman"/>
          <w:lang w:val="en-US"/>
        </w:rPr>
        <w:t>)</w:t>
      </w:r>
      <w:r w:rsidR="00CE7C0A">
        <w:rPr>
          <w:rFonts w:ascii="Times New Roman" w:hAnsi="Times New Roman" w:cs="Times New Roman"/>
          <w:lang w:val="en-US"/>
        </w:rPr>
        <w:t>. Note that the refined “Impacted</w:t>
      </w:r>
      <w:r w:rsidR="00F7531B">
        <w:rPr>
          <w:rFonts w:ascii="Times New Roman" w:hAnsi="Times New Roman" w:cs="Times New Roman"/>
          <w:lang w:val="en-US"/>
        </w:rPr>
        <w:t xml:space="preserve"> </w:t>
      </w:r>
      <w:r w:rsidR="00CE7C0A">
        <w:rPr>
          <w:rFonts w:ascii="Times New Roman" w:hAnsi="Times New Roman" w:cs="Times New Roman"/>
          <w:lang w:val="en-US"/>
        </w:rPr>
        <w:t>sector</w:t>
      </w:r>
      <w:r w:rsidR="00F7531B">
        <w:rPr>
          <w:rFonts w:ascii="Times New Roman" w:hAnsi="Times New Roman" w:cs="Times New Roman"/>
          <w:lang w:val="en-US"/>
        </w:rPr>
        <w:t xml:space="preserve"> </w:t>
      </w:r>
      <w:r w:rsidR="00CE7C0A">
        <w:rPr>
          <w:rFonts w:ascii="Times New Roman" w:hAnsi="Times New Roman" w:cs="Times New Roman"/>
          <w:lang w:val="en-US"/>
        </w:rPr>
        <w:t>2” was used for analys</w:t>
      </w:r>
      <w:r w:rsidR="00543DC0">
        <w:rPr>
          <w:rFonts w:ascii="Times New Roman" w:hAnsi="Times New Roman" w:cs="Times New Roman"/>
          <w:lang w:val="en-US"/>
        </w:rPr>
        <w:t>e</w:t>
      </w:r>
      <w:r w:rsidR="00CE7C0A">
        <w:rPr>
          <w:rFonts w:ascii="Times New Roman" w:hAnsi="Times New Roman" w:cs="Times New Roman"/>
          <w:lang w:val="en-US"/>
        </w:rPr>
        <w:t>s</w:t>
      </w:r>
    </w:p>
    <w:p w14:paraId="6736E126" w14:textId="635AE01B" w:rsidR="00CF685E" w:rsidRPr="00354F25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354F25">
        <w:rPr>
          <w:rFonts w:ascii="Times New Roman" w:hAnsi="Times New Roman" w:cs="Times New Roman"/>
          <w:lang w:val="en-US"/>
        </w:rPr>
        <w:t>‘</w:t>
      </w:r>
      <w:r w:rsidR="00306C80" w:rsidRPr="00354F25">
        <w:rPr>
          <w:rFonts w:ascii="Times New Roman" w:hAnsi="Times New Roman" w:cs="Times New Roman"/>
          <w:lang w:val="en-US"/>
        </w:rPr>
        <w:t>Implementation</w:t>
      </w:r>
      <w:r w:rsidRPr="00354F25">
        <w:rPr>
          <w:rFonts w:ascii="Times New Roman" w:hAnsi="Times New Roman" w:cs="Times New Roman"/>
          <w:lang w:val="en-US"/>
        </w:rPr>
        <w:t xml:space="preserve">’: </w:t>
      </w:r>
      <w:proofErr w:type="gramStart"/>
      <w:r w:rsidR="00306C80" w:rsidRPr="00354F25">
        <w:rPr>
          <w:rFonts w:ascii="Times New Roman" w:hAnsi="Times New Roman" w:cs="Times New Roman"/>
          <w:lang w:val="en-US"/>
        </w:rPr>
        <w:t>This states</w:t>
      </w:r>
      <w:proofErr w:type="gramEnd"/>
      <w:r w:rsidR="00306C80" w:rsidRPr="00354F25">
        <w:rPr>
          <w:rFonts w:ascii="Times New Roman" w:hAnsi="Times New Roman" w:cs="Times New Roman"/>
          <w:lang w:val="en-US"/>
        </w:rPr>
        <w:t xml:space="preserve"> </w:t>
      </w:r>
      <w:r w:rsidR="002375F0" w:rsidRPr="00354F25">
        <w:rPr>
          <w:rFonts w:ascii="Times New Roman" w:hAnsi="Times New Roman" w:cs="Times New Roman"/>
          <w:lang w:val="en-US"/>
        </w:rPr>
        <w:t xml:space="preserve">— </w:t>
      </w:r>
      <w:r w:rsidR="00306C80" w:rsidRPr="00354F25">
        <w:rPr>
          <w:rFonts w:ascii="Times New Roman" w:hAnsi="Times New Roman" w:cs="Times New Roman"/>
          <w:lang w:val="en-US"/>
        </w:rPr>
        <w:t xml:space="preserve">at the time of the estimation </w:t>
      </w:r>
      <w:r w:rsidR="002375F0" w:rsidRPr="00354F25">
        <w:rPr>
          <w:rFonts w:ascii="Times New Roman" w:hAnsi="Times New Roman" w:cs="Times New Roman"/>
          <w:lang w:val="en-US"/>
        </w:rPr>
        <w:t xml:space="preserve">— </w:t>
      </w:r>
      <w:r w:rsidR="00306C80" w:rsidRPr="00354F25">
        <w:rPr>
          <w:rFonts w:ascii="Times New Roman" w:hAnsi="Times New Roman" w:cs="Times New Roman"/>
          <w:lang w:val="en-US"/>
        </w:rPr>
        <w:t xml:space="preserve">whether the reported cost was actually </w:t>
      </w:r>
      <w:r w:rsidR="00306C80" w:rsidRPr="00354F25">
        <w:rPr>
          <w:rFonts w:ascii="Times New Roman" w:hAnsi="Times New Roman" w:cs="Times New Roman"/>
          <w:i/>
          <w:lang w:val="en-US"/>
        </w:rPr>
        <w:t>observed</w:t>
      </w:r>
      <w:r w:rsidR="00306C80" w:rsidRPr="00354F25">
        <w:rPr>
          <w:rFonts w:ascii="Times New Roman" w:hAnsi="Times New Roman" w:cs="Times New Roman"/>
          <w:lang w:val="en-US"/>
        </w:rPr>
        <w:t xml:space="preserve"> (i.e.</w:t>
      </w:r>
      <w:r w:rsidR="002375F0" w:rsidRPr="00354F25">
        <w:rPr>
          <w:rFonts w:ascii="Times New Roman" w:hAnsi="Times New Roman" w:cs="Times New Roman"/>
          <w:lang w:val="en-US"/>
        </w:rPr>
        <w:t>,</w:t>
      </w:r>
      <w:r w:rsidR="00306C80" w:rsidRPr="00354F25">
        <w:rPr>
          <w:rFonts w:ascii="Times New Roman" w:hAnsi="Times New Roman" w:cs="Times New Roman"/>
          <w:lang w:val="en-US"/>
        </w:rPr>
        <w:t xml:space="preserve"> cost actually incurred) or </w:t>
      </w:r>
      <w:r w:rsidR="00306C80" w:rsidRPr="00354F25">
        <w:rPr>
          <w:rFonts w:ascii="Times New Roman" w:hAnsi="Times New Roman" w:cs="Times New Roman"/>
          <w:i/>
          <w:lang w:val="en-US"/>
        </w:rPr>
        <w:t>potential</w:t>
      </w:r>
      <w:r w:rsidR="00306C80" w:rsidRPr="00354F25">
        <w:rPr>
          <w:rFonts w:ascii="Times New Roman" w:hAnsi="Times New Roman" w:cs="Times New Roman"/>
          <w:lang w:val="en-US"/>
        </w:rPr>
        <w:t xml:space="preserve"> (i.e.</w:t>
      </w:r>
      <w:r w:rsidR="002375F0" w:rsidRPr="00354F25">
        <w:rPr>
          <w:rFonts w:ascii="Times New Roman" w:hAnsi="Times New Roman" w:cs="Times New Roman"/>
          <w:lang w:val="en-US"/>
        </w:rPr>
        <w:t>,</w:t>
      </w:r>
      <w:r w:rsidR="00306C80" w:rsidRPr="00354F25">
        <w:rPr>
          <w:rFonts w:ascii="Times New Roman" w:hAnsi="Times New Roman" w:cs="Times New Roman"/>
          <w:lang w:val="en-US"/>
        </w:rPr>
        <w:t xml:space="preserve"> not incurred but expected cost)</w:t>
      </w:r>
    </w:p>
    <w:p w14:paraId="35EF7294" w14:textId="6CEE1BF6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CF685E"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Location</w:t>
      </w:r>
      <w:r w:rsidRPr="00CF685E"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>When provided, the precise location (e.g., region, city, area) where the cost estimate occurred</w:t>
      </w:r>
    </w:p>
    <w:p w14:paraId="5A6C3A19" w14:textId="5805E34D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Max Raw cost estimate local currency</w:t>
      </w:r>
      <w:r>
        <w:rPr>
          <w:rFonts w:ascii="Times New Roman" w:hAnsi="Times New Roman" w:cs="Times New Roman"/>
          <w:lang w:val="en-US"/>
        </w:rPr>
        <w:t>’</w:t>
      </w:r>
      <w:r w:rsidR="002375F0">
        <w:rPr>
          <w:rFonts w:ascii="Times New Roman" w:hAnsi="Times New Roman" w:cs="Times New Roman"/>
          <w:lang w:val="en-US"/>
        </w:rPr>
        <w:t xml:space="preserve">: </w:t>
      </w:r>
      <w:r w:rsidR="00306C80" w:rsidRPr="00CF685E">
        <w:rPr>
          <w:rFonts w:ascii="Times New Roman" w:hAnsi="Times New Roman" w:cs="Times New Roman"/>
          <w:lang w:val="en-US"/>
        </w:rPr>
        <w:t>The higher boundary of the ‘Raw cost estimate local currency’ (if a range of estimates was provided by the authors)</w:t>
      </w:r>
    </w:p>
    <w:p w14:paraId="07A1B62D" w14:textId="05B39485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Method reliability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>The assessment of the methodological approach used for cost estimation as of (</w:t>
      </w:r>
      <w:proofErr w:type="spellStart"/>
      <w:r w:rsidR="00306C80" w:rsidRPr="00E13A88">
        <w:rPr>
          <w:rFonts w:ascii="Times New Roman" w:hAnsi="Times New Roman" w:cs="Times New Roman"/>
          <w:i/>
          <w:iCs/>
          <w:lang w:val="en-US"/>
        </w:rPr>
        <w:t>i</w:t>
      </w:r>
      <w:proofErr w:type="spellEnd"/>
      <w:r w:rsidR="00306C80" w:rsidRPr="00CF685E">
        <w:rPr>
          <w:rFonts w:ascii="Times New Roman" w:hAnsi="Times New Roman" w:cs="Times New Roman"/>
          <w:lang w:val="en-US"/>
        </w:rPr>
        <w:t xml:space="preserve">) </w:t>
      </w:r>
      <w:r w:rsidR="00306C80" w:rsidRPr="00354F25">
        <w:rPr>
          <w:rFonts w:ascii="Times New Roman" w:hAnsi="Times New Roman" w:cs="Times New Roman"/>
          <w:i/>
          <w:lang w:val="en-US"/>
        </w:rPr>
        <w:t>high</w:t>
      </w:r>
      <w:r w:rsidR="00306C80" w:rsidRPr="00CF685E">
        <w:rPr>
          <w:rFonts w:ascii="Times New Roman" w:hAnsi="Times New Roman" w:cs="Times New Roman"/>
          <w:lang w:val="en-US"/>
        </w:rPr>
        <w:t xml:space="preserve"> reliability if either provided by officially pre-assessed materials (peer-reviewed articles and official reports) or the estimation method was documented, repeatable and/or traceable if provided by other grey </w:t>
      </w:r>
      <w:r w:rsidR="002375F0">
        <w:rPr>
          <w:rFonts w:ascii="Times New Roman" w:hAnsi="Times New Roman" w:cs="Times New Roman"/>
          <w:lang w:val="en-US"/>
        </w:rPr>
        <w:t>literature</w:t>
      </w:r>
      <w:r w:rsidR="00306C80" w:rsidRPr="00CF685E">
        <w:rPr>
          <w:rFonts w:ascii="Times New Roman" w:hAnsi="Times New Roman" w:cs="Times New Roman"/>
          <w:lang w:val="en-US"/>
        </w:rPr>
        <w:t>, or (</w:t>
      </w:r>
      <w:r w:rsidR="00306C80" w:rsidRPr="00E13A88">
        <w:rPr>
          <w:rFonts w:ascii="Times New Roman" w:hAnsi="Times New Roman" w:cs="Times New Roman"/>
          <w:i/>
          <w:iCs/>
          <w:lang w:val="en-US"/>
        </w:rPr>
        <w:t>ii</w:t>
      </w:r>
      <w:r w:rsidR="00306C80" w:rsidRPr="00CF685E">
        <w:rPr>
          <w:rFonts w:ascii="Times New Roman" w:hAnsi="Times New Roman" w:cs="Times New Roman"/>
          <w:lang w:val="en-US"/>
        </w:rPr>
        <w:t xml:space="preserve">) </w:t>
      </w:r>
      <w:r w:rsidR="00306C80" w:rsidRPr="00354F25">
        <w:rPr>
          <w:rFonts w:ascii="Times New Roman" w:hAnsi="Times New Roman" w:cs="Times New Roman"/>
          <w:i/>
          <w:lang w:val="en-US"/>
        </w:rPr>
        <w:t>low</w:t>
      </w:r>
      <w:r w:rsidR="00306C80" w:rsidRPr="00CF685E">
        <w:rPr>
          <w:rFonts w:ascii="Times New Roman" w:hAnsi="Times New Roman" w:cs="Times New Roman"/>
          <w:lang w:val="en-US"/>
        </w:rPr>
        <w:t xml:space="preserve"> reliability if not</w:t>
      </w:r>
    </w:p>
    <w:p w14:paraId="7C8C6020" w14:textId="77777777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Min Raw cost estimate local currency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>The lower boundary of the ‘Raw cost estimate local currency’ (if a range of estimates was provided by the authors)</w:t>
      </w:r>
    </w:p>
    <w:p w14:paraId="00D053F7" w14:textId="77777777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Occurrence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status of the cost estimate as </w:t>
      </w:r>
      <w:r w:rsidR="00306C80" w:rsidRPr="00F2615E">
        <w:rPr>
          <w:rFonts w:ascii="Times New Roman" w:hAnsi="Times New Roman" w:cs="Times New Roman"/>
          <w:i/>
          <w:iCs/>
          <w:lang w:val="en-US"/>
        </w:rPr>
        <w:t>potentially ongoing</w:t>
      </w:r>
      <w:r w:rsidR="00306C80" w:rsidRPr="00CF685E">
        <w:rPr>
          <w:rFonts w:ascii="Times New Roman" w:hAnsi="Times New Roman" w:cs="Times New Roman"/>
          <w:lang w:val="en-US"/>
        </w:rPr>
        <w:t xml:space="preserve"> (if the cost can be expected to continue over time) or </w:t>
      </w:r>
      <w:r w:rsidR="00306C80" w:rsidRPr="00F2615E">
        <w:rPr>
          <w:rFonts w:ascii="Times New Roman" w:hAnsi="Times New Roman" w:cs="Times New Roman"/>
          <w:i/>
          <w:iCs/>
          <w:lang w:val="en-US"/>
        </w:rPr>
        <w:t>one-time</w:t>
      </w:r>
      <w:r w:rsidR="00306C80" w:rsidRPr="00CF685E">
        <w:rPr>
          <w:rFonts w:ascii="Times New Roman" w:hAnsi="Times New Roman" w:cs="Times New Roman"/>
          <w:lang w:val="en-US"/>
        </w:rPr>
        <w:t xml:space="preserve"> (if the cost was explicitly considered as over by the authors)</w:t>
      </w:r>
    </w:p>
    <w:p w14:paraId="21E4EBB5" w14:textId="6093C4D3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Official country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>The country or official territory where the cost is incurred; sometimes, this is not congruent with the geographic regions as some territories (e.g.</w:t>
      </w:r>
      <w:r w:rsidR="002375F0">
        <w:rPr>
          <w:rFonts w:ascii="Times New Roman" w:hAnsi="Times New Roman" w:cs="Times New Roman"/>
          <w:lang w:val="en-US"/>
        </w:rPr>
        <w:t>,</w:t>
      </w:r>
      <w:r w:rsidR="00306C80" w:rsidRPr="00CF685E">
        <w:rPr>
          <w:rFonts w:ascii="Times New Roman" w:hAnsi="Times New Roman" w:cs="Times New Roman"/>
          <w:lang w:val="en-US"/>
        </w:rPr>
        <w:t xml:space="preserve"> </w:t>
      </w:r>
      <w:r w:rsidR="002375F0">
        <w:rPr>
          <w:rFonts w:ascii="Times New Roman" w:hAnsi="Times New Roman" w:cs="Times New Roman"/>
          <w:lang w:val="en-US"/>
        </w:rPr>
        <w:t>o</w:t>
      </w:r>
      <w:r w:rsidR="00306C80" w:rsidRPr="00CF685E">
        <w:rPr>
          <w:rFonts w:ascii="Times New Roman" w:hAnsi="Times New Roman" w:cs="Times New Roman"/>
          <w:lang w:val="en-US"/>
        </w:rPr>
        <w:t>verseas areas) are situated on continents</w:t>
      </w:r>
      <w:r w:rsidR="00903E60" w:rsidRPr="00903E60">
        <w:rPr>
          <w:rFonts w:ascii="Times New Roman" w:hAnsi="Times New Roman" w:cs="Times New Roman"/>
          <w:lang w:val="en-US"/>
        </w:rPr>
        <w:t xml:space="preserve"> </w:t>
      </w:r>
      <w:r w:rsidR="00903E60" w:rsidRPr="00CF685E">
        <w:rPr>
          <w:rFonts w:ascii="Times New Roman" w:hAnsi="Times New Roman" w:cs="Times New Roman"/>
          <w:lang w:val="en-US"/>
        </w:rPr>
        <w:t>other</w:t>
      </w:r>
      <w:r w:rsidR="00306C80" w:rsidRPr="00CF685E">
        <w:rPr>
          <w:rFonts w:ascii="Times New Roman" w:hAnsi="Times New Roman" w:cs="Times New Roman"/>
          <w:lang w:val="en-US"/>
        </w:rPr>
        <w:t xml:space="preserve"> than their country of attachment</w:t>
      </w:r>
      <w:r w:rsidR="00EF235D">
        <w:rPr>
          <w:rFonts w:ascii="Times New Roman" w:hAnsi="Times New Roman" w:cs="Times New Roman"/>
          <w:lang w:val="en-US"/>
        </w:rPr>
        <w:t>. Note that the refined ‘Official country2’ was used for analysis</w:t>
      </w:r>
    </w:p>
    <w:p w14:paraId="0E81EDA1" w14:textId="2CC12194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Period of estimation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>If provided, the exact period of time covered by the costs estimated, otherwise the raw formulation (</w:t>
      </w:r>
      <w:proofErr w:type="gramStart"/>
      <w:r w:rsidR="00306C80" w:rsidRPr="00CF685E">
        <w:rPr>
          <w:rFonts w:ascii="Times New Roman" w:hAnsi="Times New Roman" w:cs="Times New Roman"/>
          <w:lang w:val="en-US"/>
        </w:rPr>
        <w:t>e.g.</w:t>
      </w:r>
      <w:proofErr w:type="gramEnd"/>
      <w:r w:rsidR="00306C80" w:rsidRPr="00CF685E">
        <w:rPr>
          <w:rFonts w:ascii="Times New Roman" w:hAnsi="Times New Roman" w:cs="Times New Roman"/>
          <w:lang w:val="en-US"/>
        </w:rPr>
        <w:t xml:space="preserve"> late 90s, during 5 years)</w:t>
      </w:r>
    </w:p>
    <w:p w14:paraId="369F9CD4" w14:textId="77777777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Previous materials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>If any, the list of successive materials checked before reaching the material originally providing the cost estimate</w:t>
      </w:r>
    </w:p>
    <w:p w14:paraId="467B243D" w14:textId="43488FA3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‘Probable </w:t>
      </w:r>
      <w:r w:rsidR="00306C80" w:rsidRPr="00CF685E">
        <w:rPr>
          <w:rFonts w:ascii="Times New Roman" w:hAnsi="Times New Roman" w:cs="Times New Roman"/>
          <w:lang w:val="en-US"/>
        </w:rPr>
        <w:t>starting year</w:t>
      </w:r>
      <w:r>
        <w:rPr>
          <w:rFonts w:ascii="Times New Roman" w:hAnsi="Times New Roman" w:cs="Times New Roman"/>
          <w:lang w:val="en-US"/>
        </w:rPr>
        <w:t>’ and ‘Probable ending</w:t>
      </w:r>
      <w:r w:rsidRPr="00CF685E">
        <w:rPr>
          <w:rFonts w:ascii="Times New Roman" w:hAnsi="Times New Roman" w:cs="Times New Roman"/>
          <w:lang w:val="en-US"/>
        </w:rPr>
        <w:t xml:space="preserve"> year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year range in which the cost is known or assumed to occur. When not explicitly provided by the authors, we mentioned </w:t>
      </w:r>
      <w:r w:rsidR="002375F0"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unspecified</w:t>
      </w:r>
      <w:r w:rsidR="00E13A88">
        <w:rPr>
          <w:rFonts w:ascii="Times New Roman" w:hAnsi="Times New Roman" w:cs="Times New Roman"/>
          <w:lang w:val="en-US"/>
        </w:rPr>
        <w:t>’</w:t>
      </w:r>
      <w:r w:rsidR="002375F0">
        <w:rPr>
          <w:rFonts w:ascii="Times New Roman" w:hAnsi="Times New Roman" w:cs="Times New Roman"/>
          <w:lang w:val="en-US"/>
        </w:rPr>
        <w:t xml:space="preserve"> </w:t>
      </w:r>
      <w:r w:rsidR="00306C80" w:rsidRPr="00CF685E">
        <w:rPr>
          <w:rFonts w:ascii="Times New Roman" w:hAnsi="Times New Roman" w:cs="Times New Roman"/>
          <w:lang w:val="en-US"/>
        </w:rPr>
        <w:t>in both columns unless the authors provided a clear duration time. In this case, we considered the ‘Publication year’ as a reference for the probable starting/ending year from which we added/subtracted the number of years* of the ‘Period of estimation’. In the case of a cost estimate provided for a one-year period straddling two calendar years, we mentioned the latest year of the cost occurrence in both columns. When vague formulations were used (e.g.</w:t>
      </w:r>
      <w:r w:rsidR="002375F0">
        <w:rPr>
          <w:rFonts w:ascii="Times New Roman" w:hAnsi="Times New Roman" w:cs="Times New Roman"/>
          <w:lang w:val="en-US"/>
        </w:rPr>
        <w:t>,</w:t>
      </w:r>
      <w:r w:rsidR="00306C80" w:rsidRPr="00CF685E">
        <w:rPr>
          <w:rFonts w:ascii="Times New Roman" w:hAnsi="Times New Roman" w:cs="Times New Roman"/>
          <w:lang w:val="en-US"/>
        </w:rPr>
        <w:t xml:space="preserve"> early 90s), we still translated them in probable ending/starting year (e.g.</w:t>
      </w:r>
      <w:r w:rsidR="002375F0">
        <w:rPr>
          <w:rFonts w:ascii="Times New Roman" w:hAnsi="Times New Roman" w:cs="Times New Roman"/>
          <w:lang w:val="en-US"/>
        </w:rPr>
        <w:t>,</w:t>
      </w:r>
      <w:r w:rsidR="00306C80" w:rsidRPr="00CF685E">
        <w:rPr>
          <w:rFonts w:ascii="Times New Roman" w:hAnsi="Times New Roman" w:cs="Times New Roman"/>
          <w:lang w:val="en-US"/>
        </w:rPr>
        <w:t xml:space="preserve"> 1990</w:t>
      </w:r>
      <w:r w:rsidR="002375F0">
        <w:rPr>
          <w:rFonts w:ascii="Times New Roman" w:hAnsi="Times New Roman" w:cs="Times New Roman"/>
          <w:lang w:val="en-US"/>
        </w:rPr>
        <w:t>–</w:t>
      </w:r>
      <w:r w:rsidR="00306C80" w:rsidRPr="00CF685E">
        <w:rPr>
          <w:rFonts w:ascii="Times New Roman" w:hAnsi="Times New Roman" w:cs="Times New Roman"/>
          <w:lang w:val="en-US"/>
        </w:rPr>
        <w:t>1995). We will harmoni</w:t>
      </w:r>
      <w:r w:rsidR="002375F0">
        <w:rPr>
          <w:rFonts w:ascii="Times New Roman" w:hAnsi="Times New Roman" w:cs="Times New Roman"/>
          <w:lang w:val="en-US"/>
        </w:rPr>
        <w:t>z</w:t>
      </w:r>
      <w:r w:rsidR="00306C80" w:rsidRPr="00CF685E">
        <w:rPr>
          <w:rFonts w:ascii="Times New Roman" w:hAnsi="Times New Roman" w:cs="Times New Roman"/>
          <w:lang w:val="en-US"/>
        </w:rPr>
        <w:t>e the way these specific cases are dealt with when reviewing and validating new lines proposed by new contributors</w:t>
      </w:r>
      <w:r w:rsidR="00E12D5F">
        <w:rPr>
          <w:rFonts w:ascii="Times New Roman" w:hAnsi="Times New Roman" w:cs="Times New Roman"/>
          <w:lang w:val="en-US"/>
        </w:rPr>
        <w:t xml:space="preserve">. Note that </w:t>
      </w:r>
      <w:r w:rsidR="00CE4072">
        <w:rPr>
          <w:rFonts w:ascii="Times New Roman" w:hAnsi="Times New Roman" w:cs="Times New Roman"/>
          <w:lang w:val="en-US"/>
        </w:rPr>
        <w:t>we used the ‘low margin’ versions of these descriptors.</w:t>
      </w:r>
      <w:r w:rsidR="003A1942">
        <w:rPr>
          <w:rFonts w:ascii="Times New Roman" w:hAnsi="Times New Roman" w:cs="Times New Roman"/>
          <w:lang w:val="en-US"/>
        </w:rPr>
        <w:t xml:space="preserve"> Thereby, </w:t>
      </w:r>
      <w:r w:rsidR="00521CE7">
        <w:rPr>
          <w:rFonts w:ascii="Times New Roman" w:hAnsi="Times New Roman" w:cs="Times New Roman"/>
          <w:lang w:val="en-US"/>
        </w:rPr>
        <w:t>i</w:t>
      </w:r>
      <w:r w:rsidR="00521CE7" w:rsidRPr="00521CE7">
        <w:rPr>
          <w:rFonts w:ascii="Times New Roman" w:hAnsi="Times New Roman" w:cs="Times New Roman"/>
          <w:lang w:val="en-US"/>
        </w:rPr>
        <w:t>f there was no evidence for a cost occurring in more than one year (</w:t>
      </w:r>
      <w:proofErr w:type="gramStart"/>
      <w:r w:rsidR="00521CE7" w:rsidRPr="00521CE7">
        <w:rPr>
          <w:rFonts w:ascii="Times New Roman" w:hAnsi="Times New Roman" w:cs="Times New Roman"/>
          <w:lang w:val="en-US"/>
        </w:rPr>
        <w:t>i.e.</w:t>
      </w:r>
      <w:proofErr w:type="gramEnd"/>
      <w:r w:rsidR="00521CE7" w:rsidRPr="00521CE7">
        <w:rPr>
          <w:rFonts w:ascii="Times New Roman" w:hAnsi="Times New Roman" w:cs="Times New Roman"/>
          <w:lang w:val="en-US"/>
        </w:rPr>
        <w:t xml:space="preserve"> </w:t>
      </w:r>
      <w:r w:rsidR="00F2615E">
        <w:rPr>
          <w:rFonts w:ascii="Times New Roman" w:hAnsi="Times New Roman" w:cs="Times New Roman"/>
          <w:i/>
          <w:iCs/>
          <w:lang w:val="en-US"/>
        </w:rPr>
        <w:t>o</w:t>
      </w:r>
      <w:r w:rsidR="00521CE7" w:rsidRPr="00521CE7">
        <w:rPr>
          <w:rFonts w:ascii="Times New Roman" w:hAnsi="Times New Roman" w:cs="Times New Roman"/>
          <w:i/>
          <w:iCs/>
          <w:lang w:val="en-US"/>
        </w:rPr>
        <w:t>ne-time</w:t>
      </w:r>
      <w:r w:rsidR="00521CE7" w:rsidRPr="00521CE7">
        <w:rPr>
          <w:rFonts w:ascii="Times New Roman" w:hAnsi="Times New Roman" w:cs="Times New Roman"/>
          <w:lang w:val="en-US"/>
        </w:rPr>
        <w:t xml:space="preserve"> cost), we conservatively counted it for one year only, and likewise for costs that were </w:t>
      </w:r>
      <w:r w:rsidR="00F2615E">
        <w:rPr>
          <w:rFonts w:ascii="Times New Roman" w:hAnsi="Times New Roman" w:cs="Times New Roman"/>
          <w:i/>
          <w:iCs/>
          <w:lang w:val="en-US"/>
        </w:rPr>
        <w:t>p</w:t>
      </w:r>
      <w:r w:rsidR="00521CE7" w:rsidRPr="00521CE7">
        <w:rPr>
          <w:rFonts w:ascii="Times New Roman" w:hAnsi="Times New Roman" w:cs="Times New Roman"/>
          <w:i/>
          <w:iCs/>
          <w:lang w:val="en-US"/>
        </w:rPr>
        <w:t>otentially-ongoing</w:t>
      </w:r>
      <w:r w:rsidR="00521CE7" w:rsidRPr="00521CE7">
        <w:rPr>
          <w:rFonts w:ascii="Times New Roman" w:hAnsi="Times New Roman" w:cs="Times New Roman"/>
          <w:lang w:val="en-US"/>
        </w:rPr>
        <w:t xml:space="preserve"> (Occurrence column in </w:t>
      </w:r>
      <w:proofErr w:type="spellStart"/>
      <w:r w:rsidR="00521CE7" w:rsidRPr="00521CE7">
        <w:rPr>
          <w:rFonts w:ascii="Times New Roman" w:hAnsi="Times New Roman" w:cs="Times New Roman"/>
          <w:lang w:val="en-US"/>
        </w:rPr>
        <w:t>InvaCost</w:t>
      </w:r>
      <w:proofErr w:type="spellEnd"/>
      <w:r w:rsidR="00521CE7" w:rsidRPr="00521CE7">
        <w:rPr>
          <w:rFonts w:ascii="Times New Roman" w:hAnsi="Times New Roman" w:cs="Times New Roman"/>
          <w:lang w:val="en-US"/>
        </w:rPr>
        <w:t xml:space="preserve">). In cases where the timespan for the costs was not described in the data publication, we used publication year as a surrogate for starting year, and – if the cost was </w:t>
      </w:r>
      <w:r w:rsidR="00F2615E">
        <w:rPr>
          <w:rFonts w:ascii="Times New Roman" w:hAnsi="Times New Roman" w:cs="Times New Roman"/>
          <w:i/>
          <w:iCs/>
          <w:lang w:val="en-US"/>
        </w:rPr>
        <w:t>p</w:t>
      </w:r>
      <w:r w:rsidR="00521CE7" w:rsidRPr="00500095">
        <w:rPr>
          <w:rFonts w:ascii="Times New Roman" w:hAnsi="Times New Roman" w:cs="Times New Roman"/>
          <w:i/>
          <w:iCs/>
          <w:lang w:val="en-US"/>
        </w:rPr>
        <w:t>otentially-ongoing</w:t>
      </w:r>
      <w:r w:rsidR="00521CE7" w:rsidRPr="00521CE7">
        <w:rPr>
          <w:rFonts w:ascii="Times New Roman" w:hAnsi="Times New Roman" w:cs="Times New Roman"/>
          <w:lang w:val="en-US"/>
        </w:rPr>
        <w:t xml:space="preserve"> – publication year as a surrogate for ending year.</w:t>
      </w:r>
    </w:p>
    <w:p w14:paraId="72E00000" w14:textId="2ED798D8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Publication year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publication year of the material </w:t>
      </w:r>
      <w:r w:rsidR="002375F0" w:rsidRPr="00CF685E">
        <w:rPr>
          <w:rFonts w:ascii="Times New Roman" w:hAnsi="Times New Roman" w:cs="Times New Roman"/>
          <w:lang w:val="en-US"/>
        </w:rPr>
        <w:t>analy</w:t>
      </w:r>
      <w:r w:rsidR="002375F0">
        <w:rPr>
          <w:rFonts w:ascii="Times New Roman" w:hAnsi="Times New Roman" w:cs="Times New Roman"/>
          <w:lang w:val="en-US"/>
        </w:rPr>
        <w:t>z</w:t>
      </w:r>
      <w:r w:rsidR="002375F0" w:rsidRPr="00CF685E">
        <w:rPr>
          <w:rFonts w:ascii="Times New Roman" w:hAnsi="Times New Roman" w:cs="Times New Roman"/>
          <w:lang w:val="en-US"/>
        </w:rPr>
        <w:t>ed</w:t>
      </w:r>
    </w:p>
    <w:p w14:paraId="4D089AEE" w14:textId="4AF7CE58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 xml:space="preserve">Raw cost </w:t>
      </w:r>
      <w:proofErr w:type="gramStart"/>
      <w:r w:rsidR="00306C80" w:rsidRPr="00CF685E">
        <w:rPr>
          <w:rFonts w:ascii="Times New Roman" w:hAnsi="Times New Roman" w:cs="Times New Roman"/>
          <w:lang w:val="en-US"/>
        </w:rPr>
        <w:t>estimate</w:t>
      </w:r>
      <w:proofErr w:type="gramEnd"/>
      <w:r w:rsidR="00306C80" w:rsidRPr="00CF685E">
        <w:rPr>
          <w:rFonts w:ascii="Times New Roman" w:hAnsi="Times New Roman" w:cs="Times New Roman"/>
          <w:lang w:val="en-US"/>
        </w:rPr>
        <w:t xml:space="preserve"> local currency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cost estimate directly retrieved from the </w:t>
      </w:r>
      <w:r w:rsidR="002375F0" w:rsidRPr="00CF685E">
        <w:rPr>
          <w:rFonts w:ascii="Times New Roman" w:hAnsi="Times New Roman" w:cs="Times New Roman"/>
          <w:lang w:val="en-US"/>
        </w:rPr>
        <w:t>analy</w:t>
      </w:r>
      <w:r w:rsidR="002375F0">
        <w:rPr>
          <w:rFonts w:ascii="Times New Roman" w:hAnsi="Times New Roman" w:cs="Times New Roman"/>
          <w:lang w:val="en-US"/>
        </w:rPr>
        <w:t>z</w:t>
      </w:r>
      <w:r w:rsidR="002375F0" w:rsidRPr="00CF685E">
        <w:rPr>
          <w:rFonts w:ascii="Times New Roman" w:hAnsi="Times New Roman" w:cs="Times New Roman"/>
          <w:lang w:val="en-US"/>
        </w:rPr>
        <w:t xml:space="preserve">ed </w:t>
      </w:r>
      <w:r w:rsidR="00306C80" w:rsidRPr="00CF685E">
        <w:rPr>
          <w:rFonts w:ascii="Times New Roman" w:hAnsi="Times New Roman" w:cs="Times New Roman"/>
          <w:lang w:val="en-US"/>
        </w:rPr>
        <w:t>materials</w:t>
      </w:r>
    </w:p>
    <w:p w14:paraId="38E598E9" w14:textId="1FB3ED26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Raw cost estimate 2017 USD exchange rate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‘Raw cost estimate local currency’ </w:t>
      </w:r>
      <w:proofErr w:type="spellStart"/>
      <w:r w:rsidR="00306C80" w:rsidRPr="00CF685E">
        <w:rPr>
          <w:rFonts w:ascii="Times New Roman" w:hAnsi="Times New Roman" w:cs="Times New Roman"/>
          <w:lang w:val="en-US"/>
        </w:rPr>
        <w:t>standardised</w:t>
      </w:r>
      <w:proofErr w:type="spellEnd"/>
      <w:r w:rsidR="00306C80" w:rsidRPr="00CF685E">
        <w:rPr>
          <w:rFonts w:ascii="Times New Roman" w:hAnsi="Times New Roman" w:cs="Times New Roman"/>
          <w:lang w:val="en-US"/>
        </w:rPr>
        <w:t xml:space="preserve"> from local ‘Currency’ and ‘Applicable year’ to 2017 US$ based on ER**</w:t>
      </w:r>
    </w:p>
    <w:p w14:paraId="0A3E5734" w14:textId="549D82DA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Raw cost estimate 2017 USD PPP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‘Raw cost estimate local currency’ </w:t>
      </w:r>
      <w:r w:rsidR="002375F0" w:rsidRPr="00CF685E">
        <w:rPr>
          <w:rFonts w:ascii="Times New Roman" w:hAnsi="Times New Roman" w:cs="Times New Roman"/>
          <w:lang w:val="en-US"/>
        </w:rPr>
        <w:t>standardi</w:t>
      </w:r>
      <w:r w:rsidR="002375F0">
        <w:rPr>
          <w:rFonts w:ascii="Times New Roman" w:hAnsi="Times New Roman" w:cs="Times New Roman"/>
          <w:lang w:val="en-US"/>
        </w:rPr>
        <w:t>z</w:t>
      </w:r>
      <w:r w:rsidR="002375F0" w:rsidRPr="00CF685E">
        <w:rPr>
          <w:rFonts w:ascii="Times New Roman" w:hAnsi="Times New Roman" w:cs="Times New Roman"/>
          <w:lang w:val="en-US"/>
        </w:rPr>
        <w:t xml:space="preserve">ed </w:t>
      </w:r>
      <w:r w:rsidR="00306C80" w:rsidRPr="00CF685E">
        <w:rPr>
          <w:rFonts w:ascii="Times New Roman" w:hAnsi="Times New Roman" w:cs="Times New Roman"/>
          <w:lang w:val="en-US"/>
        </w:rPr>
        <w:t>to 2017 US$ based on PPP***</w:t>
      </w:r>
    </w:p>
    <w:p w14:paraId="0FBF9193" w14:textId="39B1B9F1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Reference ID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numerical identifier of the material </w:t>
      </w:r>
      <w:r w:rsidR="002375F0" w:rsidRPr="00CF685E">
        <w:rPr>
          <w:rFonts w:ascii="Times New Roman" w:hAnsi="Times New Roman" w:cs="Times New Roman"/>
          <w:lang w:val="en-US"/>
        </w:rPr>
        <w:t>analy</w:t>
      </w:r>
      <w:r w:rsidR="002375F0">
        <w:rPr>
          <w:rFonts w:ascii="Times New Roman" w:hAnsi="Times New Roman" w:cs="Times New Roman"/>
          <w:lang w:val="en-US"/>
        </w:rPr>
        <w:t>z</w:t>
      </w:r>
      <w:r w:rsidR="002375F0" w:rsidRPr="00CF685E">
        <w:rPr>
          <w:rFonts w:ascii="Times New Roman" w:hAnsi="Times New Roman" w:cs="Times New Roman"/>
          <w:lang w:val="en-US"/>
        </w:rPr>
        <w:t>ed</w:t>
      </w:r>
    </w:p>
    <w:p w14:paraId="6465C839" w14:textId="2D6FB383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Reference title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title of the material </w:t>
      </w:r>
      <w:r w:rsidR="002375F0" w:rsidRPr="00CF685E">
        <w:rPr>
          <w:rFonts w:ascii="Times New Roman" w:hAnsi="Times New Roman" w:cs="Times New Roman"/>
          <w:lang w:val="en-US"/>
        </w:rPr>
        <w:t>analy</w:t>
      </w:r>
      <w:r w:rsidR="002375F0">
        <w:rPr>
          <w:rFonts w:ascii="Times New Roman" w:hAnsi="Times New Roman" w:cs="Times New Roman"/>
          <w:lang w:val="en-US"/>
        </w:rPr>
        <w:t>z</w:t>
      </w:r>
      <w:r w:rsidR="002375F0" w:rsidRPr="00CF685E">
        <w:rPr>
          <w:rFonts w:ascii="Times New Roman" w:hAnsi="Times New Roman" w:cs="Times New Roman"/>
          <w:lang w:val="en-US"/>
        </w:rPr>
        <w:t>ed</w:t>
      </w:r>
    </w:p>
    <w:p w14:paraId="6A411EF5" w14:textId="02D27DE7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Repository</w:t>
      </w:r>
      <w:r w:rsidR="00306C80" w:rsidRPr="00CF685E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 xml:space="preserve">‘: </w:t>
      </w:r>
      <w:r w:rsidR="00306C80" w:rsidRPr="00CF685E">
        <w:rPr>
          <w:rFonts w:ascii="Times New Roman" w:hAnsi="Times New Roman" w:cs="Times New Roman"/>
          <w:lang w:val="en-US"/>
        </w:rPr>
        <w:t>The or</w:t>
      </w:r>
      <w:r w:rsidR="00354F25">
        <w:rPr>
          <w:rFonts w:ascii="Times New Roman" w:hAnsi="Times New Roman" w:cs="Times New Roman"/>
          <w:lang w:val="en-US"/>
        </w:rPr>
        <w:t>iginal source of each material: Web of Science (</w:t>
      </w:r>
      <w:proofErr w:type="spellStart"/>
      <w:r w:rsidR="00354F25" w:rsidRPr="00354F25">
        <w:rPr>
          <w:rFonts w:ascii="Times New Roman" w:hAnsi="Times New Roman" w:cs="Times New Roman"/>
          <w:i/>
          <w:lang w:val="en-US"/>
        </w:rPr>
        <w:t>WoS</w:t>
      </w:r>
      <w:proofErr w:type="spellEnd"/>
      <w:r w:rsidR="00354F25">
        <w:rPr>
          <w:rFonts w:ascii="Times New Roman" w:hAnsi="Times New Roman" w:cs="Times New Roman"/>
          <w:lang w:val="en-US"/>
        </w:rPr>
        <w:t xml:space="preserve">), </w:t>
      </w:r>
      <w:r w:rsidR="00306C80" w:rsidRPr="00CF685E">
        <w:rPr>
          <w:rFonts w:ascii="Times New Roman" w:hAnsi="Times New Roman" w:cs="Times New Roman"/>
          <w:lang w:val="en-US"/>
        </w:rPr>
        <w:t>Google Scholar (</w:t>
      </w:r>
      <w:r w:rsidR="00306C80" w:rsidRPr="00354F25">
        <w:rPr>
          <w:rFonts w:ascii="Times New Roman" w:hAnsi="Times New Roman" w:cs="Times New Roman"/>
          <w:i/>
          <w:lang w:val="en-US"/>
        </w:rPr>
        <w:t>GS</w:t>
      </w:r>
      <w:r w:rsidR="00306C80" w:rsidRPr="00CF685E">
        <w:rPr>
          <w:rFonts w:ascii="Times New Roman" w:hAnsi="Times New Roman" w:cs="Times New Roman"/>
          <w:lang w:val="en-US"/>
        </w:rPr>
        <w:t>)</w:t>
      </w:r>
      <w:r w:rsidR="00354F25">
        <w:rPr>
          <w:rFonts w:ascii="Times New Roman" w:hAnsi="Times New Roman" w:cs="Times New Roman"/>
          <w:lang w:val="en-US"/>
        </w:rPr>
        <w:t xml:space="preserve">, </w:t>
      </w:r>
      <w:r w:rsidR="00306C80" w:rsidRPr="00CF685E">
        <w:rPr>
          <w:rFonts w:ascii="Times New Roman" w:hAnsi="Times New Roman" w:cs="Times New Roman"/>
          <w:lang w:val="en-US"/>
        </w:rPr>
        <w:t>Google search engine (</w:t>
      </w:r>
      <w:r w:rsidR="00306C80" w:rsidRPr="00354F25">
        <w:rPr>
          <w:rFonts w:ascii="Times New Roman" w:hAnsi="Times New Roman" w:cs="Times New Roman"/>
          <w:i/>
          <w:lang w:val="en-US"/>
        </w:rPr>
        <w:t>Go</w:t>
      </w:r>
      <w:r w:rsidR="00354F25">
        <w:rPr>
          <w:rFonts w:ascii="Times New Roman" w:hAnsi="Times New Roman" w:cs="Times New Roman"/>
          <w:lang w:val="en-US"/>
        </w:rPr>
        <w:t xml:space="preserve">) or </w:t>
      </w:r>
      <w:r w:rsidR="00306C80" w:rsidRPr="00CF685E">
        <w:rPr>
          <w:rFonts w:ascii="Times New Roman" w:hAnsi="Times New Roman" w:cs="Times New Roman"/>
          <w:lang w:val="en-US"/>
        </w:rPr>
        <w:t>Targeted collection (</w:t>
      </w:r>
      <w:r w:rsidR="00306C80" w:rsidRPr="00354F25">
        <w:rPr>
          <w:rFonts w:ascii="Times New Roman" w:hAnsi="Times New Roman" w:cs="Times New Roman"/>
          <w:i/>
          <w:lang w:val="en-US"/>
        </w:rPr>
        <w:t>TC</w:t>
      </w:r>
      <w:r w:rsidR="00354F25">
        <w:rPr>
          <w:rFonts w:ascii="Times New Roman" w:hAnsi="Times New Roman" w:cs="Times New Roman"/>
          <w:lang w:val="en-US"/>
        </w:rPr>
        <w:t>)</w:t>
      </w:r>
    </w:p>
    <w:p w14:paraId="5AE653F2" w14:textId="49AB5DF8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Spatial scale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spatial scale considered for estimating the cost: </w:t>
      </w:r>
      <w:r w:rsidR="00306C80" w:rsidRPr="00354F25">
        <w:rPr>
          <w:rFonts w:ascii="Times New Roman" w:hAnsi="Times New Roman" w:cs="Times New Roman"/>
          <w:i/>
          <w:lang w:val="en-US"/>
        </w:rPr>
        <w:t>global</w:t>
      </w:r>
      <w:r w:rsidR="00306C80" w:rsidRPr="00CF685E">
        <w:rPr>
          <w:rFonts w:ascii="Times New Roman" w:hAnsi="Times New Roman" w:cs="Times New Roman"/>
          <w:lang w:val="en-US"/>
        </w:rPr>
        <w:t xml:space="preserve"> (worldwide-scale), </w:t>
      </w:r>
      <w:r w:rsidR="00306C80" w:rsidRPr="00354F25">
        <w:rPr>
          <w:rFonts w:ascii="Times New Roman" w:hAnsi="Times New Roman" w:cs="Times New Roman"/>
          <w:i/>
          <w:lang w:val="en-US"/>
        </w:rPr>
        <w:t>intercontinental</w:t>
      </w:r>
      <w:r w:rsidR="00306C80" w:rsidRPr="00CF685E">
        <w:rPr>
          <w:rFonts w:ascii="Times New Roman" w:hAnsi="Times New Roman" w:cs="Times New Roman"/>
          <w:lang w:val="en-US"/>
        </w:rPr>
        <w:t xml:space="preserve"> (sites from two or more geographic regions)</w:t>
      </w:r>
      <w:r w:rsidR="00354F25">
        <w:rPr>
          <w:rFonts w:ascii="Times New Roman" w:hAnsi="Times New Roman" w:cs="Times New Roman"/>
          <w:lang w:val="en-US"/>
        </w:rPr>
        <w:t>,</w:t>
      </w:r>
      <w:r w:rsidR="00306C80" w:rsidRPr="00CF685E">
        <w:rPr>
          <w:rFonts w:ascii="Times New Roman" w:hAnsi="Times New Roman" w:cs="Times New Roman"/>
          <w:lang w:val="en-US"/>
        </w:rPr>
        <w:t xml:space="preserve"> </w:t>
      </w:r>
      <w:r w:rsidR="00306C80" w:rsidRPr="00354F25">
        <w:rPr>
          <w:rFonts w:ascii="Times New Roman" w:hAnsi="Times New Roman" w:cs="Times New Roman"/>
          <w:i/>
          <w:lang w:val="en-US"/>
        </w:rPr>
        <w:t>continental</w:t>
      </w:r>
      <w:r w:rsidR="00306C80" w:rsidRPr="00CF685E">
        <w:rPr>
          <w:rFonts w:ascii="Times New Roman" w:hAnsi="Times New Roman" w:cs="Times New Roman"/>
          <w:lang w:val="en-US"/>
        </w:rPr>
        <w:t xml:space="preserve"> ('geographic region' level), </w:t>
      </w:r>
      <w:r w:rsidR="00306C80" w:rsidRPr="00354F25">
        <w:rPr>
          <w:rFonts w:ascii="Times New Roman" w:hAnsi="Times New Roman" w:cs="Times New Roman"/>
          <w:i/>
          <w:lang w:val="en-US"/>
        </w:rPr>
        <w:t>regional</w:t>
      </w:r>
      <w:r w:rsidR="00306C80" w:rsidRPr="00CF685E">
        <w:rPr>
          <w:rFonts w:ascii="Times New Roman" w:hAnsi="Times New Roman" w:cs="Times New Roman"/>
          <w:lang w:val="en-US"/>
        </w:rPr>
        <w:t xml:space="preserve"> (several countries within a single geographic region), </w:t>
      </w:r>
      <w:r w:rsidR="00306C80" w:rsidRPr="00354F25">
        <w:rPr>
          <w:rFonts w:ascii="Times New Roman" w:hAnsi="Times New Roman" w:cs="Times New Roman"/>
          <w:i/>
          <w:lang w:val="en-US"/>
        </w:rPr>
        <w:t>country</w:t>
      </w:r>
      <w:r w:rsidR="00306C80" w:rsidRPr="00CF685E">
        <w:rPr>
          <w:rFonts w:ascii="Times New Roman" w:hAnsi="Times New Roman" w:cs="Times New Roman"/>
          <w:lang w:val="en-US"/>
        </w:rPr>
        <w:t xml:space="preserve">, </w:t>
      </w:r>
      <w:r w:rsidR="00306C80" w:rsidRPr="00354F25">
        <w:rPr>
          <w:rFonts w:ascii="Times New Roman" w:hAnsi="Times New Roman" w:cs="Times New Roman"/>
          <w:i/>
          <w:lang w:val="en-US"/>
        </w:rPr>
        <w:t>site</w:t>
      </w:r>
      <w:r w:rsidR="00306C80" w:rsidRPr="00CF685E">
        <w:rPr>
          <w:rFonts w:ascii="Times New Roman" w:hAnsi="Times New Roman" w:cs="Times New Roman"/>
          <w:lang w:val="en-US"/>
        </w:rPr>
        <w:t xml:space="preserve"> (for cost evaluated at intra-country level, including USA states) and </w:t>
      </w:r>
      <w:r w:rsidR="00306C80" w:rsidRPr="00354F25">
        <w:rPr>
          <w:rFonts w:ascii="Times New Roman" w:hAnsi="Times New Roman" w:cs="Times New Roman"/>
          <w:i/>
          <w:lang w:val="en-US"/>
        </w:rPr>
        <w:t>unit</w:t>
      </w:r>
      <w:r w:rsidR="00306C80" w:rsidRPr="00CF685E">
        <w:rPr>
          <w:rFonts w:ascii="Times New Roman" w:hAnsi="Times New Roman" w:cs="Times New Roman"/>
          <w:lang w:val="en-US"/>
        </w:rPr>
        <w:t xml:space="preserve"> (for costs evaluated for a well-defined surface area or entity)</w:t>
      </w:r>
    </w:p>
    <w:p w14:paraId="026937B4" w14:textId="46700F60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Taxonomy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>For each species recorded, the taxonomic information from kingdom to species level using the Global Biodiversity Information Facility (GBIF) as a reference</w:t>
      </w:r>
    </w:p>
    <w:p w14:paraId="648C45C4" w14:textId="03F31F90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Time range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time range considered by the authors for providing the cost estimate: </w:t>
      </w:r>
      <w:r w:rsidR="00306C80" w:rsidRPr="00354F25">
        <w:rPr>
          <w:rFonts w:ascii="Times New Roman" w:hAnsi="Times New Roman" w:cs="Times New Roman"/>
          <w:i/>
          <w:lang w:val="en-US"/>
        </w:rPr>
        <w:t>year</w:t>
      </w:r>
      <w:r w:rsidR="00306C80" w:rsidRPr="00CF685E">
        <w:rPr>
          <w:rFonts w:ascii="Times New Roman" w:hAnsi="Times New Roman" w:cs="Times New Roman"/>
          <w:lang w:val="en-US"/>
        </w:rPr>
        <w:t xml:space="preserve"> (if the estimate is given yearly or for a period up to one year) or </w:t>
      </w:r>
      <w:r w:rsidR="00306C80" w:rsidRPr="00354F25">
        <w:rPr>
          <w:rFonts w:ascii="Times New Roman" w:hAnsi="Times New Roman" w:cs="Times New Roman"/>
          <w:i/>
          <w:lang w:val="en-US"/>
        </w:rPr>
        <w:t>period</w:t>
      </w:r>
      <w:r w:rsidR="00306C80" w:rsidRPr="00CF685E">
        <w:rPr>
          <w:rFonts w:ascii="Times New Roman" w:hAnsi="Times New Roman" w:cs="Times New Roman"/>
          <w:lang w:val="en-US"/>
        </w:rPr>
        <w:t xml:space="preserve"> (when costs were provided for a period exceeding a year)</w:t>
      </w:r>
    </w:p>
    <w:p w14:paraId="74991250" w14:textId="3B00131F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Type of cost</w:t>
      </w:r>
      <w:r>
        <w:rPr>
          <w:rFonts w:ascii="Times New Roman" w:hAnsi="Times New Roman" w:cs="Times New Roman"/>
          <w:lang w:val="en-US"/>
        </w:rPr>
        <w:t xml:space="preserve">’: </w:t>
      </w:r>
      <w:r w:rsidR="00354F25">
        <w:rPr>
          <w:rFonts w:ascii="Times New Roman" w:hAnsi="Times New Roman" w:cs="Times New Roman"/>
          <w:lang w:val="en-US"/>
        </w:rPr>
        <w:t>damage</w:t>
      </w:r>
      <w:r w:rsidR="00306C80" w:rsidRPr="00CF685E">
        <w:rPr>
          <w:rFonts w:ascii="Times New Roman" w:hAnsi="Times New Roman" w:cs="Times New Roman"/>
          <w:lang w:val="en-US"/>
        </w:rPr>
        <w:t xml:space="preserve"> and losses incurred by an invasion (</w:t>
      </w:r>
      <w:proofErr w:type="gramStart"/>
      <w:r w:rsidR="00306C80" w:rsidRPr="00CF685E">
        <w:rPr>
          <w:rFonts w:ascii="Times New Roman" w:hAnsi="Times New Roman" w:cs="Times New Roman"/>
          <w:lang w:val="en-US"/>
        </w:rPr>
        <w:t>e.g.</w:t>
      </w:r>
      <w:proofErr w:type="gramEnd"/>
      <w:r w:rsidR="00306C80" w:rsidRPr="00CF685E">
        <w:rPr>
          <w:rFonts w:ascii="Times New Roman" w:hAnsi="Times New Roman" w:cs="Times New Roman"/>
          <w:lang w:val="en-US"/>
        </w:rPr>
        <w:t xml:space="preserve"> </w:t>
      </w:r>
      <w:r w:rsidR="00306C80" w:rsidRPr="00354F25">
        <w:rPr>
          <w:rFonts w:ascii="Times New Roman" w:hAnsi="Times New Roman" w:cs="Times New Roman"/>
          <w:i/>
          <w:lang w:val="en-US"/>
        </w:rPr>
        <w:t>damage repair</w:t>
      </w:r>
      <w:r w:rsidR="00306C80" w:rsidRPr="00CF685E">
        <w:rPr>
          <w:rFonts w:ascii="Times New Roman" w:hAnsi="Times New Roman" w:cs="Times New Roman"/>
          <w:lang w:val="en-US"/>
        </w:rPr>
        <w:t xml:space="preserve">, </w:t>
      </w:r>
      <w:r w:rsidR="00306C80" w:rsidRPr="00354F25">
        <w:rPr>
          <w:rFonts w:ascii="Times New Roman" w:hAnsi="Times New Roman" w:cs="Times New Roman"/>
          <w:i/>
          <w:lang w:val="en-US"/>
        </w:rPr>
        <w:t>medical care</w:t>
      </w:r>
      <w:r w:rsidR="00306C80" w:rsidRPr="00CF685E">
        <w:rPr>
          <w:rFonts w:ascii="Times New Roman" w:hAnsi="Times New Roman" w:cs="Times New Roman"/>
          <w:lang w:val="en-US"/>
        </w:rPr>
        <w:t xml:space="preserve">, </w:t>
      </w:r>
      <w:r w:rsidR="00306C80" w:rsidRPr="00354F25">
        <w:rPr>
          <w:rFonts w:ascii="Times New Roman" w:hAnsi="Times New Roman" w:cs="Times New Roman"/>
          <w:i/>
          <w:lang w:val="en-US"/>
        </w:rPr>
        <w:t>value of crop losses</w:t>
      </w:r>
      <w:r w:rsidR="00306C80" w:rsidRPr="00CF685E">
        <w:rPr>
          <w:rFonts w:ascii="Times New Roman" w:hAnsi="Times New Roman" w:cs="Times New Roman"/>
          <w:lang w:val="en-US"/>
        </w:rPr>
        <w:t>), or means dedicated to understand or predict (e.g.</w:t>
      </w:r>
      <w:r w:rsidR="002375F0">
        <w:rPr>
          <w:rFonts w:ascii="Times New Roman" w:hAnsi="Times New Roman" w:cs="Times New Roman"/>
          <w:lang w:val="en-US"/>
        </w:rPr>
        <w:t>,</w:t>
      </w:r>
      <w:r w:rsidR="00306C80" w:rsidRPr="00CF685E">
        <w:rPr>
          <w:rFonts w:ascii="Times New Roman" w:hAnsi="Times New Roman" w:cs="Times New Roman"/>
          <w:lang w:val="en-US"/>
        </w:rPr>
        <w:t xml:space="preserve"> </w:t>
      </w:r>
      <w:r w:rsidR="00306C80" w:rsidRPr="00354F25">
        <w:rPr>
          <w:rFonts w:ascii="Times New Roman" w:hAnsi="Times New Roman" w:cs="Times New Roman"/>
          <w:i/>
          <w:lang w:val="en-US"/>
        </w:rPr>
        <w:t>research</w:t>
      </w:r>
      <w:r w:rsidR="00306C80" w:rsidRPr="00CF685E">
        <w:rPr>
          <w:rFonts w:ascii="Times New Roman" w:hAnsi="Times New Roman" w:cs="Times New Roman"/>
          <w:lang w:val="en-US"/>
        </w:rPr>
        <w:t>), prevent (e.g.</w:t>
      </w:r>
      <w:r w:rsidR="002375F0">
        <w:rPr>
          <w:rFonts w:ascii="Times New Roman" w:hAnsi="Times New Roman" w:cs="Times New Roman"/>
          <w:lang w:val="en-US"/>
        </w:rPr>
        <w:t>,</w:t>
      </w:r>
      <w:r w:rsidR="00306C80" w:rsidRPr="00CF685E">
        <w:rPr>
          <w:rFonts w:ascii="Times New Roman" w:hAnsi="Times New Roman" w:cs="Times New Roman"/>
          <w:lang w:val="en-US"/>
        </w:rPr>
        <w:t xml:space="preserve"> </w:t>
      </w:r>
      <w:r w:rsidR="00306C80" w:rsidRPr="00354F25">
        <w:rPr>
          <w:rFonts w:ascii="Times New Roman" w:hAnsi="Times New Roman" w:cs="Times New Roman"/>
          <w:i/>
          <w:lang w:val="en-US"/>
        </w:rPr>
        <w:t>education</w:t>
      </w:r>
      <w:r w:rsidR="00306C80" w:rsidRPr="00CF685E">
        <w:rPr>
          <w:rFonts w:ascii="Times New Roman" w:hAnsi="Times New Roman" w:cs="Times New Roman"/>
          <w:lang w:val="en-US"/>
        </w:rPr>
        <w:t xml:space="preserve">, </w:t>
      </w:r>
      <w:r w:rsidR="00306C80" w:rsidRPr="00354F25">
        <w:rPr>
          <w:rFonts w:ascii="Times New Roman" w:hAnsi="Times New Roman" w:cs="Times New Roman"/>
          <w:i/>
          <w:lang w:val="en-US"/>
        </w:rPr>
        <w:t>biosecurity</w:t>
      </w:r>
      <w:r w:rsidR="00306C80" w:rsidRPr="00CF685E">
        <w:rPr>
          <w:rFonts w:ascii="Times New Roman" w:hAnsi="Times New Roman" w:cs="Times New Roman"/>
          <w:lang w:val="en-US"/>
        </w:rPr>
        <w:t>), early detect (e.g.</w:t>
      </w:r>
      <w:r w:rsidR="002375F0">
        <w:rPr>
          <w:rFonts w:ascii="Times New Roman" w:hAnsi="Times New Roman" w:cs="Times New Roman"/>
          <w:lang w:val="en-US"/>
        </w:rPr>
        <w:t>,</w:t>
      </w:r>
      <w:r w:rsidR="00306C80" w:rsidRPr="00CF685E">
        <w:rPr>
          <w:rFonts w:ascii="Times New Roman" w:hAnsi="Times New Roman" w:cs="Times New Roman"/>
          <w:lang w:val="en-US"/>
        </w:rPr>
        <w:t xml:space="preserve"> </w:t>
      </w:r>
      <w:r w:rsidR="00306C80" w:rsidRPr="00354F25">
        <w:rPr>
          <w:rFonts w:ascii="Times New Roman" w:hAnsi="Times New Roman" w:cs="Times New Roman"/>
          <w:i/>
          <w:lang w:val="en-US"/>
        </w:rPr>
        <w:t>monitoring</w:t>
      </w:r>
      <w:r w:rsidR="00306C80" w:rsidRPr="00CF685E">
        <w:rPr>
          <w:rFonts w:ascii="Times New Roman" w:hAnsi="Times New Roman" w:cs="Times New Roman"/>
          <w:lang w:val="en-US"/>
        </w:rPr>
        <w:t xml:space="preserve">, </w:t>
      </w:r>
      <w:r w:rsidR="00306C80" w:rsidRPr="00354F25">
        <w:rPr>
          <w:rFonts w:ascii="Times New Roman" w:hAnsi="Times New Roman" w:cs="Times New Roman"/>
          <w:i/>
          <w:lang w:val="en-US"/>
        </w:rPr>
        <w:t>surveillance</w:t>
      </w:r>
      <w:r w:rsidR="00306C80" w:rsidRPr="00CF685E">
        <w:rPr>
          <w:rFonts w:ascii="Times New Roman" w:hAnsi="Times New Roman" w:cs="Times New Roman"/>
          <w:lang w:val="en-US"/>
        </w:rPr>
        <w:t>) and/or manage (e.g.</w:t>
      </w:r>
      <w:r w:rsidR="002375F0">
        <w:rPr>
          <w:rFonts w:ascii="Times New Roman" w:hAnsi="Times New Roman" w:cs="Times New Roman"/>
          <w:lang w:val="en-US"/>
        </w:rPr>
        <w:t>,</w:t>
      </w:r>
      <w:r w:rsidR="00306C80" w:rsidRPr="00CF685E">
        <w:rPr>
          <w:rFonts w:ascii="Times New Roman" w:hAnsi="Times New Roman" w:cs="Times New Roman"/>
          <w:lang w:val="en-US"/>
        </w:rPr>
        <w:t xml:space="preserve"> </w:t>
      </w:r>
      <w:r w:rsidR="00306C80" w:rsidRPr="00354F25">
        <w:rPr>
          <w:rFonts w:ascii="Times New Roman" w:hAnsi="Times New Roman" w:cs="Times New Roman"/>
          <w:i/>
          <w:lang w:val="en-US"/>
        </w:rPr>
        <w:t>control</w:t>
      </w:r>
      <w:r w:rsidR="00306C80" w:rsidRPr="00CF685E">
        <w:rPr>
          <w:rFonts w:ascii="Times New Roman" w:hAnsi="Times New Roman" w:cs="Times New Roman"/>
          <w:lang w:val="en-US"/>
        </w:rPr>
        <w:t xml:space="preserve">, </w:t>
      </w:r>
      <w:r w:rsidR="00306C80" w:rsidRPr="00354F25">
        <w:rPr>
          <w:rFonts w:ascii="Times New Roman" w:hAnsi="Times New Roman" w:cs="Times New Roman"/>
          <w:i/>
          <w:lang w:val="en-US"/>
        </w:rPr>
        <w:t>eradication</w:t>
      </w:r>
      <w:r w:rsidR="00306C80" w:rsidRPr="00CF685E">
        <w:rPr>
          <w:rFonts w:ascii="Times New Roman" w:hAnsi="Times New Roman" w:cs="Times New Roman"/>
          <w:lang w:val="en-US"/>
        </w:rPr>
        <w:t>) the invaders</w:t>
      </w:r>
      <w:r w:rsidR="008B57EF">
        <w:rPr>
          <w:rFonts w:ascii="Times New Roman" w:hAnsi="Times New Roman" w:cs="Times New Roman"/>
          <w:lang w:val="en-US"/>
        </w:rPr>
        <w:t xml:space="preserve">. Note that the original column was reclassified </w:t>
      </w:r>
      <w:r w:rsidR="00A11847">
        <w:rPr>
          <w:rFonts w:ascii="Times New Roman" w:hAnsi="Times New Roman" w:cs="Times New Roman"/>
          <w:lang w:val="en-US"/>
        </w:rPr>
        <w:t xml:space="preserve">so that </w:t>
      </w:r>
      <w:r w:rsidR="00A11847" w:rsidRPr="002D2545">
        <w:rPr>
          <w:rFonts w:ascii="Times New Roman" w:hAnsi="Times New Roman" w:cs="Times New Roman"/>
          <w:i/>
          <w:iCs/>
          <w:lang w:val="en-US"/>
        </w:rPr>
        <w:t xml:space="preserve">damage </w:t>
      </w:r>
      <w:r w:rsidR="00A11847">
        <w:rPr>
          <w:rFonts w:ascii="Times New Roman" w:hAnsi="Times New Roman" w:cs="Times New Roman"/>
          <w:lang w:val="en-US"/>
        </w:rPr>
        <w:t>included</w:t>
      </w:r>
      <w:r w:rsidR="002D2545">
        <w:rPr>
          <w:rFonts w:ascii="Times New Roman" w:hAnsi="Times New Roman" w:cs="Times New Roman"/>
          <w:lang w:val="en-US"/>
        </w:rPr>
        <w:t xml:space="preserve"> all damages and losses, </w:t>
      </w:r>
      <w:r w:rsidR="002D2545" w:rsidRPr="002D2545">
        <w:rPr>
          <w:rFonts w:ascii="Times New Roman" w:hAnsi="Times New Roman" w:cs="Times New Roman"/>
          <w:i/>
          <w:iCs/>
          <w:lang w:val="en-US"/>
        </w:rPr>
        <w:t>management</w:t>
      </w:r>
      <w:r w:rsidR="002D2545">
        <w:rPr>
          <w:rFonts w:ascii="Times New Roman" w:hAnsi="Times New Roman" w:cs="Times New Roman"/>
          <w:lang w:val="en-US"/>
        </w:rPr>
        <w:t xml:space="preserve"> all biosecurity, post-invasion management and research costs, and </w:t>
      </w:r>
      <w:r w:rsidR="002D2545" w:rsidRPr="002D2545">
        <w:rPr>
          <w:rFonts w:ascii="Times New Roman" w:hAnsi="Times New Roman" w:cs="Times New Roman"/>
          <w:i/>
          <w:iCs/>
          <w:lang w:val="en-US"/>
        </w:rPr>
        <w:t>mixed</w:t>
      </w:r>
      <w:r w:rsidR="002D2545">
        <w:rPr>
          <w:rFonts w:ascii="Times New Roman" w:hAnsi="Times New Roman" w:cs="Times New Roman"/>
          <w:lang w:val="en-US"/>
        </w:rPr>
        <w:t xml:space="preserve"> a combination of damage and management.</w:t>
      </w:r>
      <w:r w:rsidR="00D471DE" w:rsidRPr="00D471DE">
        <w:rPr>
          <w:rFonts w:ascii="Times New Roman" w:hAnsi="Times New Roman" w:cs="Times New Roman"/>
          <w:lang w:val="en-US"/>
        </w:rPr>
        <w:t xml:space="preserve"> </w:t>
      </w:r>
      <w:r w:rsidR="00D471DE">
        <w:rPr>
          <w:rFonts w:ascii="Times New Roman" w:hAnsi="Times New Roman" w:cs="Times New Roman"/>
          <w:lang w:val="en-US"/>
        </w:rPr>
        <w:t xml:space="preserve">Note that the refined </w:t>
      </w:r>
      <w:r w:rsidR="00EF235D">
        <w:rPr>
          <w:rFonts w:ascii="Times New Roman" w:hAnsi="Times New Roman" w:cs="Times New Roman"/>
          <w:lang w:val="en-US"/>
        </w:rPr>
        <w:t>‘</w:t>
      </w:r>
      <w:r w:rsidR="00D471DE">
        <w:rPr>
          <w:rFonts w:ascii="Times New Roman" w:hAnsi="Times New Roman" w:cs="Times New Roman"/>
          <w:lang w:val="en-US"/>
        </w:rPr>
        <w:t>Type</w:t>
      </w:r>
      <w:r w:rsidR="00F7531B">
        <w:rPr>
          <w:rFonts w:ascii="Times New Roman" w:hAnsi="Times New Roman" w:cs="Times New Roman"/>
          <w:lang w:val="en-US"/>
        </w:rPr>
        <w:t xml:space="preserve"> </w:t>
      </w:r>
      <w:r w:rsidR="00D471DE">
        <w:rPr>
          <w:rFonts w:ascii="Times New Roman" w:hAnsi="Times New Roman" w:cs="Times New Roman"/>
          <w:lang w:val="en-US"/>
        </w:rPr>
        <w:t>2</w:t>
      </w:r>
      <w:r w:rsidR="00EF235D">
        <w:rPr>
          <w:rFonts w:ascii="Times New Roman" w:hAnsi="Times New Roman" w:cs="Times New Roman"/>
          <w:lang w:val="en-US"/>
        </w:rPr>
        <w:t>’ column</w:t>
      </w:r>
      <w:r w:rsidR="00D471DE">
        <w:rPr>
          <w:rFonts w:ascii="Times New Roman" w:hAnsi="Times New Roman" w:cs="Times New Roman"/>
          <w:lang w:val="en-US"/>
        </w:rPr>
        <w:t xml:space="preserve"> was used for analyses</w:t>
      </w:r>
    </w:p>
    <w:p w14:paraId="12D8D389" w14:textId="77777777" w:rsidR="00CF685E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‘Type of applicable year’: </w:t>
      </w:r>
      <w:r w:rsidR="00306C80" w:rsidRPr="00CF685E">
        <w:rPr>
          <w:rFonts w:ascii="Times New Roman" w:hAnsi="Times New Roman" w:cs="Times New Roman"/>
          <w:lang w:val="en-US"/>
        </w:rPr>
        <w:t>The assessment of the applicable year as effective if explicitly stated by the authors or publication year if no explicit information provided</w:t>
      </w:r>
    </w:p>
    <w:p w14:paraId="4559B3C0" w14:textId="314660F0" w:rsidR="00306C80" w:rsidRDefault="00CF685E" w:rsidP="00354F25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‘</w:t>
      </w:r>
      <w:r w:rsidR="00306C80" w:rsidRPr="00CF685E">
        <w:rPr>
          <w:rFonts w:ascii="Times New Roman" w:hAnsi="Times New Roman" w:cs="Times New Roman"/>
          <w:lang w:val="en-US"/>
        </w:rPr>
        <w:t>Type of material</w:t>
      </w:r>
      <w:r>
        <w:rPr>
          <w:rFonts w:ascii="Times New Roman" w:hAnsi="Times New Roman" w:cs="Times New Roman"/>
          <w:lang w:val="en-US"/>
        </w:rPr>
        <w:t xml:space="preserve">’: </w:t>
      </w:r>
      <w:r w:rsidR="00306C80" w:rsidRPr="00CF685E">
        <w:rPr>
          <w:rFonts w:ascii="Times New Roman" w:hAnsi="Times New Roman" w:cs="Times New Roman"/>
          <w:lang w:val="en-US"/>
        </w:rPr>
        <w:t xml:space="preserve">The type of material </w:t>
      </w:r>
      <w:r w:rsidR="002375F0" w:rsidRPr="00CF685E">
        <w:rPr>
          <w:rFonts w:ascii="Times New Roman" w:hAnsi="Times New Roman" w:cs="Times New Roman"/>
          <w:lang w:val="en-US"/>
        </w:rPr>
        <w:t>analy</w:t>
      </w:r>
      <w:r w:rsidR="002375F0">
        <w:rPr>
          <w:rFonts w:ascii="Times New Roman" w:hAnsi="Times New Roman" w:cs="Times New Roman"/>
          <w:lang w:val="en-US"/>
        </w:rPr>
        <w:t>z</w:t>
      </w:r>
      <w:r w:rsidR="002375F0" w:rsidRPr="00CF685E">
        <w:rPr>
          <w:rFonts w:ascii="Times New Roman" w:hAnsi="Times New Roman" w:cs="Times New Roman"/>
          <w:lang w:val="en-US"/>
        </w:rPr>
        <w:t xml:space="preserve">ed </w:t>
      </w:r>
      <w:r w:rsidR="00306C80" w:rsidRPr="00CF685E">
        <w:rPr>
          <w:rFonts w:ascii="Times New Roman" w:hAnsi="Times New Roman" w:cs="Times New Roman"/>
          <w:lang w:val="en-US"/>
        </w:rPr>
        <w:t>(</w:t>
      </w:r>
      <w:proofErr w:type="gramStart"/>
      <w:r w:rsidR="00306C80" w:rsidRPr="00CF685E">
        <w:rPr>
          <w:rFonts w:ascii="Times New Roman" w:hAnsi="Times New Roman" w:cs="Times New Roman"/>
          <w:lang w:val="en-US"/>
        </w:rPr>
        <w:t>i.e.</w:t>
      </w:r>
      <w:proofErr w:type="gramEnd"/>
      <w:r w:rsidR="00306C80" w:rsidRPr="00CF685E">
        <w:rPr>
          <w:rFonts w:ascii="Times New Roman" w:hAnsi="Times New Roman" w:cs="Times New Roman"/>
          <w:lang w:val="en-US"/>
        </w:rPr>
        <w:t xml:space="preserve"> </w:t>
      </w:r>
      <w:r w:rsidR="00306C80" w:rsidRPr="00354F25">
        <w:rPr>
          <w:rFonts w:ascii="Times New Roman" w:hAnsi="Times New Roman" w:cs="Times New Roman"/>
          <w:i/>
          <w:lang w:val="en-US"/>
        </w:rPr>
        <w:t>scientific peer-reviewed article</w:t>
      </w:r>
      <w:r w:rsidR="00306C80" w:rsidRPr="00CF685E">
        <w:rPr>
          <w:rFonts w:ascii="Times New Roman" w:hAnsi="Times New Roman" w:cs="Times New Roman"/>
          <w:lang w:val="en-US"/>
        </w:rPr>
        <w:t xml:space="preserve"> or grey literature); for grey literature, the exact nature of the material was indicated (e.g., </w:t>
      </w:r>
      <w:r w:rsidR="00306C80" w:rsidRPr="00354F25">
        <w:rPr>
          <w:rFonts w:ascii="Times New Roman" w:hAnsi="Times New Roman" w:cs="Times New Roman"/>
          <w:i/>
          <w:lang w:val="en-US"/>
        </w:rPr>
        <w:t>official report</w:t>
      </w:r>
      <w:r w:rsidR="00306C80" w:rsidRPr="00CF685E">
        <w:rPr>
          <w:rFonts w:ascii="Times New Roman" w:hAnsi="Times New Roman" w:cs="Times New Roman"/>
          <w:lang w:val="en-US"/>
        </w:rPr>
        <w:t xml:space="preserve">, </w:t>
      </w:r>
      <w:r w:rsidR="00306C80" w:rsidRPr="00354F25">
        <w:rPr>
          <w:rFonts w:ascii="Times New Roman" w:hAnsi="Times New Roman" w:cs="Times New Roman"/>
          <w:i/>
          <w:lang w:val="en-US"/>
        </w:rPr>
        <w:t>press release</w:t>
      </w:r>
      <w:r w:rsidR="00306C80" w:rsidRPr="00CF685E">
        <w:rPr>
          <w:rFonts w:ascii="Times New Roman" w:hAnsi="Times New Roman" w:cs="Times New Roman"/>
          <w:lang w:val="en-US"/>
        </w:rPr>
        <w:t>)</w:t>
      </w:r>
    </w:p>
    <w:p w14:paraId="5EC730E2" w14:textId="77777777" w:rsidR="002375F0" w:rsidRPr="00E13A88" w:rsidRDefault="002375F0" w:rsidP="00354F25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76490DE5" w14:textId="2883F8BC" w:rsidR="00CF685E" w:rsidRPr="00CF685E" w:rsidRDefault="00CF685E" w:rsidP="00354F25">
      <w:pPr>
        <w:spacing w:after="0" w:line="480" w:lineRule="auto"/>
        <w:jc w:val="both"/>
        <w:rPr>
          <w:rFonts w:ascii="Times New Roman" w:hAnsi="Times New Roman" w:cs="Times New Roman"/>
          <w:sz w:val="20"/>
          <w:lang w:val="en-US"/>
        </w:rPr>
      </w:pPr>
      <w:r w:rsidRPr="00CF685E">
        <w:rPr>
          <w:rFonts w:ascii="Times New Roman" w:hAnsi="Times New Roman" w:cs="Times New Roman"/>
          <w:sz w:val="20"/>
          <w:lang w:val="en-US"/>
        </w:rPr>
        <w:t>*The number of years of the ‘Period of estimation’ is the difference between the ‘Probable ending year’ and the ‘Probable starting year”; when we had no complete or exact information on the period of costs, we considered the publication year as a starting and/or ending year, and approximated the duration time based on either the available information provided by the authors or a one-year duration when no information was available)</w:t>
      </w:r>
    </w:p>
    <w:p w14:paraId="69EA142B" w14:textId="35796C95" w:rsidR="00CF685E" w:rsidRPr="00CF685E" w:rsidRDefault="00CF685E" w:rsidP="00354F2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F685E">
        <w:rPr>
          <w:rFonts w:ascii="Times New Roman" w:hAnsi="Times New Roman" w:cs="Times New Roman"/>
          <w:sz w:val="20"/>
          <w:lang w:val="en-US"/>
        </w:rPr>
        <w:t>**Market exchange rate (local currency unit per US$) provided by the World Bank Open Data (available at</w:t>
      </w:r>
      <w:r>
        <w:rPr>
          <w:rFonts w:ascii="Times New Roman" w:hAnsi="Times New Roman" w:cs="Times New Roman"/>
          <w:sz w:val="20"/>
          <w:lang w:val="en-US"/>
        </w:rPr>
        <w:t xml:space="preserve"> </w:t>
      </w:r>
      <w:hyperlink r:id="rId5" w:history="1">
        <w:r w:rsidRPr="00CF685E">
          <w:rPr>
            <w:rFonts w:ascii="Times New Roman" w:hAnsi="Times New Roman" w:cs="Times New Roman"/>
            <w:sz w:val="20"/>
            <w:szCs w:val="20"/>
            <w:lang w:val="en-US"/>
          </w:rPr>
          <w:t>https://data.worldbank.org/indicator/PA.NUS.FCRF</w:t>
        </w:r>
      </w:hyperlink>
      <w:r w:rsidRPr="00CF685E">
        <w:rPr>
          <w:rFonts w:ascii="Times New Roman" w:hAnsi="Times New Roman" w:cs="Times New Roman"/>
          <w:sz w:val="20"/>
          <w:szCs w:val="20"/>
          <w:lang w:val="en-US"/>
        </w:rPr>
        <w:t>?end=2017&amp;start=1960)</w:t>
      </w:r>
    </w:p>
    <w:p w14:paraId="405353A1" w14:textId="29410F7F" w:rsidR="005C4B36" w:rsidRPr="00354F25" w:rsidRDefault="00CF685E" w:rsidP="00354F25">
      <w:pPr>
        <w:spacing w:after="0" w:line="480" w:lineRule="auto"/>
        <w:jc w:val="both"/>
        <w:rPr>
          <w:rFonts w:ascii="Times New Roman" w:hAnsi="Times New Roman" w:cs="Times New Roman"/>
          <w:sz w:val="20"/>
          <w:lang w:val="en-US"/>
        </w:rPr>
      </w:pPr>
      <w:r w:rsidRPr="00CF685E">
        <w:rPr>
          <w:rFonts w:ascii="Times New Roman" w:hAnsi="Times New Roman" w:cs="Times New Roman"/>
          <w:sz w:val="20"/>
          <w:lang w:val="en-US"/>
        </w:rPr>
        <w:t xml:space="preserve">***Purchase Power Parity (local currency unit per US$) provided by the World Bank Open Data (available at https://data.worldbank.org/indicator/PA.NUS.PPP?end=2017&amp;start=1990) and the </w:t>
      </w:r>
      <w:proofErr w:type="spellStart"/>
      <w:r w:rsidRPr="00CF685E">
        <w:rPr>
          <w:rFonts w:ascii="Times New Roman" w:hAnsi="Times New Roman" w:cs="Times New Roman"/>
          <w:sz w:val="20"/>
          <w:lang w:val="en-US"/>
        </w:rPr>
        <w:t>Organisation</w:t>
      </w:r>
      <w:proofErr w:type="spellEnd"/>
      <w:r w:rsidRPr="00CF685E">
        <w:rPr>
          <w:rFonts w:ascii="Times New Roman" w:hAnsi="Times New Roman" w:cs="Times New Roman"/>
          <w:sz w:val="20"/>
          <w:lang w:val="en-US"/>
        </w:rPr>
        <w:t xml:space="preserve"> for Economic Cooperation and</w:t>
      </w:r>
      <w:r>
        <w:rPr>
          <w:rFonts w:ascii="Times New Roman" w:hAnsi="Times New Roman" w:cs="Times New Roman"/>
          <w:sz w:val="20"/>
          <w:lang w:val="en-US"/>
        </w:rPr>
        <w:t xml:space="preserve"> </w:t>
      </w:r>
      <w:r w:rsidRPr="00CF685E">
        <w:rPr>
          <w:rFonts w:ascii="Times New Roman" w:hAnsi="Times New Roman" w:cs="Times New Roman"/>
          <w:sz w:val="20"/>
          <w:lang w:val="en-US"/>
        </w:rPr>
        <w:t xml:space="preserve">Development (available at </w:t>
      </w:r>
      <w:hyperlink r:id="rId6" w:history="1">
        <w:r w:rsidR="002375F0" w:rsidRPr="00093A3A">
          <w:rPr>
            <w:rStyle w:val="Hyperlink"/>
            <w:rFonts w:ascii="Times New Roman" w:hAnsi="Times New Roman" w:cs="Times New Roman"/>
            <w:sz w:val="20"/>
            <w:lang w:val="en-US"/>
          </w:rPr>
          <w:t>https://data.oecd.org/conversion/purchasing-powerparities-ppp.htm</w:t>
        </w:r>
      </w:hyperlink>
      <w:r w:rsidRPr="00CF685E">
        <w:rPr>
          <w:rFonts w:ascii="Times New Roman" w:hAnsi="Times New Roman" w:cs="Times New Roman"/>
          <w:sz w:val="20"/>
          <w:lang w:val="en-US"/>
        </w:rPr>
        <w:t>).</w:t>
      </w:r>
    </w:p>
    <w:sectPr w:rsidR="005C4B36" w:rsidRPr="00354F25" w:rsidSect="005E6396">
      <w:type w:val="continuous"/>
      <w:pgSz w:w="11906" w:h="16838"/>
      <w:pgMar w:top="1417" w:right="1417" w:bottom="1417" w:left="1417" w:header="720" w:footer="720" w:gutter="0"/>
      <w:lnNumType w:countBy="1" w:restart="continuous"/>
      <w:cols w:space="720"/>
      <w:docGrid w:linePitch="299" w:charSpace="-2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FreeSans">
    <w:altName w:val="Times New Roman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B92013"/>
    <w:multiLevelType w:val="hybridMultilevel"/>
    <w:tmpl w:val="547441BA"/>
    <w:lvl w:ilvl="0" w:tplc="F812506A">
      <w:start w:val="234"/>
      <w:numFmt w:val="bullet"/>
      <w:lvlText w:val="-"/>
      <w:lvlJc w:val="left"/>
      <w:pPr>
        <w:ind w:left="360" w:hanging="360"/>
      </w:pPr>
      <w:rPr>
        <w:rFonts w:ascii="Times New Roman" w:eastAsia="Droid Sans Fallback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8162F1"/>
    <w:multiLevelType w:val="hybridMultilevel"/>
    <w:tmpl w:val="1862E62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DA039E"/>
    <w:multiLevelType w:val="hybridMultilevel"/>
    <w:tmpl w:val="C810883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CB81BD2"/>
    <w:multiLevelType w:val="hybridMultilevel"/>
    <w:tmpl w:val="EFA4231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F347CD"/>
    <w:multiLevelType w:val="hybridMultilevel"/>
    <w:tmpl w:val="8D6879E6"/>
    <w:lvl w:ilvl="0" w:tplc="A1BC4530">
      <w:numFmt w:val="bullet"/>
      <w:lvlText w:val="-"/>
      <w:lvlJc w:val="left"/>
      <w:pPr>
        <w:ind w:left="720" w:hanging="360"/>
      </w:pPr>
      <w:rPr>
        <w:rFonts w:ascii="Times New Roman" w:eastAsia="Droid Sans Fallback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AF5464"/>
    <w:multiLevelType w:val="hybridMultilevel"/>
    <w:tmpl w:val="8BFA8414"/>
    <w:lvl w:ilvl="0" w:tplc="F812506A">
      <w:start w:val="234"/>
      <w:numFmt w:val="bullet"/>
      <w:lvlText w:val="-"/>
      <w:lvlJc w:val="left"/>
      <w:pPr>
        <w:ind w:left="360" w:hanging="360"/>
      </w:pPr>
      <w:rPr>
        <w:rFonts w:ascii="Times New Roman" w:eastAsia="Droid Sans Fallback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663B"/>
    <w:rsid w:val="000427AB"/>
    <w:rsid w:val="0005591C"/>
    <w:rsid w:val="000559A4"/>
    <w:rsid w:val="000571D8"/>
    <w:rsid w:val="00064DE0"/>
    <w:rsid w:val="000E77F9"/>
    <w:rsid w:val="001D310A"/>
    <w:rsid w:val="001F1A80"/>
    <w:rsid w:val="00211CB4"/>
    <w:rsid w:val="002375F0"/>
    <w:rsid w:val="00271557"/>
    <w:rsid w:val="002C3E9E"/>
    <w:rsid w:val="002D2545"/>
    <w:rsid w:val="002F19D6"/>
    <w:rsid w:val="00306C80"/>
    <w:rsid w:val="0030783E"/>
    <w:rsid w:val="00333820"/>
    <w:rsid w:val="0034085A"/>
    <w:rsid w:val="00354F25"/>
    <w:rsid w:val="003814CE"/>
    <w:rsid w:val="003A1942"/>
    <w:rsid w:val="003E79BC"/>
    <w:rsid w:val="0047663B"/>
    <w:rsid w:val="004F659B"/>
    <w:rsid w:val="00500095"/>
    <w:rsid w:val="005108F7"/>
    <w:rsid w:val="00521CE7"/>
    <w:rsid w:val="00543DC0"/>
    <w:rsid w:val="00545080"/>
    <w:rsid w:val="005A4567"/>
    <w:rsid w:val="005C4B36"/>
    <w:rsid w:val="005E6396"/>
    <w:rsid w:val="00632BC2"/>
    <w:rsid w:val="00641051"/>
    <w:rsid w:val="006503E0"/>
    <w:rsid w:val="006655A6"/>
    <w:rsid w:val="006840F1"/>
    <w:rsid w:val="006B22F8"/>
    <w:rsid w:val="006F0024"/>
    <w:rsid w:val="006F284F"/>
    <w:rsid w:val="006F560E"/>
    <w:rsid w:val="0070443B"/>
    <w:rsid w:val="00711C7B"/>
    <w:rsid w:val="00732607"/>
    <w:rsid w:val="007535DB"/>
    <w:rsid w:val="00765C39"/>
    <w:rsid w:val="00791252"/>
    <w:rsid w:val="007A7CDF"/>
    <w:rsid w:val="007D62E1"/>
    <w:rsid w:val="007E3AB8"/>
    <w:rsid w:val="007F06CF"/>
    <w:rsid w:val="00870403"/>
    <w:rsid w:val="00894A07"/>
    <w:rsid w:val="008B57EF"/>
    <w:rsid w:val="00903E60"/>
    <w:rsid w:val="009052B8"/>
    <w:rsid w:val="00960B34"/>
    <w:rsid w:val="00962C8B"/>
    <w:rsid w:val="00965409"/>
    <w:rsid w:val="00984E9C"/>
    <w:rsid w:val="009A2FAF"/>
    <w:rsid w:val="009C2EF4"/>
    <w:rsid w:val="00A11847"/>
    <w:rsid w:val="00A36A02"/>
    <w:rsid w:val="00A5494F"/>
    <w:rsid w:val="00A93210"/>
    <w:rsid w:val="00A942FB"/>
    <w:rsid w:val="00AF31FD"/>
    <w:rsid w:val="00B320B1"/>
    <w:rsid w:val="00B36BBD"/>
    <w:rsid w:val="00B435BA"/>
    <w:rsid w:val="00B67B1B"/>
    <w:rsid w:val="00B819BF"/>
    <w:rsid w:val="00B87558"/>
    <w:rsid w:val="00BC219F"/>
    <w:rsid w:val="00BF654F"/>
    <w:rsid w:val="00CE4072"/>
    <w:rsid w:val="00CE7C0A"/>
    <w:rsid w:val="00CF685E"/>
    <w:rsid w:val="00D4112B"/>
    <w:rsid w:val="00D471DE"/>
    <w:rsid w:val="00D55CFB"/>
    <w:rsid w:val="00D81F76"/>
    <w:rsid w:val="00D866AC"/>
    <w:rsid w:val="00DE247B"/>
    <w:rsid w:val="00E12D5F"/>
    <w:rsid w:val="00E13A88"/>
    <w:rsid w:val="00E41BAF"/>
    <w:rsid w:val="00E4430F"/>
    <w:rsid w:val="00E53A68"/>
    <w:rsid w:val="00E6675C"/>
    <w:rsid w:val="00E819C0"/>
    <w:rsid w:val="00E91DA5"/>
    <w:rsid w:val="00EB5A5A"/>
    <w:rsid w:val="00EC0B9A"/>
    <w:rsid w:val="00EE1BBA"/>
    <w:rsid w:val="00EE748B"/>
    <w:rsid w:val="00EF235D"/>
    <w:rsid w:val="00F20AEE"/>
    <w:rsid w:val="00F2615E"/>
    <w:rsid w:val="00F56280"/>
    <w:rsid w:val="00F7531B"/>
    <w:rsid w:val="00FF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B6B0B27"/>
  <w15:docId w15:val="{E83AEE95-5688-4EB5-A027-933B443A9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Droid Sans Fallback" w:hAnsi="Calibri" w:cs="Calibri"/>
      <w:kern w:val="1"/>
      <w:sz w:val="22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customStyle="1" w:styleId="BodyTextChar">
    <w:name w:val="Body Text Char"/>
    <w:rPr>
      <w:rFonts w:ascii="Arial" w:eastAsia="Arial" w:hAnsi="Arial" w:cs="Arial"/>
      <w:sz w:val="19"/>
      <w:szCs w:val="19"/>
      <w:lang w:val="en-US"/>
    </w:rPr>
  </w:style>
  <w:style w:type="character" w:customStyle="1" w:styleId="Marquedecommentaire1">
    <w:name w:val="Marque de commentaire1"/>
    <w:rPr>
      <w:sz w:val="16"/>
      <w:szCs w:val="16"/>
    </w:rPr>
  </w:style>
  <w:style w:type="character" w:customStyle="1" w:styleId="CommentTextChar">
    <w:name w:val="Comment Text Char"/>
    <w:rPr>
      <w:sz w:val="20"/>
      <w:szCs w:val="20"/>
    </w:rPr>
  </w:style>
  <w:style w:type="character" w:customStyle="1" w:styleId="CommentSubjectChar">
    <w:name w:val="Comment Subject Char"/>
    <w:rPr>
      <w:b/>
      <w:bCs/>
      <w:sz w:val="20"/>
      <w:szCs w:val="20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styleId="BodyText">
    <w:name w:val="Body Text"/>
    <w:basedOn w:val="Normal"/>
    <w:pPr>
      <w:widowControl w:val="0"/>
      <w:spacing w:after="0" w:line="240" w:lineRule="auto"/>
    </w:pPr>
    <w:rPr>
      <w:rFonts w:ascii="Arial" w:eastAsia="Arial" w:hAnsi="Arial" w:cs="Arial"/>
      <w:sz w:val="19"/>
      <w:szCs w:val="19"/>
      <w:lang w:val="en-US"/>
    </w:r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FreeSans"/>
    </w:rPr>
  </w:style>
  <w:style w:type="paragraph" w:customStyle="1" w:styleId="BalloonText1">
    <w:name w:val="Balloon Text1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mmentaire1">
    <w:name w:val="Commentaire1"/>
    <w:basedOn w:val="Normal"/>
    <w:pPr>
      <w:spacing w:line="240" w:lineRule="auto"/>
    </w:pPr>
    <w:rPr>
      <w:sz w:val="20"/>
      <w:szCs w:val="20"/>
    </w:rPr>
  </w:style>
  <w:style w:type="paragraph" w:customStyle="1" w:styleId="Objetducommentaire1">
    <w:name w:val="Objet du commentaire1"/>
    <w:basedOn w:val="Commentaire1"/>
    <w:rPr>
      <w:b/>
      <w:bCs/>
    </w:rPr>
  </w:style>
  <w:style w:type="paragraph" w:styleId="BalloonText">
    <w:name w:val="Balloon Text"/>
    <w:basedOn w:val="Normal"/>
    <w:link w:val="BalloonTextChar1"/>
    <w:uiPriority w:val="99"/>
    <w:semiHidden/>
    <w:unhideWhenUsed/>
    <w:rsid w:val="00476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link w:val="BalloonText"/>
    <w:uiPriority w:val="99"/>
    <w:semiHidden/>
    <w:rsid w:val="0047663B"/>
    <w:rPr>
      <w:rFonts w:ascii="Tahoma" w:eastAsia="Droid Sans Fallback" w:hAnsi="Tahoma" w:cs="Tahoma"/>
      <w:kern w:val="1"/>
      <w:sz w:val="16"/>
      <w:szCs w:val="16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5E6396"/>
  </w:style>
  <w:style w:type="character" w:styleId="CommentReference">
    <w:name w:val="annotation reference"/>
    <w:uiPriority w:val="99"/>
    <w:semiHidden/>
    <w:unhideWhenUsed/>
    <w:rsid w:val="00B67B1B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semiHidden/>
    <w:unhideWhenUsed/>
    <w:rsid w:val="00B67B1B"/>
    <w:rPr>
      <w:sz w:val="20"/>
      <w:szCs w:val="20"/>
    </w:rPr>
  </w:style>
  <w:style w:type="character" w:customStyle="1" w:styleId="CommentTextChar1">
    <w:name w:val="Comment Text Char1"/>
    <w:link w:val="CommentText"/>
    <w:uiPriority w:val="99"/>
    <w:semiHidden/>
    <w:rsid w:val="00B67B1B"/>
    <w:rPr>
      <w:rFonts w:ascii="Calibri" w:eastAsia="Droid Sans Fallback" w:hAnsi="Calibri" w:cs="Calibri"/>
      <w:kern w:val="1"/>
      <w:lang w:eastAsia="en-US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unhideWhenUsed/>
    <w:rsid w:val="00B67B1B"/>
    <w:rPr>
      <w:b/>
      <w:bCs/>
    </w:rPr>
  </w:style>
  <w:style w:type="character" w:customStyle="1" w:styleId="CommentSubjectChar1">
    <w:name w:val="Comment Subject Char1"/>
    <w:link w:val="CommentSubject"/>
    <w:uiPriority w:val="99"/>
    <w:semiHidden/>
    <w:rsid w:val="00B67B1B"/>
    <w:rPr>
      <w:rFonts w:ascii="Calibri" w:eastAsia="Droid Sans Fallback" w:hAnsi="Calibri" w:cs="Calibri"/>
      <w:b/>
      <w:bCs/>
      <w:kern w:val="1"/>
      <w:lang w:eastAsia="en-US"/>
    </w:rPr>
  </w:style>
  <w:style w:type="paragraph" w:styleId="Revision">
    <w:name w:val="Revision"/>
    <w:hidden/>
    <w:uiPriority w:val="99"/>
    <w:semiHidden/>
    <w:rsid w:val="006503E0"/>
    <w:rPr>
      <w:rFonts w:ascii="Calibri" w:eastAsia="Droid Sans Fallback" w:hAnsi="Calibri" w:cs="Calibri"/>
      <w:kern w:val="1"/>
      <w:sz w:val="22"/>
      <w:szCs w:val="22"/>
      <w:lang w:val="fr-FR"/>
    </w:rPr>
  </w:style>
  <w:style w:type="paragraph" w:styleId="ListParagraph">
    <w:name w:val="List Paragraph"/>
    <w:basedOn w:val="Normal"/>
    <w:uiPriority w:val="34"/>
    <w:qFormat/>
    <w:rsid w:val="00306C8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685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75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206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ata.oecd.org/conversion/purchasing-powerparities-ppp.htm" TargetMode="External"/><Relationship Id="rId5" Type="http://schemas.openxmlformats.org/officeDocument/2006/relationships/hyperlink" Target="https://data.worldbank.org/indicator/PA.NUS.FCR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1695</Words>
  <Characters>9663</Characters>
  <Application>Microsoft Office Word</Application>
  <DocSecurity>0</DocSecurity>
  <Lines>80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 CBGP</Company>
  <LinksUpToDate>false</LinksUpToDate>
  <CharactersWithSpaces>11336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 Diagne</dc:creator>
  <cp:lastModifiedBy>Ross Cuthbert</cp:lastModifiedBy>
  <cp:revision>21</cp:revision>
  <cp:lastPrinted>1900-12-31T22:00:00Z</cp:lastPrinted>
  <dcterms:created xsi:type="dcterms:W3CDTF">2020-09-16T16:40:00Z</dcterms:created>
  <dcterms:modified xsi:type="dcterms:W3CDTF">2020-12-14T13:50:00Z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IRD CBGP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