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BE0" w:rsidRPr="001C0BE0" w:rsidRDefault="001C0BE0" w:rsidP="001C0BE0">
      <w:pPr>
        <w:ind w:hanging="4"/>
        <w:jc w:val="both"/>
        <w:rPr>
          <w:rFonts w:ascii="Times New Roman" w:eastAsia="Calibri" w:hAnsi="Times New Roman"/>
          <w:lang w:val="en-GB"/>
        </w:rPr>
      </w:pPr>
      <w:r w:rsidRPr="001C0BE0">
        <w:rPr>
          <w:rFonts w:ascii="Times New Roman" w:eastAsia="Calibri" w:hAnsi="Times New Roman"/>
          <w:b/>
          <w:lang w:val="en-GB"/>
        </w:rPr>
        <w:t>Table S2.</w:t>
      </w:r>
      <w:r w:rsidRPr="001C0BE0">
        <w:rPr>
          <w:rFonts w:ascii="Times New Roman" w:eastAsia="Calibri" w:hAnsi="Times New Roman"/>
          <w:i/>
          <w:lang w:val="en-GB"/>
        </w:rPr>
        <w:t xml:space="preserve"> </w:t>
      </w:r>
      <w:r w:rsidRPr="001C0BE0">
        <w:rPr>
          <w:rFonts w:ascii="Times New Roman" w:eastAsia="Calibri" w:hAnsi="Times New Roman"/>
          <w:lang w:val="en-GB"/>
        </w:rPr>
        <w:t xml:space="preserve">Comparison of the type population of the eight closest species to </w:t>
      </w:r>
      <w:r w:rsidRPr="001C0BE0">
        <w:rPr>
          <w:rFonts w:ascii="Times New Roman" w:eastAsia="Calibri" w:hAnsi="Times New Roman"/>
          <w:i/>
          <w:lang w:val="en-GB"/>
        </w:rPr>
        <w:t>L</w:t>
      </w:r>
      <w:r w:rsidRPr="001C0BE0">
        <w:rPr>
          <w:rFonts w:ascii="Times New Roman" w:eastAsia="Calibri" w:hAnsi="Times New Roman"/>
          <w:lang w:val="en-GB"/>
        </w:rPr>
        <w:t xml:space="preserve">. </w:t>
      </w:r>
      <w:proofErr w:type="spellStart"/>
      <w:r w:rsidRPr="001C0BE0">
        <w:rPr>
          <w:rFonts w:ascii="Times New Roman" w:eastAsia="Calibri" w:hAnsi="Times New Roman"/>
          <w:i/>
          <w:lang w:val="en-GB"/>
        </w:rPr>
        <w:t>bordonensis</w:t>
      </w:r>
      <w:proofErr w:type="spellEnd"/>
      <w:r w:rsidRPr="001C0BE0">
        <w:rPr>
          <w:rFonts w:ascii="Times New Roman" w:eastAsia="Calibri" w:hAnsi="Times New Roman"/>
          <w:lang w:val="en-GB"/>
        </w:rPr>
        <w:t xml:space="preserve"> </w:t>
      </w:r>
      <w:proofErr w:type="spellStart"/>
      <w:proofErr w:type="gramStart"/>
      <w:r w:rsidRPr="001C0BE0">
        <w:rPr>
          <w:rFonts w:ascii="Times New Roman" w:eastAsia="Calibri" w:hAnsi="Times New Roman"/>
          <w:lang w:val="en-GB"/>
        </w:rPr>
        <w:t>nov</w:t>
      </w:r>
      <w:proofErr w:type="gramEnd"/>
      <w:r w:rsidRPr="001C0BE0">
        <w:rPr>
          <w:rFonts w:ascii="Times New Roman" w:eastAsia="Calibri" w:hAnsi="Times New Roman"/>
          <w:lang w:val="en-GB"/>
        </w:rPr>
        <w:t>.</w:t>
      </w:r>
      <w:proofErr w:type="spellEnd"/>
      <w:r w:rsidRPr="001C0BE0">
        <w:rPr>
          <w:rFonts w:ascii="Times New Roman" w:eastAsia="Calibri" w:hAnsi="Times New Roman"/>
          <w:lang w:val="en-GB"/>
        </w:rPr>
        <w:t xml:space="preserve"> </w:t>
      </w:r>
      <w:proofErr w:type="gramStart"/>
      <w:r w:rsidRPr="001C0BE0">
        <w:rPr>
          <w:rFonts w:ascii="Times New Roman" w:eastAsia="Calibri" w:hAnsi="Times New Roman"/>
          <w:lang w:val="en-GB"/>
        </w:rPr>
        <w:t>sp</w:t>
      </w:r>
      <w:proofErr w:type="gramEnd"/>
      <w:r w:rsidRPr="001C0BE0">
        <w:rPr>
          <w:rFonts w:ascii="Times New Roman" w:eastAsia="Calibri" w:hAnsi="Times New Roman"/>
          <w:lang w:val="en-GB"/>
        </w:rPr>
        <w:t>. for the most important diagnostic features.</w:t>
      </w:r>
    </w:p>
    <w:p w:rsidR="001C0BE0" w:rsidRPr="001C0BE0" w:rsidRDefault="001C0BE0" w:rsidP="001C0BE0">
      <w:pPr>
        <w:jc w:val="both"/>
        <w:rPr>
          <w:rFonts w:ascii="Times New Roman" w:eastAsia="Calibri" w:hAnsi="Times New Roman"/>
          <w:highlight w:val="yellow"/>
          <w:lang w:val="en-GB"/>
        </w:rPr>
      </w:pPr>
    </w:p>
    <w:tbl>
      <w:tblPr>
        <w:tblStyle w:val="Tablaconcuadrcula"/>
        <w:tblW w:w="14714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1705"/>
        <w:gridCol w:w="1843"/>
        <w:gridCol w:w="1418"/>
        <w:gridCol w:w="1559"/>
        <w:gridCol w:w="1559"/>
        <w:gridCol w:w="1701"/>
        <w:gridCol w:w="1418"/>
        <w:gridCol w:w="1701"/>
      </w:tblGrid>
      <w:tr w:rsidR="001C0BE0" w:rsidRPr="001C0BE0" w:rsidTr="00C56D15">
        <w:trPr>
          <w:trHeight w:val="365"/>
        </w:trPr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b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b/>
                <w:i/>
                <w:sz w:val="18"/>
                <w:szCs w:val="18"/>
                <w:lang w:val="en-GB"/>
              </w:rPr>
              <w:t xml:space="preserve">L. </w:t>
            </w:r>
            <w:proofErr w:type="spellStart"/>
            <w:r w:rsidRPr="001C0BE0">
              <w:rPr>
                <w:rFonts w:ascii="Times New Roman" w:eastAsia="Calibri" w:hAnsi="Times New Roman"/>
                <w:b/>
                <w:i/>
                <w:sz w:val="18"/>
                <w:szCs w:val="18"/>
                <w:lang w:val="en-GB"/>
              </w:rPr>
              <w:t>bordonensis</w:t>
            </w:r>
            <w:proofErr w:type="spellEnd"/>
            <w:r w:rsidRPr="001C0BE0">
              <w:rPr>
                <w:rFonts w:ascii="Times New Roman" w:eastAsia="Calibri" w:hAnsi="Times New Roman"/>
                <w:b/>
                <w:i/>
                <w:sz w:val="18"/>
                <w:szCs w:val="18"/>
                <w:lang w:val="en-GB"/>
              </w:rPr>
              <w:t xml:space="preserve"> </w:t>
            </w:r>
            <w:r w:rsidRPr="00FC3D8C">
              <w:rPr>
                <w:rFonts w:ascii="Times New Roman" w:eastAsia="Calibri" w:hAnsi="Times New Roman"/>
                <w:b/>
                <w:sz w:val="18"/>
                <w:szCs w:val="18"/>
                <w:lang w:val="en-GB"/>
              </w:rPr>
              <w:t xml:space="preserve">sp. </w:t>
            </w:r>
            <w:proofErr w:type="spellStart"/>
            <w:r w:rsidRPr="00FC3D8C">
              <w:rPr>
                <w:rFonts w:ascii="Times New Roman" w:eastAsia="Calibri" w:hAnsi="Times New Roman"/>
                <w:b/>
                <w:sz w:val="18"/>
                <w:szCs w:val="18"/>
                <w:lang w:val="en-GB"/>
              </w:rPr>
              <w:t>nov</w:t>
            </w:r>
            <w:r w:rsidR="00FC3D8C">
              <w:rPr>
                <w:rFonts w:ascii="Times New Roman" w:eastAsia="Calibri" w:hAnsi="Times New Roman"/>
                <w:b/>
                <w:sz w:val="18"/>
                <w:szCs w:val="18"/>
                <w:lang w:val="en-GB"/>
              </w:rPr>
              <w:t>.</w:t>
            </w:r>
            <w:bookmarkStart w:id="0" w:name="_GoBack"/>
            <w:bookmarkEnd w:id="0"/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 xml:space="preserve">L. </w:t>
            </w:r>
            <w:proofErr w:type="spellStart"/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indalus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L. carpetanensis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L. unedoi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L. juvenilis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 xml:space="preserve">L. </w:t>
            </w:r>
            <w:proofErr w:type="spellStart"/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pini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 xml:space="preserve">L. </w:t>
            </w:r>
            <w:proofErr w:type="spellStart"/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pisi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 xml:space="preserve">L. </w:t>
            </w:r>
            <w:proofErr w:type="spellStart"/>
            <w:r w:rsidRPr="001C0BE0">
              <w:rPr>
                <w:rFonts w:ascii="Times New Roman" w:eastAsia="Calibri" w:hAnsi="Times New Roman"/>
                <w:i/>
                <w:sz w:val="18"/>
                <w:szCs w:val="18"/>
                <w:lang w:val="en-GB"/>
              </w:rPr>
              <w:t>distintus</w:t>
            </w:r>
            <w:proofErr w:type="spellEnd"/>
          </w:p>
        </w:tc>
      </w:tr>
      <w:tr w:rsidR="001C0BE0" w:rsidRPr="001C0BE0" w:rsidTr="00C56D15"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b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b/>
                <w:sz w:val="18"/>
                <w:szCs w:val="18"/>
                <w:lang w:val="en-GB"/>
              </w:rPr>
              <w:t>Adults  (n)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Topotypes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(n=7)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(n=21)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(n=13)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(n=5)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 (n=10)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(n=7)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(n=30)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Types (n=14)</w:t>
            </w:r>
          </w:p>
        </w:tc>
      </w:tr>
      <w:tr w:rsidR="001C0BE0" w:rsidRPr="001C0BE0" w:rsidTr="00C56D15">
        <w:trPr>
          <w:trHeight w:val="367"/>
        </w:trPr>
        <w:tc>
          <w:tcPr>
            <w:tcW w:w="1810" w:type="dxa"/>
            <w:tcBorders>
              <w:top w:val="single" w:sz="4" w:space="0" w:color="auto"/>
            </w:tcBorders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Body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length (L)</w:t>
            </w: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3.6-5.3 (4.4)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4.2-6.0 (5.0)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3.5-4.4(4.2)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5.0-6.0 (5.4)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2.8-3.6 (3.3)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4.0-5.2 (4.7)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2.7-3.6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3.6-5.3 (4.6)</w:t>
            </w:r>
          </w:p>
        </w:tc>
      </w:tr>
      <w:tr w:rsidR="001C0BE0" w:rsidRPr="001C0BE0" w:rsidTr="00C56D15">
        <w:trPr>
          <w:trHeight w:val="376"/>
        </w:trPr>
        <w:tc>
          <w:tcPr>
            <w:tcW w:w="1810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Odontostyle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length</w:t>
            </w: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67.1-73.5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(69.8)</w:t>
            </w:r>
          </w:p>
        </w:tc>
        <w:tc>
          <w:tcPr>
            <w:tcW w:w="1843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54.0-59.6 (56.8.)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54.0-65.0 (59.0)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52.0-64.0 (59.0)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64.0-68.0 (66.0)</w:t>
            </w:r>
          </w:p>
        </w:tc>
        <w:tc>
          <w:tcPr>
            <w:tcW w:w="1701" w:type="dxa"/>
            <w:shd w:val="clear" w:color="auto" w:fill="auto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65.0-70.0 (68.0)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56-61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71.0-84.0 (80.0)</w:t>
            </w:r>
          </w:p>
        </w:tc>
      </w:tr>
      <w:tr w:rsidR="001C0BE0" w:rsidRPr="001C0BE0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Lip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region width</w:t>
            </w: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9.6-10.7 (10.1)</w:t>
            </w: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8.5-10.0 (9.2)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11.4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9.4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11.0-11.0 (11.0)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9.5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7.5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12.0-12.0 (12.0)</w:t>
            </w:r>
          </w:p>
        </w:tc>
      </w:tr>
      <w:tr w:rsidR="001C0BE0" w:rsidRPr="001C0BE0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Shape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of anterior region</w:t>
            </w:r>
          </w:p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anteriorly flattened and expanded and rounded laterally, set off from body contour</w:t>
            </w: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anteriorly flattened, expanded and set off from body contour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anteriorly rounded and lightly separated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from rest of the body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anteriorly truncated, expanded and set off from body contour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evenly rounded expanded and lightly separated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from rest of the body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slightly expanded, laterally rounded and set off from body contour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expanded, slightly raised,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and set-off from body contour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slightly expanded, rounded laterally and flat at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the extremity </w:t>
            </w:r>
          </w:p>
        </w:tc>
      </w:tr>
      <w:tr w:rsidR="001C0BE0" w:rsidRPr="00FC3D8C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Shape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of amphidial pouch</w:t>
            </w:r>
          </w:p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asymmetrically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bilobed with lobes occupying from 2/3 to 3/4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</w:t>
            </w:r>
          </w:p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slightly asymmetrically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bilobed with lobes occupying about 1/3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symmetrically bilobed with lobes occupying about 3/4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-gr.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asymmetrically bilobed with lobes occupying about 2/3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-gr.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symmetrically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bilobed, occupying about 1/2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symmetrically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bilobed, with lobes occupying from 1/3 to2/3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-gr 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symmetrically bilobed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asymmetrically</w:t>
            </w:r>
          </w:p>
          <w:p w:rsidR="001C0BE0" w:rsidRPr="001C0BE0" w:rsidRDefault="001C0BE0" w:rsidP="001C0BE0">
            <w:pPr>
              <w:ind w:hanging="3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bilobed, occupying about 1/2 part of distance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-gr.</w:t>
            </w:r>
          </w:p>
        </w:tc>
      </w:tr>
      <w:tr w:rsidR="001C0BE0" w:rsidRPr="001C0BE0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Oral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aperture-guiding ring (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Oa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-gr)</w:t>
            </w: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23.0-26.7 (24.7)</w:t>
            </w:r>
          </w:p>
        </w:tc>
        <w:tc>
          <w:tcPr>
            <w:tcW w:w="1843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23.5-27.5 (25.5)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22.0-26.5 (23.8)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26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24.0-26.5 (25.0)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26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20.0-24.0 (22.0)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ind w:hanging="26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26.0-27.0 (26.0)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31.0-35.0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28.0-33.0 (30.0))</w:t>
            </w:r>
          </w:p>
        </w:tc>
      </w:tr>
      <w:tr w:rsidR="001C0BE0" w:rsidRPr="001C0BE0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length</w:t>
            </w:r>
          </w:p>
        </w:tc>
        <w:tc>
          <w:tcPr>
            <w:tcW w:w="1705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43.1-63.8 (51.1)</w:t>
            </w:r>
          </w:p>
        </w:tc>
        <w:tc>
          <w:tcPr>
            <w:tcW w:w="1843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45.5-59.5 (51.7)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50.0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38.0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45.0-55.0 (51.0)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57.0-75.0 (63.0)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35.0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53.0-65.0</w:t>
            </w:r>
            <w:r w:rsidRPr="001C0BE0" w:rsidDel="002E22F6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(58.0)</w:t>
            </w:r>
          </w:p>
        </w:tc>
      </w:tr>
      <w:tr w:rsidR="001C0BE0" w:rsidRPr="00FC3D8C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shape</w:t>
            </w: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long, bluntly  conoid, slightly ventrally curved with rounded terminus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long, bluntly conoid, with rounded terminus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long, conical, dorsally convex with rounded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terminus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5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long, conical, convex, bluntly rounded</w:t>
            </w:r>
          </w:p>
          <w:p w:rsidR="001C0BE0" w:rsidRPr="001C0BE0" w:rsidRDefault="001C0BE0" w:rsidP="001C0BE0">
            <w:pPr>
              <w:ind w:hanging="5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Tall long, conoid, dorsally convex, ventrally slightly convex with rounded terminus</w:t>
            </w:r>
          </w:p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Tail long, conical dorsally convex, ventrally concave, with rounded terminus, slightly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subdigitate</w:t>
            </w:r>
            <w:proofErr w:type="spellEnd"/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elongate,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slightly convex-conoid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Tail elongate,</w:t>
            </w:r>
          </w:p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conoid dorsally convex and ventrally slightly concave</w:t>
            </w:r>
          </w:p>
        </w:tc>
      </w:tr>
      <w:tr w:rsidR="001C0BE0" w:rsidRPr="001C0BE0" w:rsidTr="00C56D15"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en-GB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a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ratio</w:t>
            </w:r>
          </w:p>
        </w:tc>
        <w:tc>
          <w:tcPr>
            <w:tcW w:w="1705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115.4-153.6 (135.0)</w:t>
            </w:r>
          </w:p>
        </w:tc>
        <w:tc>
          <w:tcPr>
            <w:tcW w:w="1843" w:type="dxa"/>
          </w:tcPr>
          <w:p w:rsidR="001C0BE0" w:rsidRPr="001C0BE0" w:rsidRDefault="001C0BE0" w:rsidP="001C0BE0">
            <w:pPr>
              <w:ind w:hanging="38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115.0-178.2 (143.5)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 xml:space="preserve"> 96-118 (110.0)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5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165.0-121.0 (134.6)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76.0-90.0 (84.2)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103.0-140.0 (119.0)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en-GB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en-GB"/>
              </w:rPr>
              <w:t>123.0-144.0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85.0-127.0(100.0)</w:t>
            </w:r>
          </w:p>
        </w:tc>
      </w:tr>
      <w:tr w:rsidR="001C0BE0" w:rsidRPr="001C0BE0" w:rsidTr="00C56D15">
        <w:trPr>
          <w:trHeight w:val="301"/>
        </w:trPr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proofErr w:type="spellStart"/>
            <w:proofErr w:type="gram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pt-BR"/>
              </w:rPr>
              <w:t>b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c´ratio</w:t>
            </w:r>
            <w:proofErr w:type="spellEnd"/>
            <w:proofErr w:type="gramEnd"/>
          </w:p>
        </w:tc>
        <w:tc>
          <w:tcPr>
            <w:tcW w:w="1705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1.9-3.1(2.3)</w:t>
            </w:r>
          </w:p>
        </w:tc>
        <w:tc>
          <w:tcPr>
            <w:tcW w:w="1843" w:type="dxa"/>
          </w:tcPr>
          <w:p w:rsidR="001C0BE0" w:rsidRPr="001C0BE0" w:rsidRDefault="001C0BE0" w:rsidP="001C0BE0">
            <w:pPr>
              <w:ind w:hanging="38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1.9-2.9(2.3)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 1.6-2.2</w:t>
            </w:r>
            <w:proofErr w:type="gramStart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( </w:t>
            </w:r>
            <w:proofErr w:type="gramEnd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1.8)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5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1.4-2.0 (1.6)</w:t>
            </w:r>
          </w:p>
        </w:tc>
        <w:tc>
          <w:tcPr>
            <w:tcW w:w="1559" w:type="dxa"/>
          </w:tcPr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1.8-2.9 (2.2)</w:t>
            </w:r>
          </w:p>
        </w:tc>
        <w:tc>
          <w:tcPr>
            <w:tcW w:w="1701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2.0-2.7 (2.4)</w:t>
            </w:r>
          </w:p>
        </w:tc>
        <w:tc>
          <w:tcPr>
            <w:tcW w:w="1418" w:type="dxa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2.4-2.6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1.7-2.4 (2.0)</w:t>
            </w:r>
          </w:p>
        </w:tc>
      </w:tr>
      <w:tr w:rsidR="001C0BE0" w:rsidRPr="001C0BE0" w:rsidTr="00C56D15">
        <w:trPr>
          <w:trHeight w:val="301"/>
        </w:trPr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proofErr w:type="spellStart"/>
            <w:proofErr w:type="gram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pt-BR"/>
              </w:rPr>
              <w:t>c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Presence</w:t>
            </w:r>
            <w:proofErr w:type="spellEnd"/>
            <w:proofErr w:type="gramEnd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 (P)/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rare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 (R)/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absent</w:t>
            </w:r>
            <w:proofErr w:type="spellEnd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 (A) males </w:t>
            </w:r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P</w:t>
            </w: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ind w:hanging="38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R 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P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5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R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R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A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A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R</w:t>
            </w:r>
          </w:p>
        </w:tc>
      </w:tr>
      <w:tr w:rsidR="001C0BE0" w:rsidRPr="001C0BE0" w:rsidTr="00C56D15">
        <w:trPr>
          <w:trHeight w:val="301"/>
        </w:trPr>
        <w:tc>
          <w:tcPr>
            <w:tcW w:w="1810" w:type="dxa"/>
            <w:vAlign w:val="center"/>
          </w:tcPr>
          <w:p w:rsidR="001C0BE0" w:rsidRPr="001C0BE0" w:rsidRDefault="001C0BE0" w:rsidP="001C0BE0">
            <w:pPr>
              <w:ind w:hanging="4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proofErr w:type="spellStart"/>
            <w:proofErr w:type="gramStart"/>
            <w:r w:rsidRPr="001C0BE0">
              <w:rPr>
                <w:rFonts w:ascii="Times New Roman" w:eastAsia="Calibri" w:hAnsi="Times New Roman"/>
                <w:sz w:val="18"/>
                <w:szCs w:val="18"/>
                <w:vertAlign w:val="superscript"/>
                <w:lang w:val="pt-BR"/>
              </w:rPr>
              <w:t>c</w:t>
            </w: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Spicule</w:t>
            </w:r>
            <w:proofErr w:type="spellEnd"/>
            <w:proofErr w:type="gramEnd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 xml:space="preserve"> </w:t>
            </w:r>
            <w:proofErr w:type="spellStart"/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lenght</w:t>
            </w:r>
            <w:proofErr w:type="spellEnd"/>
          </w:p>
        </w:tc>
        <w:tc>
          <w:tcPr>
            <w:tcW w:w="1705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32.6-41.8 (37.0)</w:t>
            </w:r>
          </w:p>
        </w:tc>
        <w:tc>
          <w:tcPr>
            <w:tcW w:w="1843" w:type="dxa"/>
            <w:vAlign w:val="center"/>
          </w:tcPr>
          <w:p w:rsidR="001C0BE0" w:rsidRPr="001C0BE0" w:rsidRDefault="001C0BE0" w:rsidP="001C0BE0">
            <w:pPr>
              <w:ind w:hanging="38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34.5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34.0-38.4 (36.5)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5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35.0</w:t>
            </w:r>
          </w:p>
        </w:tc>
        <w:tc>
          <w:tcPr>
            <w:tcW w:w="1559" w:type="dxa"/>
            <w:vAlign w:val="center"/>
          </w:tcPr>
          <w:p w:rsidR="001C0BE0" w:rsidRPr="001C0BE0" w:rsidRDefault="001C0BE0" w:rsidP="001C0BE0">
            <w:pPr>
              <w:ind w:hanging="142"/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-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-</w:t>
            </w:r>
          </w:p>
        </w:tc>
        <w:tc>
          <w:tcPr>
            <w:tcW w:w="1418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-</w:t>
            </w:r>
          </w:p>
        </w:tc>
        <w:tc>
          <w:tcPr>
            <w:tcW w:w="1701" w:type="dxa"/>
            <w:vAlign w:val="center"/>
          </w:tcPr>
          <w:p w:rsidR="001C0BE0" w:rsidRPr="001C0BE0" w:rsidRDefault="001C0BE0" w:rsidP="001C0BE0">
            <w:pPr>
              <w:jc w:val="center"/>
              <w:rPr>
                <w:rFonts w:ascii="Times New Roman" w:eastAsia="Calibri" w:hAnsi="Times New Roman"/>
                <w:sz w:val="18"/>
                <w:szCs w:val="18"/>
                <w:lang w:val="pt-BR"/>
              </w:rPr>
            </w:pPr>
            <w:r w:rsidRPr="001C0BE0">
              <w:rPr>
                <w:rFonts w:ascii="Times New Roman" w:eastAsia="Calibri" w:hAnsi="Times New Roman"/>
                <w:sz w:val="18"/>
                <w:szCs w:val="18"/>
                <w:lang w:val="pt-BR"/>
              </w:rPr>
              <w:t>59.0</w:t>
            </w:r>
          </w:p>
        </w:tc>
      </w:tr>
    </w:tbl>
    <w:p w:rsidR="001C0BE0" w:rsidRPr="001C0BE0" w:rsidRDefault="001C0BE0" w:rsidP="001C0BE0">
      <w:pPr>
        <w:rPr>
          <w:rFonts w:ascii="Times New Roman" w:eastAsia="Calibri" w:hAnsi="Times New Roman"/>
          <w:sz w:val="18"/>
          <w:szCs w:val="18"/>
          <w:lang w:val="pt-BR"/>
        </w:rPr>
      </w:pPr>
    </w:p>
    <w:p w:rsidR="001C0BE0" w:rsidRPr="001C0BE0" w:rsidRDefault="001C0BE0" w:rsidP="001C0BE0">
      <w:pPr>
        <w:rPr>
          <w:rFonts w:ascii="Times New Roman" w:eastAsia="Calibri" w:hAnsi="Times New Roman"/>
          <w:sz w:val="18"/>
          <w:szCs w:val="18"/>
          <w:lang w:val="en-GB"/>
        </w:rPr>
      </w:pPr>
      <w:proofErr w:type="gramStart"/>
      <w:r w:rsidRPr="001C0BE0">
        <w:rPr>
          <w:rFonts w:ascii="Times New Roman" w:eastAsia="Calibri" w:hAnsi="Times New Roman"/>
          <w:sz w:val="18"/>
          <w:szCs w:val="18"/>
          <w:vertAlign w:val="superscript"/>
          <w:lang w:val="en-GB"/>
        </w:rPr>
        <w:t>a</w:t>
      </w:r>
      <w:proofErr w:type="gramEnd"/>
      <w:r w:rsidRPr="001C0BE0">
        <w:rPr>
          <w:rFonts w:ascii="Times New Roman" w:eastAsia="Calibri" w:hAnsi="Times New Roman"/>
          <w:sz w:val="18"/>
          <w:szCs w:val="18"/>
          <w:lang w:val="en-GB"/>
        </w:rPr>
        <w:t xml:space="preserve"> Measurements are in </w:t>
      </w:r>
      <w:proofErr w:type="spellStart"/>
      <w:r w:rsidRPr="001C0BE0">
        <w:rPr>
          <w:rFonts w:ascii="Times New Roman" w:eastAsia="Calibri" w:hAnsi="Times New Roman"/>
          <w:sz w:val="18"/>
          <w:szCs w:val="18"/>
          <w:lang w:val="en-GB"/>
        </w:rPr>
        <w:t>μm</w:t>
      </w:r>
      <w:proofErr w:type="spellEnd"/>
      <w:r w:rsidRPr="001C0BE0">
        <w:rPr>
          <w:rFonts w:ascii="Times New Roman" w:eastAsia="Calibri" w:hAnsi="Times New Roman"/>
          <w:sz w:val="18"/>
          <w:szCs w:val="18"/>
          <w:lang w:val="en-GB"/>
        </w:rPr>
        <w:t xml:space="preserve"> (except for L) and in the form: range (mean).</w:t>
      </w:r>
    </w:p>
    <w:p w:rsidR="001C0BE0" w:rsidRPr="001C0BE0" w:rsidRDefault="001C0BE0" w:rsidP="001C0BE0">
      <w:pPr>
        <w:rPr>
          <w:rFonts w:ascii="Times New Roman" w:eastAsia="Calibri" w:hAnsi="Times New Roman"/>
          <w:sz w:val="18"/>
          <w:szCs w:val="18"/>
          <w:lang w:val="en-GB"/>
        </w:rPr>
      </w:pPr>
      <w:proofErr w:type="gramStart"/>
      <w:r w:rsidRPr="001C0BE0">
        <w:rPr>
          <w:rFonts w:ascii="Times New Roman" w:eastAsia="Calibri" w:hAnsi="Times New Roman"/>
          <w:sz w:val="18"/>
          <w:szCs w:val="18"/>
          <w:vertAlign w:val="superscript"/>
          <w:lang w:val="en-GB"/>
        </w:rPr>
        <w:t>b</w:t>
      </w:r>
      <w:proofErr w:type="gramEnd"/>
      <w:r w:rsidRPr="001C0BE0">
        <w:rPr>
          <w:rFonts w:ascii="Times New Roman" w:eastAsia="Calibri" w:hAnsi="Times New Roman"/>
          <w:sz w:val="18"/>
          <w:szCs w:val="18"/>
          <w:lang w:val="en-GB"/>
        </w:rPr>
        <w:t xml:space="preserve"> Measurements and morphological features based on females.</w:t>
      </w:r>
    </w:p>
    <w:p w:rsidR="001C0BE0" w:rsidRPr="001C0BE0" w:rsidRDefault="001C0BE0" w:rsidP="001C0BE0">
      <w:pPr>
        <w:rPr>
          <w:rFonts w:ascii="Times New Roman" w:eastAsia="Calibri" w:hAnsi="Times New Roman"/>
          <w:sz w:val="18"/>
          <w:szCs w:val="18"/>
          <w:lang w:val="en-GB"/>
        </w:rPr>
      </w:pPr>
      <w:proofErr w:type="gramStart"/>
      <w:r w:rsidRPr="001C0BE0">
        <w:rPr>
          <w:rFonts w:ascii="Times New Roman" w:eastAsia="Calibri" w:hAnsi="Times New Roman"/>
          <w:sz w:val="18"/>
          <w:szCs w:val="18"/>
          <w:vertAlign w:val="superscript"/>
          <w:lang w:val="en-GB"/>
        </w:rPr>
        <w:lastRenderedPageBreak/>
        <w:t>c</w:t>
      </w:r>
      <w:proofErr w:type="gramEnd"/>
      <w:r w:rsidRPr="001C0BE0">
        <w:rPr>
          <w:rFonts w:ascii="Times New Roman" w:eastAsia="Calibri" w:hAnsi="Times New Roman"/>
          <w:sz w:val="18"/>
          <w:szCs w:val="18"/>
          <w:lang w:val="en-GB"/>
        </w:rPr>
        <w:t xml:space="preserve"> Measurements and morphological features based on males. </w:t>
      </w:r>
    </w:p>
    <w:p w:rsidR="00DC594C" w:rsidRDefault="001C0BE0" w:rsidP="001C0BE0">
      <w:pPr>
        <w:rPr>
          <w:rFonts w:ascii="Times New Roman" w:eastAsia="Calibri" w:hAnsi="Times New Roman"/>
          <w:sz w:val="18"/>
          <w:szCs w:val="18"/>
          <w:lang w:val="en-GB"/>
        </w:rPr>
      </w:pPr>
      <w:r w:rsidRPr="001C0BE0">
        <w:rPr>
          <w:rFonts w:ascii="Times New Roman" w:eastAsia="Calibri" w:hAnsi="Times New Roman"/>
          <w:sz w:val="18"/>
          <w:szCs w:val="18"/>
          <w:lang w:val="en-GB"/>
        </w:rPr>
        <w:t>(-) Not obtained or not performed</w:t>
      </w:r>
    </w:p>
    <w:p w:rsidR="00DC594C" w:rsidRPr="00DC594C" w:rsidRDefault="00DC594C" w:rsidP="00DC594C">
      <w:pPr>
        <w:spacing w:after="200" w:line="276" w:lineRule="auto"/>
        <w:rPr>
          <w:lang w:val="en-GB"/>
        </w:rPr>
      </w:pPr>
    </w:p>
    <w:sectPr w:rsidR="00DC594C" w:rsidRPr="00DC594C" w:rsidSect="00DC594C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6D9"/>
    <w:rsid w:val="000D0059"/>
    <w:rsid w:val="00115F54"/>
    <w:rsid w:val="001C0BE0"/>
    <w:rsid w:val="002E6325"/>
    <w:rsid w:val="005A6D09"/>
    <w:rsid w:val="007346D9"/>
    <w:rsid w:val="00736ABA"/>
    <w:rsid w:val="00973151"/>
    <w:rsid w:val="009D6471"/>
    <w:rsid w:val="00C216F7"/>
    <w:rsid w:val="00DC594C"/>
    <w:rsid w:val="00FC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59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94C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1C0BE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6D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C59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94C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1C0BE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Carlos</cp:lastModifiedBy>
  <cp:revision>4</cp:revision>
  <dcterms:created xsi:type="dcterms:W3CDTF">2019-09-09T14:39:00Z</dcterms:created>
  <dcterms:modified xsi:type="dcterms:W3CDTF">2019-11-11T13:49:00Z</dcterms:modified>
</cp:coreProperties>
</file>