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678" w:rsidRDefault="00897678" w:rsidP="008976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897678" w:rsidRPr="0055513A" w:rsidRDefault="00897678" w:rsidP="00897678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en-US"/>
        </w:rPr>
      </w:pPr>
      <w:r w:rsidRPr="0055513A">
        <w:rPr>
          <w:rFonts w:ascii="Times New Roman" w:hAnsi="Times New Roman"/>
          <w:color w:val="000000"/>
          <w:sz w:val="24"/>
          <w:szCs w:val="24"/>
          <w:lang w:val="en-US"/>
        </w:rPr>
        <w:t>Supplementary 1.</w:t>
      </w:r>
      <w:r w:rsidRPr="0055513A"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AC3FBE">
        <w:rPr>
          <w:rFonts w:ascii="Times New Roman" w:hAnsi="Times New Roman"/>
          <w:bCs/>
          <w:color w:val="000000"/>
          <w:sz w:val="24"/>
          <w:szCs w:val="24"/>
          <w:lang w:val="en-US"/>
        </w:rPr>
        <w:t>Comparative morphometric variable</w:t>
      </w:r>
      <w:r w:rsidR="00F362C6">
        <w:rPr>
          <w:rFonts w:ascii="Times New Roman" w:hAnsi="Times New Roman"/>
          <w:bCs/>
          <w:color w:val="000000"/>
          <w:sz w:val="24"/>
          <w:szCs w:val="24"/>
          <w:lang w:val="en-US"/>
        </w:rPr>
        <w:t xml:space="preserve"> of </w:t>
      </w:r>
      <w:proofErr w:type="spellStart"/>
      <w:r w:rsidR="00F362C6" w:rsidRPr="00F362C6">
        <w:rPr>
          <w:rFonts w:ascii="Times New Roman" w:hAnsi="Times New Roman"/>
          <w:bCs/>
          <w:i/>
          <w:iCs/>
          <w:color w:val="000000"/>
          <w:sz w:val="24"/>
          <w:szCs w:val="24"/>
          <w:lang w:val="en-US"/>
        </w:rPr>
        <w:t>Branchiostoma</w:t>
      </w:r>
      <w:proofErr w:type="spellEnd"/>
      <w:r w:rsidR="00F362C6" w:rsidRPr="00F362C6">
        <w:rPr>
          <w:rFonts w:ascii="Times New Roman" w:hAnsi="Times New Roman"/>
          <w:bCs/>
          <w:i/>
          <w:iCs/>
          <w:color w:val="000000"/>
          <w:sz w:val="24"/>
          <w:szCs w:val="24"/>
          <w:lang w:val="en-US"/>
        </w:rPr>
        <w:t xml:space="preserve"> </w:t>
      </w:r>
      <w:proofErr w:type="spellStart"/>
      <w:r w:rsidR="00F362C6" w:rsidRPr="00F362C6">
        <w:rPr>
          <w:rFonts w:ascii="Times New Roman" w:hAnsi="Times New Roman"/>
          <w:bCs/>
          <w:i/>
          <w:iCs/>
          <w:color w:val="000000"/>
          <w:sz w:val="24"/>
          <w:szCs w:val="24"/>
          <w:lang w:val="en-US"/>
        </w:rPr>
        <w:t>californiense</w:t>
      </w:r>
      <w:proofErr w:type="spellEnd"/>
      <w:r w:rsidRPr="00AC3FBE">
        <w:rPr>
          <w:rFonts w:ascii="Times New Roman" w:hAnsi="Times New Roman"/>
          <w:bCs/>
          <w:color w:val="000000"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55513A">
        <w:rPr>
          <w:rFonts w:ascii="Times New Roman" w:hAnsi="Times New Roman"/>
          <w:bCs/>
          <w:color w:val="000000"/>
          <w:sz w:val="24"/>
          <w:szCs w:val="24"/>
          <w:lang w:val="en-US"/>
        </w:rPr>
        <w:t>Differences between sex for each morphometric variable (t-Test).</w:t>
      </w:r>
      <w:bookmarkStart w:id="0" w:name="_GoBack"/>
      <w:bookmarkEnd w:id="0"/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275"/>
        <w:gridCol w:w="981"/>
        <w:gridCol w:w="1123"/>
        <w:gridCol w:w="1157"/>
        <w:gridCol w:w="992"/>
        <w:gridCol w:w="851"/>
        <w:gridCol w:w="997"/>
      </w:tblGrid>
      <w:tr w:rsidR="00897678" w:rsidRPr="00FE653E" w:rsidTr="004A5F2C">
        <w:trPr>
          <w:trHeight w:val="315"/>
        </w:trPr>
        <w:tc>
          <w:tcPr>
            <w:tcW w:w="3256" w:type="dxa"/>
            <w:vMerge w:val="restart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Characteristics</w:t>
            </w:r>
          </w:p>
        </w:tc>
        <w:tc>
          <w:tcPr>
            <w:tcW w:w="2256" w:type="dxa"/>
            <w:gridSpan w:val="2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ind w:left="-6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Female</w:t>
            </w:r>
            <w:proofErr w:type="spellEnd"/>
          </w:p>
        </w:tc>
        <w:tc>
          <w:tcPr>
            <w:tcW w:w="2280" w:type="dxa"/>
            <w:gridSpan w:val="2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Male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s-ES" w:eastAsia="es-ES"/>
              </w:rPr>
            </w:pP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vMerge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Mean 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S.D.</w:t>
            </w:r>
          </w:p>
        </w:tc>
        <w:tc>
          <w:tcPr>
            <w:tcW w:w="1123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Mean </w:t>
            </w:r>
          </w:p>
        </w:tc>
        <w:tc>
          <w:tcPr>
            <w:tcW w:w="1157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S.D.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t-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value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df</w:t>
            </w:r>
            <w:proofErr w:type="spellEnd"/>
          </w:p>
        </w:tc>
        <w:tc>
          <w:tcPr>
            <w:tcW w:w="997" w:type="dxa"/>
            <w:shd w:val="clear" w:color="auto" w:fill="auto"/>
            <w:noWrap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es-ES" w:eastAsia="es-ES"/>
              </w:rPr>
              <w:t>p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Value</w:t>
            </w:r>
            <w:proofErr w:type="spellEnd"/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Length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body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19.76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3.33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19.15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3.78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0.53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0.60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Weight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body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(gr)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0.04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0.84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Length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preatriopore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region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14.33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2.42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14.00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0.40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0.69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Length of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atriopore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-anal-region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3.92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0.75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3.62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0.89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1.11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0.27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Length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postanal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region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1.51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0.27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1.53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0.82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Depth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body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mm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1.68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0.27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1.60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0.90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0.37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Lenght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of super-caudal fin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2.19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0.37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2.24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0.71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Length of sub-caudal fin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2.66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0.43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2.61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0.79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Wide Caudal fin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1.10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1.08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0.81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Angle between dorsal and super-caudal fins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170.86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4.05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168.77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7.76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1.04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0.31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Angle between preanal and sub-caudal fins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166.47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4.92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167.75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5.03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0.78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0.44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Notocord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-Point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0.12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0.11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0.85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0.40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Lenght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rostral fin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0.37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0.48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0.63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Height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of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 xml:space="preserve"> rostral fin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0.27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0.77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Number of myotomes anterior to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atriopore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44.05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1.68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44.72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2.56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0.94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0.35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Number of myotomes between </w:t>
            </w:r>
            <w:proofErr w:type="spellStart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atriopore</w:t>
            </w:r>
            <w:proofErr w:type="spellEnd"/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 xml:space="preserve"> and anus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15.05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1.68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14.39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1.43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0.16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Number of myotomes posterior to anus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8.26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0.73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8.72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1.53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0.14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Number of dorsal fin-chambers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382.79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19.71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391.22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24.77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s-ES" w:eastAsia="es-ES"/>
              </w:rPr>
              <w:t>-</w:t>
            </w: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1.15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0.26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Number of preanal fin-chambers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56.53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7.53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53.72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9.81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0.98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0.33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Width of tallest dorsal fin-chamber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0.05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1.29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0.20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Height of tallest dorsal fin-chamber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0.14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0.14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1.00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Width of tallest ventral fin-chamber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0.07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0.06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0.41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0.68</w:t>
            </w:r>
          </w:p>
        </w:tc>
      </w:tr>
      <w:tr w:rsidR="00897678" w:rsidRPr="00FE653E" w:rsidTr="004A5F2C">
        <w:trPr>
          <w:trHeight w:val="315"/>
        </w:trPr>
        <w:tc>
          <w:tcPr>
            <w:tcW w:w="3256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ES"/>
              </w:rPr>
              <w:t>Height of tallest ventral fin-chamber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0.16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0.16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0.63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897678" w:rsidRPr="00FE653E" w:rsidRDefault="00897678" w:rsidP="004A5F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</w:pPr>
            <w:r w:rsidRPr="00FE65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" w:eastAsia="es-ES"/>
              </w:rPr>
              <w:t>0.54</w:t>
            </w:r>
          </w:p>
        </w:tc>
      </w:tr>
    </w:tbl>
    <w:p w:rsidR="00897678" w:rsidRDefault="00897678" w:rsidP="008976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897678" w:rsidRDefault="00897678" w:rsidP="008976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897678" w:rsidRDefault="00897678" w:rsidP="008976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897678" w:rsidRDefault="00897678" w:rsidP="008976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897678" w:rsidRPr="00C02A79" w:rsidRDefault="00897678" w:rsidP="008976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224DA5" w:rsidRDefault="00224DA5"/>
    <w:sectPr w:rsidR="00224DA5" w:rsidSect="008853E7">
      <w:pgSz w:w="12240" w:h="15840" w:code="1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678"/>
    <w:rsid w:val="00224DA5"/>
    <w:rsid w:val="00897678"/>
    <w:rsid w:val="00F3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00AC5"/>
  <w15:chartTrackingRefBased/>
  <w15:docId w15:val="{A4588C5C-41E1-48DF-95AD-173D15EF1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67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897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Jeannette Pérez Estrada</dc:creator>
  <cp:keywords/>
  <dc:description/>
  <cp:lastModifiedBy>Ecología Pesquera Cuantitativa</cp:lastModifiedBy>
  <cp:revision>3</cp:revision>
  <dcterms:created xsi:type="dcterms:W3CDTF">2019-02-05T23:08:00Z</dcterms:created>
  <dcterms:modified xsi:type="dcterms:W3CDTF">2019-06-19T15:35:00Z</dcterms:modified>
</cp:coreProperties>
</file>