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1EAE1" w14:textId="7897C2E0" w:rsidR="006D7A39" w:rsidRPr="00CB0D65" w:rsidRDefault="00CB0D65" w:rsidP="00CB0D65">
      <w:pPr>
        <w:pStyle w:val="Heading"/>
        <w:spacing w:before="0" w:after="120" w:line="480" w:lineRule="auto"/>
        <w:rPr>
          <w:rStyle w:val="None"/>
          <w:rFonts w:ascii="Times New Roman" w:hAnsi="Times New Roman" w:cs="Times New Roman"/>
          <w:b/>
          <w:color w:val="000000"/>
          <w:sz w:val="24"/>
          <w:szCs w:val="24"/>
          <w:u w:color="000000"/>
          <w:lang w:val="en-US"/>
        </w:rPr>
      </w:pPr>
      <w:r>
        <w:rPr>
          <w:rStyle w:val="None"/>
          <w:rFonts w:ascii="Times New Roman" w:hAnsi="Times New Roman" w:cs="Times New Roman"/>
          <w:b/>
          <w:color w:val="000000"/>
          <w:sz w:val="24"/>
          <w:szCs w:val="24"/>
          <w:u w:color="000000"/>
          <w:lang w:val="en-US"/>
        </w:rPr>
        <w:t>Appendix</w:t>
      </w:r>
    </w:p>
    <w:p w14:paraId="61243AC8" w14:textId="20C78D1A" w:rsidR="006D7A39" w:rsidRDefault="006D7A39" w:rsidP="00CB0D65">
      <w:pPr>
        <w:pStyle w:val="Body"/>
        <w:spacing w:after="120" w:line="480" w:lineRule="auto"/>
        <w:rPr>
          <w:rStyle w:val="Hyperlink1"/>
          <w:rFonts w:eastAsia="Arial Unicode MS"/>
        </w:rPr>
      </w:pPr>
      <w:r w:rsidRPr="006D7A39">
        <w:rPr>
          <w:rStyle w:val="Hyperlink1"/>
          <w:rFonts w:eastAsia="Arial Unicode MS"/>
          <w:b/>
        </w:rPr>
        <w:t xml:space="preserve">Figure A1.  </w:t>
      </w:r>
      <w:r w:rsidRPr="006D7A39">
        <w:rPr>
          <w:rStyle w:val="Hyperlink1"/>
          <w:rFonts w:eastAsia="Arial Unicode MS"/>
        </w:rPr>
        <w:t xml:space="preserve">Net abundance of native annuals plotted against net abundance of the exotic invader </w:t>
      </w:r>
      <w:r w:rsidRPr="006D7A39">
        <w:rPr>
          <w:rStyle w:val="Hyperlink1"/>
          <w:rFonts w:eastAsia="Arial Unicode MS"/>
          <w:i/>
        </w:rPr>
        <w:t>Bromus rubens</w:t>
      </w:r>
      <w:r w:rsidRPr="006D7A39">
        <w:rPr>
          <w:rStyle w:val="Hyperlink1"/>
          <w:rFonts w:eastAsia="Arial Unicode MS"/>
        </w:rPr>
        <w:t xml:space="preserve"> (“brome”) in open and shrub microsites for each year of the study.</w:t>
      </w:r>
    </w:p>
    <w:p w14:paraId="0886B11E" w14:textId="1B9A5A81" w:rsidR="008A7D41" w:rsidRDefault="00B4107B" w:rsidP="008A7D41">
      <w:pPr>
        <w:pStyle w:val="Body"/>
        <w:spacing w:after="120" w:line="480" w:lineRule="auto"/>
        <w:rPr>
          <w:rStyle w:val="Hyperlink1"/>
          <w:rFonts w:eastAsia="Arial Unicode M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8EC8A7" wp14:editId="2BE28F05">
            <wp:extent cx="5928360" cy="355701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A1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945" cy="3558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8A7D41">
        <w:rPr>
          <w:rStyle w:val="Hyperlink1"/>
          <w:rFonts w:eastAsia="Arial Unicode MS"/>
        </w:rPr>
        <w:br w:type="page"/>
      </w:r>
    </w:p>
    <w:p w14:paraId="52434C44" w14:textId="09570AFD" w:rsidR="006D7A39" w:rsidRPr="006D7A39" w:rsidRDefault="006D7A39" w:rsidP="006D7A39">
      <w:pPr>
        <w:pStyle w:val="Body"/>
        <w:spacing w:after="120" w:line="480" w:lineRule="auto"/>
        <w:rPr>
          <w:rStyle w:val="Hyperlink1"/>
          <w:rFonts w:eastAsia="Arial Unicode MS"/>
        </w:rPr>
      </w:pPr>
      <w:r w:rsidRPr="006D7A39">
        <w:rPr>
          <w:rStyle w:val="None"/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A1.  </w:t>
      </w:r>
      <w:r w:rsidRPr="006D7A39">
        <w:rPr>
          <w:rStyle w:val="Hyperlink1"/>
          <w:rFonts w:eastAsia="Arial Unicode MS"/>
        </w:rPr>
        <w:t>Locations of study sites.</w:t>
      </w:r>
    </w:p>
    <w:tbl>
      <w:tblPr>
        <w:tblW w:w="414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70"/>
        <w:gridCol w:w="1440"/>
        <w:gridCol w:w="1530"/>
      </w:tblGrid>
      <w:tr w:rsidR="006D7A39" w:rsidRPr="006D7A39" w14:paraId="0847B774" w14:textId="77777777" w:rsidTr="004B7A2C">
        <w:trPr>
          <w:trHeight w:val="216"/>
        </w:trPr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1ADA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Study site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007E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Lat.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B3AB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Long.</w:t>
            </w:r>
          </w:p>
        </w:tc>
      </w:tr>
      <w:tr w:rsidR="006D7A39" w:rsidRPr="006D7A39" w14:paraId="4B3F2A69" w14:textId="77777777" w:rsidTr="004B7A2C">
        <w:trPr>
          <w:trHeight w:val="216"/>
        </w:trPr>
        <w:tc>
          <w:tcPr>
            <w:tcW w:w="11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5892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7A5C0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35.20177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861DC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-119.72396</w:t>
            </w:r>
          </w:p>
        </w:tc>
      </w:tr>
      <w:tr w:rsidR="006D7A39" w:rsidRPr="006D7A39" w14:paraId="7D76400E" w14:textId="77777777" w:rsidTr="004B7A2C">
        <w:trPr>
          <w:trHeight w:val="21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AD0C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8BCA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35.19266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9783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-119.71147</w:t>
            </w:r>
          </w:p>
        </w:tc>
      </w:tr>
      <w:tr w:rsidR="006D7A39" w:rsidRPr="006D7A39" w14:paraId="40203A5A" w14:textId="77777777" w:rsidTr="004B7A2C">
        <w:trPr>
          <w:trHeight w:val="21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84440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1E25C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35.16245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C5B0E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-119.67414</w:t>
            </w:r>
          </w:p>
        </w:tc>
      </w:tr>
      <w:tr w:rsidR="006D7A39" w:rsidRPr="006D7A39" w14:paraId="5D0A4078" w14:textId="77777777" w:rsidTr="004B7A2C">
        <w:trPr>
          <w:trHeight w:val="21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B5D8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F947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35.11566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EF78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-119.61991</w:t>
            </w:r>
          </w:p>
        </w:tc>
      </w:tr>
      <w:tr w:rsidR="006D7A39" w:rsidRPr="006D7A39" w14:paraId="7E849BD1" w14:textId="77777777" w:rsidTr="004B7A2C">
        <w:trPr>
          <w:trHeight w:val="21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81A4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5EC9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35.07283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236F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-119.66060</w:t>
            </w:r>
          </w:p>
        </w:tc>
      </w:tr>
      <w:tr w:rsidR="006D7A39" w:rsidRPr="006D7A39" w14:paraId="44EEC54F" w14:textId="77777777" w:rsidTr="004B7A2C">
        <w:trPr>
          <w:trHeight w:val="216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A903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A9DF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35.24177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AD15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-119.79148</w:t>
            </w:r>
          </w:p>
        </w:tc>
      </w:tr>
      <w:tr w:rsidR="006D7A39" w:rsidRPr="006D7A39" w14:paraId="29D6ABA6" w14:textId="77777777" w:rsidTr="004B7A2C">
        <w:trPr>
          <w:trHeight w:val="216"/>
        </w:trPr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4507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F231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35.11566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1347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-119.62069</w:t>
            </w:r>
          </w:p>
        </w:tc>
      </w:tr>
    </w:tbl>
    <w:p w14:paraId="2B83CC42" w14:textId="77777777" w:rsidR="006D7A39" w:rsidRPr="006D7A39" w:rsidRDefault="006D7A39" w:rsidP="006D7A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None"/>
          <w:b/>
          <w:bCs/>
          <w:color w:val="000000"/>
          <w:u w:color="000000"/>
          <w:lang w:val="fr-FR"/>
        </w:rPr>
      </w:pPr>
      <w:r w:rsidRPr="006D7A39">
        <w:rPr>
          <w:rStyle w:val="None"/>
          <w:b/>
          <w:bCs/>
          <w:lang w:val="fr-FR"/>
        </w:rPr>
        <w:br w:type="page"/>
      </w:r>
    </w:p>
    <w:p w14:paraId="7A3FC85B" w14:textId="77777777" w:rsidR="006D7A39" w:rsidRPr="006D7A39" w:rsidRDefault="006D7A39" w:rsidP="006D7A39">
      <w:pPr>
        <w:pStyle w:val="Body"/>
        <w:spacing w:after="120" w:line="480" w:lineRule="auto"/>
        <w:rPr>
          <w:rStyle w:val="Hyperlink1"/>
          <w:rFonts w:eastAsia="Arial Unicode MS"/>
        </w:rPr>
      </w:pPr>
      <w:r w:rsidRPr="006D7A39">
        <w:rPr>
          <w:rStyle w:val="None"/>
          <w:rFonts w:ascii="Times New Roman" w:hAnsi="Times New Roman" w:cs="Times New Roman"/>
          <w:b/>
          <w:bCs/>
          <w:sz w:val="24"/>
          <w:szCs w:val="24"/>
          <w:lang w:val="fr-FR"/>
        </w:rPr>
        <w:lastRenderedPageBreak/>
        <w:t>Table A2.</w:t>
      </w:r>
      <w:r w:rsidRPr="006D7A39">
        <w:rPr>
          <w:rStyle w:val="Hyperlink1"/>
          <w:rFonts w:eastAsia="Arial Unicode MS"/>
        </w:rPr>
        <w:t xml:space="preserve">  Total annual precipitation (TAP), mean (SE) annual temperature (MAT), and mean (SE) winter temperature (MWT) during the study (2015-2018) and over the last 20 years.  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Here, “winter” was December 1 through April 30.  </w:t>
      </w:r>
    </w:p>
    <w:tbl>
      <w:tblPr>
        <w:tblW w:w="591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350"/>
        <w:gridCol w:w="1682"/>
        <w:gridCol w:w="1430"/>
        <w:gridCol w:w="1450"/>
      </w:tblGrid>
      <w:tr w:rsidR="006D7A39" w:rsidRPr="006D7A39" w14:paraId="17FBEC63" w14:textId="77777777" w:rsidTr="004B7A2C">
        <w:trPr>
          <w:trHeight w:val="300"/>
        </w:trPr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636BA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6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E7E86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TAP (mm)</w:t>
            </w:r>
          </w:p>
        </w:tc>
        <w:tc>
          <w:tcPr>
            <w:tcW w:w="14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8A561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MAT (°C)</w:t>
            </w:r>
          </w:p>
        </w:tc>
        <w:tc>
          <w:tcPr>
            <w:tcW w:w="14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9D7E1D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MWT (°C)</w:t>
            </w:r>
          </w:p>
        </w:tc>
      </w:tr>
      <w:tr w:rsidR="006D7A39" w:rsidRPr="006D7A39" w14:paraId="0D5D94DA" w14:textId="77777777" w:rsidTr="004B7A2C">
        <w:trPr>
          <w:trHeight w:val="295"/>
        </w:trPr>
        <w:tc>
          <w:tcPr>
            <w:tcW w:w="13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8613D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68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741BD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116.22</w:t>
            </w:r>
          </w:p>
        </w:tc>
        <w:tc>
          <w:tcPr>
            <w:tcW w:w="14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91F508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18.0 (0.40)</w:t>
            </w:r>
          </w:p>
        </w:tc>
        <w:tc>
          <w:tcPr>
            <w:tcW w:w="145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D721A09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12.14 (1.97)</w:t>
            </w:r>
          </w:p>
        </w:tc>
      </w:tr>
      <w:tr w:rsidR="006D7A39" w:rsidRPr="006D7A39" w14:paraId="78A7A93A" w14:textId="77777777" w:rsidTr="004B7A2C">
        <w:trPr>
          <w:trHeight w:val="29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430E8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51996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129.44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35925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17.8 (0.39)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6A5FCF7C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11.63 (1.84)</w:t>
            </w:r>
          </w:p>
        </w:tc>
      </w:tr>
      <w:tr w:rsidR="006D7A39" w:rsidRPr="006D7A39" w14:paraId="0DDF2511" w14:textId="77777777" w:rsidTr="004B7A2C">
        <w:trPr>
          <w:trHeight w:val="29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40676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8C864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122.32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C70E7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17.5 (0.44)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12C44030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10.19 (1.90)</w:t>
            </w:r>
          </w:p>
        </w:tc>
      </w:tr>
      <w:tr w:rsidR="006D7A39" w:rsidRPr="006D7A39" w14:paraId="25EB3F32" w14:textId="77777777" w:rsidTr="00E02665">
        <w:trPr>
          <w:trHeight w:val="29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DB66C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C1E61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126.64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66493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17.5 (0.41)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</w:tcPr>
          <w:p w14:paraId="4ADD46A0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10.58 (1.58)</w:t>
            </w:r>
          </w:p>
        </w:tc>
      </w:tr>
      <w:tr w:rsidR="006D7A39" w:rsidRPr="006D7A39" w14:paraId="52B3BF22" w14:textId="77777777" w:rsidTr="00E02665">
        <w:trPr>
          <w:trHeight w:val="295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41730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20-yr. avg.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5A64DA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137.23 (15.24)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DBE5EC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17.3 (0.17)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1069B3" w14:textId="77777777" w:rsidR="006D7A39" w:rsidRPr="006D7A39" w:rsidRDefault="006D7A39" w:rsidP="004B7A2C">
            <w:pPr>
              <w:pStyle w:val="Body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  <w:tab w:val="left" w:pos="8860"/>
              </w:tabs>
              <w:spacing w:line="225" w:lineRule="atLeas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11.10 (0.20)</w:t>
            </w:r>
          </w:p>
        </w:tc>
      </w:tr>
    </w:tbl>
    <w:p w14:paraId="54B863A7" w14:textId="77777777" w:rsidR="006D7A39" w:rsidRPr="006D7A39" w:rsidRDefault="006D7A39" w:rsidP="006D7A39">
      <w:pPr>
        <w:pStyle w:val="Body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spacing w:after="120" w:line="480" w:lineRule="auto"/>
        <w:rPr>
          <w:rStyle w:val="Hyperlink1"/>
          <w:rFonts w:eastAsia="Arial Unicode MS"/>
        </w:rPr>
      </w:pPr>
      <w:r w:rsidRPr="006D7A39">
        <w:rPr>
          <w:rStyle w:val="Hyperlink1"/>
          <w:rFonts w:eastAsia="Arial Unicode MS"/>
        </w:rPr>
        <w:t xml:space="preserve">Meteorological data retrieved from </w:t>
      </w:r>
      <w:hyperlink r:id="rId7" w:history="1">
        <w:r w:rsidRPr="006D7A39">
          <w:rPr>
            <w:rStyle w:val="Hyperlink1"/>
            <w:rFonts w:eastAsia="Arial Unicode MS"/>
          </w:rPr>
          <w:t>http://ipm.ucanr.edu/calludt.cgi/WXSTATIONDATA</w:t>
        </w:r>
      </w:hyperlink>
      <w:r w:rsidRPr="006D7A39">
        <w:rPr>
          <w:rStyle w:val="Hyperlink1"/>
          <w:rFonts w:eastAsia="Arial Unicode MS"/>
        </w:rPr>
        <w:t>? MAP=&amp;STN=BLACKWLL.A on Jan 11, 2019.</w:t>
      </w:r>
      <w:r w:rsidRPr="006D7A39">
        <w:rPr>
          <w:rStyle w:val="Hyperlink1"/>
          <w:rFonts w:eastAsia="Arial Unicode MS"/>
        </w:rPr>
        <w:br w:type="page"/>
      </w:r>
    </w:p>
    <w:p w14:paraId="40D3D183" w14:textId="1DD6C373" w:rsidR="006D7A39" w:rsidRPr="006D7A39" w:rsidRDefault="006D7A39" w:rsidP="006D7A39">
      <w:pPr>
        <w:pStyle w:val="Body"/>
        <w:spacing w:after="120" w:line="480" w:lineRule="auto"/>
        <w:rPr>
          <w:rStyle w:val="Hyperlink1"/>
          <w:rFonts w:eastAsia="Arial Unicode MS"/>
        </w:rPr>
      </w:pPr>
      <w:r w:rsidRPr="006D7A39">
        <w:rPr>
          <w:rStyle w:val="Hyperlink1"/>
          <w:rFonts w:eastAsia="Arial Unicode MS"/>
          <w:b/>
        </w:rPr>
        <w:lastRenderedPageBreak/>
        <w:t>Table A3</w:t>
      </w:r>
      <w:r w:rsidRPr="006D7A39">
        <w:rPr>
          <w:rStyle w:val="None"/>
          <w:rFonts w:ascii="Times New Roman" w:hAnsi="Times New Roman" w:cs="Times New Roman"/>
          <w:b/>
          <w:bCs/>
          <w:sz w:val="24"/>
          <w:szCs w:val="24"/>
        </w:rPr>
        <w:t>.</w:t>
      </w:r>
      <w:r w:rsidRPr="006D7A39">
        <w:rPr>
          <w:rStyle w:val="Hyperlink1"/>
          <w:rFonts w:eastAsia="Arial Unicode MS"/>
        </w:rPr>
        <w:t xml:space="preserve">  Mean (</w:t>
      </w:r>
      <w:r w:rsidR="0001613D">
        <w:rPr>
          <w:rStyle w:val="Hyperlink1"/>
          <w:rFonts w:eastAsia="Arial Unicode MS"/>
        </w:rPr>
        <w:t>SE</w:t>
      </w:r>
      <w:r w:rsidRPr="006D7A39">
        <w:rPr>
          <w:rStyle w:val="Hyperlink1"/>
          <w:rFonts w:eastAsia="Arial Unicode MS"/>
        </w:rPr>
        <w:t xml:space="preserve">) effects (RII) of native foundation shrubs across all study years on the abundance of each annual species monitored, according to a linear mixed-effects model.  </w:t>
      </w:r>
      <w:r w:rsidRPr="006D7A39">
        <w:rPr>
          <w:rStyle w:val="None"/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D7A39">
        <w:rPr>
          <w:rStyle w:val="None"/>
          <w:rFonts w:ascii="Times New Roman" w:hAnsi="Times New Roman" w:cs="Times New Roman"/>
          <w:iCs/>
          <w:sz w:val="24"/>
          <w:szCs w:val="24"/>
        </w:rPr>
        <w:t>≤ 0.05</w:t>
      </w:r>
      <w:r w:rsidRPr="006D7A39">
        <w:rPr>
          <w:rStyle w:val="Hyperlink1"/>
          <w:rFonts w:eastAsia="Arial Unicode MS"/>
        </w:rPr>
        <w:t xml:space="preserve"> indicates </w:t>
      </w:r>
      <w:r w:rsidR="00645036">
        <w:rPr>
          <w:rStyle w:val="Hyperlink1"/>
          <w:rFonts w:eastAsia="Arial Unicode MS"/>
        </w:rPr>
        <w:t xml:space="preserve">that </w:t>
      </w:r>
      <w:r w:rsidRPr="006D7A39">
        <w:rPr>
          <w:rStyle w:val="Hyperlink1"/>
          <w:rFonts w:eastAsia="Arial Unicode MS"/>
        </w:rPr>
        <w:t>an RII value that differs significantly from zero.  Figure 1 shows RII values per species per year.  Exotic species appear in bold.</w:t>
      </w:r>
    </w:p>
    <w:tbl>
      <w:tblPr>
        <w:tblW w:w="7290" w:type="dxa"/>
        <w:tblInd w:w="108" w:type="dxa"/>
        <w:tblLook w:val="04A0" w:firstRow="1" w:lastRow="0" w:firstColumn="1" w:lastColumn="0" w:noHBand="0" w:noVBand="1"/>
      </w:tblPr>
      <w:tblGrid>
        <w:gridCol w:w="3060"/>
        <w:gridCol w:w="1440"/>
        <w:gridCol w:w="810"/>
        <w:gridCol w:w="990"/>
        <w:gridCol w:w="990"/>
      </w:tblGrid>
      <w:tr w:rsidR="006D7A39" w:rsidRPr="006D7A39" w14:paraId="39D28EC1" w14:textId="77777777" w:rsidTr="004B7A2C">
        <w:trPr>
          <w:trHeight w:val="216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9723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Species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0A4B2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RII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AF0EB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df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94051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t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-value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5163A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P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-value</w:t>
            </w:r>
          </w:p>
        </w:tc>
      </w:tr>
      <w:tr w:rsidR="006D7A39" w:rsidRPr="006D7A39" w14:paraId="0A8C16FB" w14:textId="77777777" w:rsidTr="004B7A2C">
        <w:trPr>
          <w:trHeight w:val="216"/>
        </w:trPr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5A3A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Tropidocarpum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gracile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5449" w14:textId="73EBE64D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0.21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0.24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5FF8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4.36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72D9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0.49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F328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0.65</w:t>
            </w:r>
          </w:p>
        </w:tc>
      </w:tr>
      <w:tr w:rsidR="006D7A39" w:rsidRPr="006D7A39" w14:paraId="3446373A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5FAB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b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>Schismus</w:t>
            </w:r>
            <w:proofErr w:type="spellEnd"/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 xml:space="preserve"> barbatus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FDB6" w14:textId="5A7476A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0.32 (</w:t>
            </w:r>
            <w:r w:rsidR="002B5E14">
              <w:rPr>
                <w:rFonts w:eastAsia="Times New Roman"/>
                <w:b/>
                <w:color w:val="000000"/>
                <w:bdr w:val="none" w:sz="0" w:space="0" w:color="auto"/>
              </w:rPr>
              <w:t>0.24</w:t>
            </w: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F9B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4.36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EAE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37E6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0.39</w:t>
            </w:r>
          </w:p>
        </w:tc>
      </w:tr>
      <w:tr w:rsidR="006D7A39" w:rsidRPr="006D7A39" w14:paraId="026E07CD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69D1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Salvia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columbariae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1DD1" w14:textId="009523B9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-0.06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98D1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651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E58C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0.58</w:t>
            </w:r>
          </w:p>
        </w:tc>
      </w:tr>
      <w:tr w:rsidR="006D7A39" w:rsidRPr="006D7A39" w14:paraId="51FB3960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F214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Pinus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monophylla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C25C" w14:textId="20C87D60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0.20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0.24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0CC7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0176" w14:textId="01DF23B8" w:rsidR="006D7A39" w:rsidRPr="006D7A39" w:rsidRDefault="002B5E14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>
              <w:rPr>
                <w:rFonts w:eastAsia="Times New Roman"/>
                <w:color w:val="000000"/>
                <w:bdr w:val="none" w:sz="0" w:space="0" w:color="auto"/>
              </w:rPr>
              <w:t>0.24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FD88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0.66</w:t>
            </w:r>
          </w:p>
        </w:tc>
      </w:tr>
      <w:tr w:rsidR="006D7A39" w:rsidRPr="006D7A39" w14:paraId="58636DF4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F217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Pholistoma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membranaceum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2A81" w14:textId="25A4CAB2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0.28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0.18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8203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7D2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1.04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7AF3" w14:textId="42F8B924" w:rsidR="006D7A39" w:rsidRPr="006D7A39" w:rsidRDefault="002B5E14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>
              <w:rPr>
                <w:rFonts w:eastAsia="Times New Roman"/>
                <w:color w:val="000000"/>
                <w:bdr w:val="none" w:sz="0" w:space="0" w:color="auto"/>
              </w:rPr>
              <w:t>0.18</w:t>
            </w:r>
          </w:p>
        </w:tc>
      </w:tr>
      <w:tr w:rsidR="006D7A39" w:rsidRPr="006D7A39" w14:paraId="5B3B787A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13E3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Phacelia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crenulata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DB08" w14:textId="458C9FF0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0.21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0.24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AD95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E15B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2AB0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0.65</w:t>
            </w:r>
          </w:p>
        </w:tc>
      </w:tr>
      <w:tr w:rsidR="006D7A39" w:rsidRPr="006D7A39" w14:paraId="2405C809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D8A8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Malacothrix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glabrata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73EF" w14:textId="252709C0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-0.05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5590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68ED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305A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0.61</w:t>
            </w:r>
          </w:p>
        </w:tc>
      </w:tr>
      <w:tr w:rsidR="006D7A39" w:rsidRPr="006D7A39" w14:paraId="507EBEB7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C4DC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Lepidium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nitidum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D941" w14:textId="479EAD98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0.20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0.24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6854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56ED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97F7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0.67</w:t>
            </w:r>
          </w:p>
        </w:tc>
      </w:tr>
      <w:tr w:rsidR="006D7A39" w:rsidRPr="006D7A39" w14:paraId="0338EEE6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401C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b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>Hordeum</w:t>
            </w:r>
            <w:proofErr w:type="spellEnd"/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>murinum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2C8A" w14:textId="37BF05E5" w:rsidR="006D7A39" w:rsidRPr="00D114AE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D114AE">
              <w:rPr>
                <w:rFonts w:eastAsia="Times New Roman"/>
                <w:b/>
                <w:color w:val="000000"/>
                <w:bdr w:val="none" w:sz="0" w:space="0" w:color="auto"/>
              </w:rPr>
              <w:t>0.30 (</w:t>
            </w:r>
            <w:r w:rsidR="002B5E14">
              <w:rPr>
                <w:rFonts w:eastAsia="Times New Roman"/>
                <w:b/>
                <w:color w:val="000000"/>
                <w:bdr w:val="none" w:sz="0" w:space="0" w:color="auto"/>
              </w:rPr>
              <w:t>0.24</w:t>
            </w:r>
            <w:r w:rsidRPr="00D114AE">
              <w:rPr>
                <w:rFonts w:eastAsia="Times New Roman"/>
                <w:b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9713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4.36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B84C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3A51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0.43</w:t>
            </w:r>
          </w:p>
        </w:tc>
      </w:tr>
      <w:tr w:rsidR="006D7A39" w:rsidRPr="006D7A39" w14:paraId="38A0B17C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AD3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b/>
                <w:i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 xml:space="preserve">Erodium </w:t>
            </w:r>
            <w:proofErr w:type="spellStart"/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>cicutarium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0C81" w14:textId="58642657" w:rsidR="006D7A39" w:rsidRPr="00D114AE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D114AE">
              <w:rPr>
                <w:rFonts w:eastAsia="Times New Roman"/>
                <w:b/>
                <w:color w:val="000000"/>
                <w:bdr w:val="none" w:sz="0" w:space="0" w:color="auto"/>
              </w:rPr>
              <w:t>0.39 (</w:t>
            </w:r>
            <w:r w:rsidR="002B5E14">
              <w:rPr>
                <w:rFonts w:eastAsia="Times New Roman"/>
                <w:b/>
                <w:color w:val="000000"/>
                <w:bdr w:val="none" w:sz="0" w:space="0" w:color="auto"/>
              </w:rPr>
              <w:t>0.23</w:t>
            </w:r>
            <w:r w:rsidRPr="00D114AE">
              <w:rPr>
                <w:rFonts w:eastAsia="Times New Roman"/>
                <w:b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6756" w14:textId="77777777" w:rsidR="006D7A39" w:rsidRPr="00D114AE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D114AE">
              <w:rPr>
                <w:rFonts w:eastAsia="Times New Roman"/>
                <w:b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2A1A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1.31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1BC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0.26</w:t>
            </w:r>
          </w:p>
        </w:tc>
      </w:tr>
      <w:tr w:rsidR="006D7A39" w:rsidRPr="006D7A39" w14:paraId="0A3EF150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C16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Eriophyllum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confertiflorum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7B91" w14:textId="7E4898AA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-0.05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4503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6E09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4954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0.60</w:t>
            </w:r>
          </w:p>
        </w:tc>
      </w:tr>
      <w:tr w:rsidR="006D7A39" w:rsidRPr="006D7A39" w14:paraId="35C63993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3CB7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Emmenanthe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penduliflora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0A3A" w14:textId="56952DE3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-0.06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336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CD37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910C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0.58</w:t>
            </w:r>
          </w:p>
        </w:tc>
      </w:tr>
      <w:tr w:rsidR="006D7A39" w:rsidRPr="006D7A39" w14:paraId="7F90E366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896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Castilleja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exserta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1050" w14:textId="2274C59A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-0.05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8E40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0823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0D38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0.59</w:t>
            </w:r>
          </w:p>
        </w:tc>
      </w:tr>
      <w:tr w:rsidR="006D7A39" w:rsidRPr="006D7A39" w14:paraId="6C6431FF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B9E3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Camissonia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campestris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820CB" w14:textId="07E7F4D4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-0.06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D1C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9F4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5A84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0.58</w:t>
            </w:r>
          </w:p>
        </w:tc>
      </w:tr>
      <w:tr w:rsidR="006D7A39" w:rsidRPr="006D7A39" w14:paraId="433D78C7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FEB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Calyptridium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monandrum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A9A6" w14:textId="14769E28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0.03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0AF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62E7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0D56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0.84</w:t>
            </w:r>
          </w:p>
        </w:tc>
      </w:tr>
      <w:tr w:rsidR="006D7A39" w:rsidRPr="006D7A39" w14:paraId="109B85CE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50A6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b/>
                <w:i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i/>
                <w:color w:val="000000"/>
                <w:bdr w:val="none" w:sz="0" w:space="0" w:color="auto"/>
              </w:rPr>
              <w:t>Bromus rubens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A86E" w14:textId="658D7AB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0.55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 xml:space="preserve">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0.16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394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7220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2.72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1B28" w14:textId="621AB1FE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b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b/>
                <w:color w:val="000000"/>
                <w:bdr w:val="none" w:sz="0" w:space="0" w:color="auto"/>
              </w:rPr>
              <w:t>0.0</w:t>
            </w:r>
            <w:r w:rsidR="00D114AE">
              <w:rPr>
                <w:rFonts w:eastAsia="Times New Roman"/>
                <w:b/>
                <w:color w:val="000000"/>
                <w:bdr w:val="none" w:sz="0" w:space="0" w:color="auto"/>
              </w:rPr>
              <w:t>5</w:t>
            </w:r>
          </w:p>
        </w:tc>
      </w:tr>
      <w:tr w:rsidR="006D7A39" w:rsidRPr="006D7A39" w14:paraId="070E4B54" w14:textId="77777777" w:rsidTr="004B7A2C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F31F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Amsinkia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tesselata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CA73" w14:textId="2C2226F9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0.48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0.16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5D9D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46F2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2.33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95DE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0.08</w:t>
            </w:r>
          </w:p>
        </w:tc>
      </w:tr>
      <w:tr w:rsidR="006D7A39" w:rsidRPr="006D7A39" w14:paraId="7E8C63DA" w14:textId="77777777" w:rsidTr="009721FD">
        <w:trPr>
          <w:trHeight w:val="216"/>
        </w:trPr>
        <w:tc>
          <w:tcPr>
            <w:tcW w:w="3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9BA6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Amphicarpaea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bracteata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09BE" w14:textId="3C8D5C1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-0.02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0.23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A114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4.09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5B0D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-0.42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D2F1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0.69</w:t>
            </w:r>
          </w:p>
        </w:tc>
      </w:tr>
      <w:tr w:rsidR="006D7A39" w:rsidRPr="006D7A39" w14:paraId="21375C9E" w14:textId="77777777" w:rsidTr="009721FD">
        <w:trPr>
          <w:trHeight w:val="216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FAF95" w14:textId="02F37D35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rPr>
                <w:rFonts w:eastAsia="Times New Roman"/>
                <w:i/>
                <w:color w:val="000000"/>
                <w:bdr w:val="none" w:sz="0" w:space="0" w:color="auto"/>
              </w:rPr>
            </w:pP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Acmispon</w:t>
            </w:r>
            <w:proofErr w:type="spellEnd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 xml:space="preserve"> </w:t>
            </w:r>
            <w:proofErr w:type="spellStart"/>
            <w:r w:rsidRPr="006D7A39">
              <w:rPr>
                <w:rFonts w:eastAsia="Times New Roman"/>
                <w:i/>
                <w:color w:val="000000"/>
                <w:bdr w:val="none" w:sz="0" w:space="0" w:color="auto"/>
              </w:rPr>
              <w:t>glaber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FDE0B" w14:textId="61B7DD7E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0.08 (</w:t>
            </w:r>
            <w:r w:rsidR="002B5E14">
              <w:rPr>
                <w:rFonts w:eastAsia="Times New Roman"/>
                <w:color w:val="000000"/>
                <w:bdr w:val="none" w:sz="0" w:space="0" w:color="auto"/>
              </w:rPr>
              <w:t>0.18</w:t>
            </w:r>
            <w:r w:rsidRPr="006D7A39">
              <w:rPr>
                <w:rFonts w:eastAsia="Times New Roman"/>
                <w:color w:val="000000"/>
                <w:bdr w:val="none" w:sz="0" w:space="0" w:color="auto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609A9" w14:textId="347B403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D850A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-0.57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5B901" w14:textId="77777777" w:rsidR="006D7A39" w:rsidRPr="006D7A39" w:rsidRDefault="006D7A39" w:rsidP="004B7A2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6" w:lineRule="auto"/>
              <w:jc w:val="right"/>
              <w:rPr>
                <w:rFonts w:eastAsia="Times New Roman"/>
                <w:color w:val="000000"/>
                <w:bdr w:val="none" w:sz="0" w:space="0" w:color="auto"/>
              </w:rPr>
            </w:pPr>
            <w:r w:rsidRPr="006D7A39">
              <w:rPr>
                <w:rFonts w:eastAsia="Times New Roman"/>
                <w:color w:val="000000"/>
                <w:bdr w:val="none" w:sz="0" w:space="0" w:color="auto"/>
              </w:rPr>
              <w:t>0.68</w:t>
            </w:r>
          </w:p>
        </w:tc>
      </w:tr>
    </w:tbl>
    <w:p w14:paraId="63E8D99C" w14:textId="3F30091C" w:rsidR="006D7A39" w:rsidRPr="006D7A39" w:rsidRDefault="006D7A39" w:rsidP="006D7A39">
      <w:pPr>
        <w:pStyle w:val="Body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  <w:tab w:val="left" w:pos="8860"/>
        </w:tabs>
        <w:spacing w:after="120" w:line="480" w:lineRule="auto"/>
        <w:rPr>
          <w:rStyle w:val="Hyperlink1"/>
          <w:rFonts w:eastAsia="Arial Unicode MS"/>
        </w:rPr>
      </w:pPr>
      <w:r w:rsidRPr="006D7A39">
        <w:rPr>
          <w:rStyle w:val="Hyperlink1"/>
          <w:rFonts w:eastAsia="Arial Unicode MS"/>
        </w:rPr>
        <w:t>*Perennial species</w:t>
      </w:r>
      <w:r w:rsidRPr="006D7A39">
        <w:rPr>
          <w:rStyle w:val="Hyperlink1"/>
          <w:rFonts w:eastAsia="Arial Unicode MS"/>
        </w:rPr>
        <w:br w:type="page"/>
      </w:r>
    </w:p>
    <w:p w14:paraId="76F1290F" w14:textId="77777777" w:rsidR="006D7A39" w:rsidRPr="006D7A39" w:rsidRDefault="006D7A39" w:rsidP="006D7A39">
      <w:pPr>
        <w:pStyle w:val="Body"/>
        <w:spacing w:after="120" w:line="480" w:lineRule="auto"/>
        <w:rPr>
          <w:rStyle w:val="None"/>
          <w:rFonts w:ascii="Times New Roman" w:hAnsi="Times New Roman" w:cs="Times New Roman"/>
          <w:sz w:val="24"/>
          <w:szCs w:val="24"/>
        </w:rPr>
      </w:pPr>
      <w:r w:rsidRPr="006D7A39">
        <w:rPr>
          <w:rStyle w:val="None"/>
          <w:rFonts w:ascii="Times New Roman" w:hAnsi="Times New Roman" w:cs="Times New Roman"/>
          <w:b/>
          <w:sz w:val="24"/>
          <w:szCs w:val="24"/>
        </w:rPr>
        <w:lastRenderedPageBreak/>
        <w:t xml:space="preserve">Table A4.  </w:t>
      </w:r>
      <w:r w:rsidRPr="006D7A39">
        <w:rPr>
          <w:rStyle w:val="None"/>
          <w:rFonts w:ascii="Times New Roman" w:hAnsi="Times New Roman" w:cs="Times New Roman"/>
          <w:i/>
          <w:sz w:val="24"/>
          <w:szCs w:val="24"/>
        </w:rPr>
        <w:t>F-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>table for our linear mixed effects model with RII (</w:t>
      </w:r>
      <w:r w:rsidRPr="006D7A39">
        <w:rPr>
          <w:rFonts w:ascii="Times New Roman" w:hAnsi="Times New Roman" w:cs="Times New Roman"/>
          <w:sz w:val="24"/>
          <w:szCs w:val="24"/>
        </w:rPr>
        <w:t xml:space="preserve">pooled per species per year) as the response variable, species identity and shrub volume as fixed factors, and study year as a random factor (see Methods in main manuscript).  </w:t>
      </w:r>
      <w:r w:rsidRPr="006D7A39">
        <w:rPr>
          <w:rStyle w:val="None"/>
          <w:rFonts w:ascii="Times New Roman" w:hAnsi="Times New Roman" w:cs="Times New Roman"/>
          <w:i/>
          <w:sz w:val="24"/>
          <w:szCs w:val="24"/>
        </w:rPr>
        <w:t>P-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>values for random factors in linear mixed models are controversial and therefore not reported, but the variance (SE) to RII introduced by the random factor (i.e., year) was 0.04 (0.09).</w:t>
      </w:r>
    </w:p>
    <w:tbl>
      <w:tblPr>
        <w:tblW w:w="673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00"/>
        <w:gridCol w:w="990"/>
        <w:gridCol w:w="1170"/>
        <w:gridCol w:w="810"/>
        <w:gridCol w:w="990"/>
        <w:gridCol w:w="972"/>
      </w:tblGrid>
      <w:tr w:rsidR="006D7A39" w:rsidRPr="006D7A39" w14:paraId="004779D7" w14:textId="77777777" w:rsidTr="004B7A2C">
        <w:trPr>
          <w:trHeight w:val="300"/>
        </w:trPr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CC11A2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Fixed factor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7157E8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Sum sq.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3962C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Mean sq.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4F85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8F49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sz w:val="24"/>
                <w:szCs w:val="24"/>
              </w:rPr>
              <w:t>F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BC81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6D7A39" w:rsidRPr="006D7A39" w14:paraId="58D61AED" w14:textId="77777777" w:rsidTr="004B7A2C">
        <w:trPr>
          <w:trHeight w:val="295"/>
        </w:trPr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119E70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Species identity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C0BAA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683D9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CDF1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8601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1AEBD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6D7A39" w:rsidRPr="006D7A39" w14:paraId="711C6B46" w14:textId="77777777" w:rsidTr="004B7A2C">
        <w:trPr>
          <w:trHeight w:val="295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D3DA0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Shrub volume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610A6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8D78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216A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C347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4FEB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</w:tbl>
    <w:p w14:paraId="6A4C507E" w14:textId="77777777" w:rsidR="006D7A39" w:rsidRPr="006D7A39" w:rsidRDefault="006D7A39" w:rsidP="006D7A39">
      <w:pPr>
        <w:pStyle w:val="Body"/>
        <w:spacing w:after="120" w:line="480" w:lineRule="auto"/>
        <w:rPr>
          <w:rStyle w:val="None"/>
          <w:rFonts w:ascii="Times New Roman" w:hAnsi="Times New Roman" w:cs="Times New Roman"/>
          <w:sz w:val="24"/>
          <w:szCs w:val="24"/>
        </w:rPr>
      </w:pPr>
      <w:r w:rsidRPr="006D7A39">
        <w:rPr>
          <w:rStyle w:val="Hyperlink1"/>
          <w:rFonts w:eastAsia="Arial Unicode MS"/>
        </w:rPr>
        <w:br w:type="page"/>
      </w:r>
    </w:p>
    <w:p w14:paraId="0CB8D98D" w14:textId="77777777" w:rsidR="006D7A39" w:rsidRPr="006D7A39" w:rsidRDefault="006D7A39" w:rsidP="006D7A39">
      <w:pPr>
        <w:pStyle w:val="Body"/>
        <w:spacing w:after="120" w:line="480" w:lineRule="auto"/>
        <w:rPr>
          <w:rStyle w:val="None"/>
          <w:rFonts w:ascii="Times New Roman" w:hAnsi="Times New Roman" w:cs="Times New Roman"/>
          <w:sz w:val="24"/>
          <w:szCs w:val="24"/>
        </w:rPr>
      </w:pPr>
      <w:r w:rsidRPr="006D7A39">
        <w:rPr>
          <w:rStyle w:val="None"/>
          <w:rFonts w:ascii="Times New Roman" w:hAnsi="Times New Roman" w:cs="Times New Roman"/>
          <w:b/>
          <w:sz w:val="24"/>
          <w:szCs w:val="24"/>
        </w:rPr>
        <w:lastRenderedPageBreak/>
        <w:t xml:space="preserve">Table A5.  </w:t>
      </w:r>
      <w:r w:rsidRPr="006D7A39">
        <w:rPr>
          <w:rStyle w:val="None"/>
          <w:rFonts w:ascii="Times New Roman" w:hAnsi="Times New Roman" w:cs="Times New Roman"/>
          <w:i/>
          <w:sz w:val="24"/>
          <w:szCs w:val="24"/>
        </w:rPr>
        <w:t>F-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table for our linear mixed effects model with </w:t>
      </w:r>
      <w:r w:rsidRPr="006D7A39">
        <w:rPr>
          <w:rFonts w:ascii="Times New Roman" w:hAnsi="Times New Roman" w:cs="Times New Roman"/>
          <w:sz w:val="24"/>
          <w:szCs w:val="24"/>
        </w:rPr>
        <w:t xml:space="preserve">RII (pooled per species per year) as the response variable, species provenance and shrub volume as fixed factors, and study year as a random factor (see Methods in main manuscript).  </w:t>
      </w:r>
      <w:r w:rsidRPr="006D7A39">
        <w:rPr>
          <w:rStyle w:val="None"/>
          <w:rFonts w:ascii="Times New Roman" w:hAnsi="Times New Roman" w:cs="Times New Roman"/>
          <w:i/>
          <w:sz w:val="24"/>
          <w:szCs w:val="24"/>
        </w:rPr>
        <w:t>P-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values for random factors in linear mixed models are controversial and therefore not reported, but the variance (SE) to RII introduced by the random factor (i.e., year) was 0.04 (0.10). </w:t>
      </w:r>
    </w:p>
    <w:tbl>
      <w:tblPr>
        <w:tblW w:w="709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160"/>
        <w:gridCol w:w="990"/>
        <w:gridCol w:w="1170"/>
        <w:gridCol w:w="810"/>
        <w:gridCol w:w="990"/>
        <w:gridCol w:w="972"/>
      </w:tblGrid>
      <w:tr w:rsidR="006D7A39" w:rsidRPr="006D7A39" w14:paraId="68D1F7FB" w14:textId="77777777" w:rsidTr="004B7A2C">
        <w:trPr>
          <w:trHeight w:val="300"/>
        </w:trPr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A7EBFA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Fixed factor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B8B43C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Sum sq.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5236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Mean sq.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B2F8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A5DF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sz w:val="24"/>
                <w:szCs w:val="24"/>
              </w:rPr>
              <w:t>F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3174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6D7A39" w:rsidRPr="006D7A39" w14:paraId="1CBF68CC" w14:textId="77777777" w:rsidTr="004B7A2C">
        <w:trPr>
          <w:trHeight w:val="295"/>
        </w:trPr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A23408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Species provenance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57088C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B806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8AD0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3C52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0606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10EA73DB" w14:textId="77777777" w:rsidTr="004B7A2C">
        <w:trPr>
          <w:trHeight w:val="295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242CF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Shrub volume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E6EF9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445E9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AD45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1A9A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682F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</w:tbl>
    <w:p w14:paraId="0D6B484B" w14:textId="77777777" w:rsidR="006D7A39" w:rsidRPr="006D7A39" w:rsidRDefault="006D7A39" w:rsidP="006D7A39">
      <w:pPr>
        <w:pStyle w:val="Body"/>
        <w:spacing w:after="120" w:line="480" w:lineRule="auto"/>
        <w:rPr>
          <w:rStyle w:val="None"/>
          <w:rFonts w:ascii="Times New Roman" w:hAnsi="Times New Roman" w:cs="Times New Roman"/>
          <w:sz w:val="24"/>
          <w:szCs w:val="24"/>
        </w:rPr>
      </w:pPr>
      <w:r w:rsidRPr="006D7A39">
        <w:rPr>
          <w:rStyle w:val="Hyperlink1"/>
          <w:rFonts w:eastAsia="Arial Unicode MS"/>
        </w:rPr>
        <w:br w:type="page"/>
      </w:r>
    </w:p>
    <w:p w14:paraId="67C10D68" w14:textId="77777777" w:rsidR="006D7A39" w:rsidRPr="006D7A39" w:rsidRDefault="006D7A39" w:rsidP="006D7A39">
      <w:pPr>
        <w:pStyle w:val="Body"/>
        <w:spacing w:after="120" w:line="480" w:lineRule="auto"/>
        <w:rPr>
          <w:rStyle w:val="None"/>
          <w:rFonts w:ascii="Times New Roman" w:hAnsi="Times New Roman" w:cs="Times New Roman"/>
          <w:sz w:val="24"/>
          <w:szCs w:val="24"/>
        </w:rPr>
      </w:pPr>
      <w:r w:rsidRPr="006D7A39">
        <w:rPr>
          <w:rStyle w:val="None"/>
          <w:rFonts w:ascii="Times New Roman" w:hAnsi="Times New Roman" w:cs="Times New Roman"/>
          <w:b/>
          <w:sz w:val="24"/>
          <w:szCs w:val="24"/>
        </w:rPr>
        <w:lastRenderedPageBreak/>
        <w:t xml:space="preserve">Table A6.  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Mean (SE) year-by-year (2015-2018) and net (across all years) abundance (no. individual plants) of native and exotic species in shrub and open microsites, and whether these means differed at the provenance level </w:t>
      </w:r>
      <w:r w:rsidRPr="006D7A39">
        <w:rPr>
          <w:rStyle w:val="Hyperlink1"/>
          <w:rFonts w:eastAsia="Arial Unicode MS"/>
        </w:rPr>
        <w:t xml:space="preserve">(i.e., </w:t>
      </w:r>
      <w:r w:rsidRPr="006D7A39">
        <w:rPr>
          <w:rStyle w:val="Hyperlink1"/>
          <w:rFonts w:eastAsia="Arial Unicode MS"/>
          <w:i/>
        </w:rPr>
        <w:t>P</w:t>
      </w:r>
      <w:r w:rsidRPr="006D7A39">
        <w:rPr>
          <w:rStyle w:val="Hyperlink1"/>
          <w:rFonts w:eastAsia="Arial Unicode MS"/>
        </w:rPr>
        <w:t xml:space="preserve"> ≤ 0.05),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 according to independent one-sample </w:t>
      </w:r>
      <w:r w:rsidRPr="006D7A39">
        <w:rPr>
          <w:rStyle w:val="None"/>
          <w:rFonts w:ascii="Times New Roman" w:hAnsi="Times New Roman" w:cs="Times New Roman"/>
          <w:i/>
          <w:sz w:val="24"/>
          <w:szCs w:val="24"/>
        </w:rPr>
        <w:t>t-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tests. </w:t>
      </w:r>
    </w:p>
    <w:tbl>
      <w:tblPr>
        <w:tblW w:w="80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70"/>
        <w:gridCol w:w="810"/>
        <w:gridCol w:w="1620"/>
        <w:gridCol w:w="1530"/>
        <w:gridCol w:w="1080"/>
        <w:gridCol w:w="882"/>
        <w:gridCol w:w="972"/>
      </w:tblGrid>
      <w:tr w:rsidR="006D7A39" w:rsidRPr="006D7A39" w14:paraId="4CA9631D" w14:textId="77777777" w:rsidTr="004B7A2C">
        <w:trPr>
          <w:trHeight w:val="300"/>
        </w:trPr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42C366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Microsite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F3015A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AF0B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Native ab.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2A3C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Exotic ab.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1112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88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D0B6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7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EAFAE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6D7A39" w:rsidRPr="006D7A39" w14:paraId="0D73EC2C" w14:textId="77777777" w:rsidTr="004B7A2C">
        <w:trPr>
          <w:trHeight w:val="295"/>
        </w:trPr>
        <w:tc>
          <w:tcPr>
            <w:tcW w:w="117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94C238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FBE3A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8A5C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17.41 (0.74)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DC9AA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64.53 (0.87)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6174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1631.60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58604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-41.22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1667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79883865" w14:textId="77777777" w:rsidTr="004B7A2C">
        <w:trPr>
          <w:trHeight w:val="295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3815C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A812D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787A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6.35 (0.61)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B67A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90.94 (2.75)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38F8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328.08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5706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-29.99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25004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5FB823FD" w14:textId="77777777" w:rsidTr="004B7A2C">
        <w:trPr>
          <w:trHeight w:val="30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E8791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7A780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C0E4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 xml:space="preserve">6.87 (1.19)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B4EF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28.77 (2.26)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314FE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41.17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2C8E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-7.84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20F0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1A14C842" w14:textId="77777777" w:rsidTr="004B7A2C">
        <w:trPr>
          <w:trHeight w:val="31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49789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BA38D2C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rPr>
                <w:rStyle w:val="None"/>
              </w:rPr>
              <w:t>2018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BAECC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3.88 (0.76)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D8B79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53.83 (6.23)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C5FBE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23.68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720479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-7.96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24098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&lt;0.01</w:t>
            </w:r>
          </w:p>
        </w:tc>
      </w:tr>
      <w:tr w:rsidR="006D7A39" w:rsidRPr="006D7A39" w14:paraId="40B2E510" w14:textId="77777777" w:rsidTr="004B7A2C">
        <w:trPr>
          <w:trHeight w:val="31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5358EE" w14:textId="77777777" w:rsidR="006D7A39" w:rsidRPr="006D7A39" w:rsidRDefault="006D7A39" w:rsidP="004B7A2C">
            <w:pPr>
              <w:spacing w:after="240" w:line="276" w:lineRule="auto"/>
              <w:jc w:val="right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877658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Net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3E1EE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14.09 (0.56)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F1C0F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70.05 (1.10)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458EC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1863.40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417C0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-48.35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FD532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21F34B79" w14:textId="77777777" w:rsidTr="004B7A2C">
        <w:trPr>
          <w:trHeight w:val="31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A0A611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3AA33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541B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21.59 (0.83)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7BCC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39.04 (0.67)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15B2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1613.10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2F0F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-16.38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2E8A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5F77DE96" w14:textId="77777777" w:rsidTr="004B7A2C">
        <w:trPr>
          <w:trHeight w:val="31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A3126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061B7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95FF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3.50 (0.53)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3E44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82.80 (2.40)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9EF5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327.80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0554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-32.20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4F2E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399C6A9E" w14:textId="77777777" w:rsidTr="004B7A2C">
        <w:trPr>
          <w:trHeight w:val="31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4A309B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B7A60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9A63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5.40 (1.84)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9C0D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46.10 (2.85)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0757BC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49.54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DB58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-11.99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96A3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09C4D9CA" w14:textId="77777777" w:rsidTr="004B7A2C">
        <w:trPr>
          <w:trHeight w:val="31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0B2F08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C1A583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rPr>
                <w:rStyle w:val="None"/>
              </w:rPr>
              <w:t>2018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756DA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1.67 (0.74)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BAEE1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9.17 (1.82)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0C4BA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30.35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80F5A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-3.81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1CC3C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&lt;0.01</w:t>
            </w:r>
          </w:p>
        </w:tc>
      </w:tr>
      <w:tr w:rsidR="006D7A39" w:rsidRPr="006D7A39" w14:paraId="4A3C1F72" w14:textId="77777777" w:rsidTr="004B7A2C">
        <w:trPr>
          <w:trHeight w:val="310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E3D281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0F7A9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Net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E3FD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16.239 (0.64)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38D7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49.61 (0.96)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70C2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2085.4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B4DF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-28.89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A4C4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7F8F3D57" w14:textId="77777777" w:rsidR="006D7A39" w:rsidRPr="006D7A39" w:rsidRDefault="006D7A39" w:rsidP="006D7A3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Hyperlink1"/>
          <w:rFonts w:eastAsia="Arial Unicode MS"/>
        </w:rPr>
      </w:pPr>
      <w:r w:rsidRPr="006D7A39">
        <w:rPr>
          <w:rStyle w:val="Hyperlink1"/>
          <w:rFonts w:eastAsia="Arial Unicode MS"/>
        </w:rPr>
        <w:br w:type="page"/>
      </w:r>
    </w:p>
    <w:p w14:paraId="35312625" w14:textId="73AEA20C" w:rsidR="006D7A39" w:rsidRPr="006D7A39" w:rsidRDefault="006D7A39" w:rsidP="006D7A39">
      <w:pPr>
        <w:pStyle w:val="Body"/>
        <w:spacing w:after="120" w:line="480" w:lineRule="auto"/>
        <w:rPr>
          <w:rStyle w:val="None"/>
          <w:rFonts w:ascii="Times New Roman" w:hAnsi="Times New Roman" w:cs="Times New Roman"/>
          <w:i/>
          <w:sz w:val="24"/>
          <w:szCs w:val="24"/>
        </w:rPr>
      </w:pPr>
      <w:r w:rsidRPr="006D7A39">
        <w:rPr>
          <w:rStyle w:val="None"/>
          <w:rFonts w:ascii="Times New Roman" w:hAnsi="Times New Roman" w:cs="Times New Roman"/>
          <w:b/>
          <w:sz w:val="24"/>
          <w:szCs w:val="24"/>
        </w:rPr>
        <w:lastRenderedPageBreak/>
        <w:t xml:space="preserve">Table A7.  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Year-by-year (2015-2018) and net (across all years) </w:t>
      </w:r>
      <w:r w:rsidR="00FC1ADD">
        <w:rPr>
          <w:rStyle w:val="None"/>
          <w:rFonts w:ascii="Times New Roman" w:hAnsi="Times New Roman" w:cs="Times New Roman"/>
          <w:sz w:val="24"/>
          <w:szCs w:val="24"/>
        </w:rPr>
        <w:t>relationships between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 the abundance of native </w:t>
      </w:r>
      <w:r w:rsidR="00FC1ADD">
        <w:rPr>
          <w:rStyle w:val="None"/>
          <w:rFonts w:ascii="Times New Roman" w:hAnsi="Times New Roman" w:cs="Times New Roman"/>
          <w:sz w:val="24"/>
          <w:szCs w:val="24"/>
        </w:rPr>
        <w:t xml:space="preserve">and exotic 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>annuals in shrub and open microsites, according to independent linear models that regressed native abundance against exotic abundance</w:t>
      </w:r>
      <w:r w:rsidR="00FC1ADD">
        <w:rPr>
          <w:rStyle w:val="None"/>
          <w:rFonts w:ascii="Times New Roman" w:hAnsi="Times New Roman" w:cs="Times New Roman"/>
          <w:sz w:val="24"/>
          <w:szCs w:val="24"/>
        </w:rPr>
        <w:t xml:space="preserve"> at the provenance level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.  Negative slopes suggest competitive </w:t>
      </w:r>
      <w:r w:rsidR="00FC1ADD">
        <w:rPr>
          <w:rStyle w:val="None"/>
          <w:rFonts w:ascii="Times New Roman" w:hAnsi="Times New Roman" w:cs="Times New Roman"/>
          <w:sz w:val="24"/>
          <w:szCs w:val="24"/>
        </w:rPr>
        <w:t>interactions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, and positive slopes suggest facilitative </w:t>
      </w:r>
      <w:r w:rsidR="00FC1ADD">
        <w:rPr>
          <w:rStyle w:val="None"/>
          <w:rFonts w:ascii="Times New Roman" w:hAnsi="Times New Roman" w:cs="Times New Roman"/>
          <w:sz w:val="24"/>
          <w:szCs w:val="24"/>
        </w:rPr>
        <w:t>interaction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 xml:space="preserve">s.  </w:t>
      </w:r>
      <w:r w:rsidRPr="006D7A39">
        <w:rPr>
          <w:rStyle w:val="None"/>
          <w:rFonts w:ascii="Times New Roman" w:hAnsi="Times New Roman" w:cs="Times New Roman"/>
          <w:i/>
          <w:sz w:val="24"/>
          <w:szCs w:val="24"/>
        </w:rPr>
        <w:t xml:space="preserve">P </w:t>
      </w:r>
      <w:r w:rsidRPr="006D7A39">
        <w:rPr>
          <w:rStyle w:val="None"/>
          <w:rFonts w:ascii="Times New Roman" w:hAnsi="Times New Roman" w:cs="Times New Roman"/>
          <w:sz w:val="24"/>
          <w:szCs w:val="24"/>
        </w:rPr>
        <w:t>≤ 0.05 indicates that a slope differs significantly from zero.  Relationships are shown visually in Fig. 2.</w:t>
      </w:r>
    </w:p>
    <w:tbl>
      <w:tblPr>
        <w:tblW w:w="774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52"/>
        <w:gridCol w:w="1152"/>
        <w:gridCol w:w="1656"/>
        <w:gridCol w:w="1080"/>
        <w:gridCol w:w="810"/>
        <w:gridCol w:w="900"/>
        <w:gridCol w:w="990"/>
      </w:tblGrid>
      <w:tr w:rsidR="006D7A39" w:rsidRPr="006D7A39" w14:paraId="209D06A0" w14:textId="77777777" w:rsidTr="004B7A2C">
        <w:trPr>
          <w:trHeight w:val="300"/>
        </w:trPr>
        <w:tc>
          <w:tcPr>
            <w:tcW w:w="11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99136E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Microsite</w:t>
            </w:r>
          </w:p>
        </w:tc>
        <w:tc>
          <w:tcPr>
            <w:tcW w:w="11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2F31CA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65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139DD329" w14:textId="35547AC9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Slope</w:t>
            </w:r>
            <w:r w:rsidR="0001613D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 xml:space="preserve"> (SE)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28BA85B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Adj. R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9863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DDA2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791B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6D7A39" w:rsidRPr="006D7A39" w14:paraId="06C4A7D5" w14:textId="77777777" w:rsidTr="004B7A2C">
        <w:trPr>
          <w:trHeight w:val="295"/>
        </w:trPr>
        <w:tc>
          <w:tcPr>
            <w:tcW w:w="115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313E67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D7D41D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954A4EE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-0.25 (0.03)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484329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549B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AF3A9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-8.83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27AF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2DBE98D6" w14:textId="77777777" w:rsidTr="004B7A2C">
        <w:trPr>
          <w:trHeight w:val="295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167562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460930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77F50EE4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0.01 (0.01)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49262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8B00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5056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D47F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6D7A39" w:rsidRPr="006D7A39" w14:paraId="5DBE5692" w14:textId="77777777" w:rsidTr="004B7A2C">
        <w:trPr>
          <w:trHeight w:val="30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3FA15E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C25D47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254CBD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0.02 (0.09)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1E006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259D0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C7E1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D359C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6D7A39" w:rsidRPr="006D7A39" w14:paraId="604FAA8E" w14:textId="77777777" w:rsidTr="004B7A2C">
        <w:trPr>
          <w:trHeight w:val="31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A0C0D8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B6F8DD1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rPr>
                <w:rStyle w:val="None"/>
              </w:rPr>
              <w:t>2018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31A07759" w14:textId="77777777" w:rsidR="006D7A39" w:rsidRPr="006D7A39" w:rsidRDefault="006D7A39" w:rsidP="004B7A2C">
            <w:pPr>
              <w:tabs>
                <w:tab w:val="center" w:pos="720"/>
                <w:tab w:val="right" w:pos="1440"/>
              </w:tabs>
              <w:spacing w:line="276" w:lineRule="auto"/>
              <w:contextualSpacing/>
              <w:jc w:val="right"/>
            </w:pPr>
            <w:r w:rsidRPr="006D7A39">
              <w:t>0.04 (0.02)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0F64E0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0.07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9DD386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86FC0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1.62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4222A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0.12</w:t>
            </w:r>
          </w:p>
        </w:tc>
      </w:tr>
      <w:tr w:rsidR="006D7A39" w:rsidRPr="006D7A39" w14:paraId="584CA09F" w14:textId="77777777" w:rsidTr="004B7A2C">
        <w:trPr>
          <w:trHeight w:val="31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B4EE8D1" w14:textId="77777777" w:rsidR="006D7A39" w:rsidRPr="006D7A39" w:rsidRDefault="006D7A39" w:rsidP="004B7A2C">
            <w:pPr>
              <w:spacing w:after="240" w:line="276" w:lineRule="auto"/>
              <w:jc w:val="right"/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D4694F5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Net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7CD5EBC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-0.12 (0.02)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B82313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63C0A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1192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9FE95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-7.58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887BF" w14:textId="77777777" w:rsidR="006D7A39" w:rsidRPr="006D7A39" w:rsidRDefault="006D7A39" w:rsidP="004B7A2C">
            <w:pPr>
              <w:pStyle w:val="Body"/>
              <w:spacing w:after="24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19D2D604" w14:textId="77777777" w:rsidTr="004B7A2C">
        <w:trPr>
          <w:trHeight w:val="31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EBAE5E1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311B4B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94EB15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-0.46 (0.04)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F7114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FB2F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2125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-11.87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64E3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D7A39" w:rsidRPr="006D7A39" w14:paraId="5D7B6318" w14:textId="77777777" w:rsidTr="004B7A2C">
        <w:trPr>
          <w:trHeight w:val="31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86928F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555CA4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73DB5E6" w14:textId="77777777" w:rsidR="006D7A39" w:rsidRPr="006D7A39" w:rsidRDefault="006D7A39" w:rsidP="004B7A2C">
            <w:pPr>
              <w:pStyle w:val="Body"/>
              <w:tabs>
                <w:tab w:val="center" w:pos="720"/>
                <w:tab w:val="right" w:pos="1440"/>
              </w:tabs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ab/>
              <w:t>-0.01 (0.01)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78038F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D57F9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4A8D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-0.82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D776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6D7A39" w:rsidRPr="006D7A39" w14:paraId="17D73CAE" w14:textId="77777777" w:rsidTr="004B7A2C">
        <w:trPr>
          <w:trHeight w:val="31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1956908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BEB458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4BD71BEB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-0.10 (0.12)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56D1FA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221D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9DE0D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-0.84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8462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6D7A39" w:rsidRPr="006D7A39" w14:paraId="4FC87038" w14:textId="77777777" w:rsidTr="004B7A2C">
        <w:trPr>
          <w:trHeight w:val="31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73F924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CDB6C53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rPr>
                <w:rStyle w:val="None"/>
              </w:rPr>
              <w:t>2018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28D762B4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0.35 (0.04)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F24FDB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0.73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E74CE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3BA0F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7.88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5A646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  <w:r w:rsidRPr="006D7A39">
              <w:t>&lt;0.01</w:t>
            </w:r>
          </w:p>
        </w:tc>
      </w:tr>
      <w:tr w:rsidR="006D7A39" w:rsidRPr="006D7A39" w14:paraId="47511E33" w14:textId="77777777" w:rsidTr="004B7A2C">
        <w:trPr>
          <w:trHeight w:val="310"/>
        </w:trPr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85F54D" w14:textId="77777777" w:rsidR="006D7A39" w:rsidRPr="006D7A39" w:rsidRDefault="006D7A39" w:rsidP="004B7A2C">
            <w:pPr>
              <w:spacing w:line="276" w:lineRule="auto"/>
              <w:contextualSpacing/>
              <w:jc w:val="right"/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06676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Style w:val="None"/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Style w:val="None"/>
                <w:rFonts w:ascii="Times New Roman" w:hAnsi="Times New Roman" w:cs="Times New Roman"/>
                <w:sz w:val="24"/>
                <w:szCs w:val="24"/>
              </w:rPr>
              <w:t>Net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078E6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-0.24 (0.02)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EE5DC7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09833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1192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BAE92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-13.16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D51345" w14:textId="77777777" w:rsidR="006D7A39" w:rsidRPr="006D7A39" w:rsidRDefault="006D7A39" w:rsidP="004B7A2C">
            <w:pPr>
              <w:pStyle w:val="Body"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D7A39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383ED4D0" w14:textId="3FAA80F4" w:rsidR="00D06F71" w:rsidRPr="00732962" w:rsidRDefault="00D06F71" w:rsidP="007329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color w:val="000000"/>
          <w:u w:color="000000"/>
        </w:rPr>
      </w:pPr>
    </w:p>
    <w:sectPr w:rsidR="00D06F71" w:rsidRPr="00732962" w:rsidSect="00CB0D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55ADFC" w14:textId="77777777" w:rsidR="003E73E4" w:rsidRDefault="003E73E4" w:rsidP="006D7A39">
      <w:r>
        <w:separator/>
      </w:r>
    </w:p>
  </w:endnote>
  <w:endnote w:type="continuationSeparator" w:id="0">
    <w:p w14:paraId="44ADF271" w14:textId="77777777" w:rsidR="003E73E4" w:rsidRDefault="003E73E4" w:rsidP="006D7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81C3BA" w14:textId="77777777" w:rsidR="003E73E4" w:rsidRDefault="003E73E4" w:rsidP="006D7A39">
      <w:r>
        <w:separator/>
      </w:r>
    </w:p>
  </w:footnote>
  <w:footnote w:type="continuationSeparator" w:id="0">
    <w:p w14:paraId="74037729" w14:textId="77777777" w:rsidR="003E73E4" w:rsidRDefault="003E73E4" w:rsidP="006D7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A39"/>
    <w:rsid w:val="0001613D"/>
    <w:rsid w:val="000754F4"/>
    <w:rsid w:val="001F0F78"/>
    <w:rsid w:val="002B057E"/>
    <w:rsid w:val="002B5E14"/>
    <w:rsid w:val="003B77B9"/>
    <w:rsid w:val="003C05E1"/>
    <w:rsid w:val="003E73E4"/>
    <w:rsid w:val="00645036"/>
    <w:rsid w:val="006D7A39"/>
    <w:rsid w:val="00732962"/>
    <w:rsid w:val="007C2665"/>
    <w:rsid w:val="008A7D41"/>
    <w:rsid w:val="00905F62"/>
    <w:rsid w:val="009721FD"/>
    <w:rsid w:val="00A437EB"/>
    <w:rsid w:val="00AB282C"/>
    <w:rsid w:val="00B4107B"/>
    <w:rsid w:val="00CB0D65"/>
    <w:rsid w:val="00CB426B"/>
    <w:rsid w:val="00D06F71"/>
    <w:rsid w:val="00D114AE"/>
    <w:rsid w:val="00E02665"/>
    <w:rsid w:val="00E24089"/>
    <w:rsid w:val="00FC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46AD68"/>
  <w15:chartTrackingRefBased/>
  <w15:docId w15:val="{4CCBF206-19D1-49B3-8320-6A31D92F4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7A3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Heading2">
    <w:name w:val="heading 2"/>
    <w:next w:val="Body"/>
    <w:link w:val="Heading2Char"/>
    <w:uiPriority w:val="9"/>
    <w:qFormat/>
    <w:rsid w:val="006D7A39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outlineLvl w:val="1"/>
    </w:pPr>
    <w:rPr>
      <w:rFonts w:ascii="Calibri" w:eastAsia="Calibri" w:hAnsi="Calibri" w:cs="Calibri"/>
      <w:color w:val="365F91"/>
      <w:sz w:val="26"/>
      <w:szCs w:val="26"/>
      <w:u w:color="365F91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7A39"/>
    <w:rPr>
      <w:rFonts w:ascii="Calibri" w:eastAsia="Calibri" w:hAnsi="Calibri" w:cs="Calibri"/>
      <w:color w:val="365F91"/>
      <w:sz w:val="26"/>
      <w:szCs w:val="26"/>
      <w:u w:color="365F91"/>
      <w:bdr w:val="nil"/>
    </w:rPr>
  </w:style>
  <w:style w:type="paragraph" w:customStyle="1" w:styleId="Body">
    <w:name w:val="Body"/>
    <w:rsid w:val="006D7A3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u w:color="000000"/>
      <w:bdr w:val="nil"/>
    </w:rPr>
  </w:style>
  <w:style w:type="paragraph" w:customStyle="1" w:styleId="Heading">
    <w:name w:val="Heading"/>
    <w:next w:val="Body"/>
    <w:rsid w:val="006D7A39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0" w:line="240" w:lineRule="auto"/>
      <w:outlineLvl w:val="0"/>
    </w:pPr>
    <w:rPr>
      <w:rFonts w:ascii="Calibri" w:eastAsia="Calibri" w:hAnsi="Calibri" w:cs="Calibri"/>
      <w:color w:val="365F91"/>
      <w:sz w:val="32"/>
      <w:szCs w:val="32"/>
      <w:u w:color="365F91"/>
      <w:bdr w:val="nil"/>
      <w:lang w:val="de-DE"/>
    </w:rPr>
  </w:style>
  <w:style w:type="character" w:customStyle="1" w:styleId="None">
    <w:name w:val="None"/>
    <w:rsid w:val="006D7A39"/>
  </w:style>
  <w:style w:type="character" w:customStyle="1" w:styleId="Hyperlink1">
    <w:name w:val="Hyperlink.1"/>
    <w:rsid w:val="006D7A39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D7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7A39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Footer">
    <w:name w:val="footer"/>
    <w:basedOn w:val="Normal"/>
    <w:link w:val="FooterChar"/>
    <w:uiPriority w:val="99"/>
    <w:unhideWhenUsed/>
    <w:rsid w:val="006D7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7A39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LineNumber">
    <w:name w:val="line number"/>
    <w:basedOn w:val="DefaultParagraphFont"/>
    <w:uiPriority w:val="99"/>
    <w:semiHidden/>
    <w:unhideWhenUsed/>
    <w:rsid w:val="00732962"/>
  </w:style>
  <w:style w:type="paragraph" w:styleId="BalloonText">
    <w:name w:val="Balloon Text"/>
    <w:basedOn w:val="Normal"/>
    <w:link w:val="BalloonTextChar"/>
    <w:uiPriority w:val="99"/>
    <w:semiHidden/>
    <w:unhideWhenUsed/>
    <w:rsid w:val="001F0F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F78"/>
    <w:rPr>
      <w:rFonts w:ascii="Segoe UI" w:eastAsia="Arial Unicode MS" w:hAnsi="Segoe UI" w:cs="Segoe UI"/>
      <w:sz w:val="18"/>
      <w:szCs w:val="18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ipm.ucanr.edu/calludt.cgi/WXSTATIONDAT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8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bbbbl</dc:creator>
  <cp:keywords/>
  <dc:description/>
  <cp:lastModifiedBy> </cp:lastModifiedBy>
  <cp:revision>10</cp:revision>
  <cp:lastPrinted>2019-02-09T04:42:00Z</cp:lastPrinted>
  <dcterms:created xsi:type="dcterms:W3CDTF">2019-02-09T04:39:00Z</dcterms:created>
  <dcterms:modified xsi:type="dcterms:W3CDTF">2019-03-18T20:24:00Z</dcterms:modified>
</cp:coreProperties>
</file>