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1E4" w:rsidRPr="00036012" w:rsidRDefault="00AF5A93" w:rsidP="00036012">
      <w:pPr>
        <w:spacing w:after="0"/>
        <w:ind w:firstLineChars="200" w:firstLine="44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  <w:pict>
          <v:group id="_x0000_s1026" editas="canvas" style="width:328.1pt;height:431.25pt;mso-position-horizontal-relative:char;mso-position-vertical-relative:line" coordorigin="-79,253" coordsize="6562,862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-79;top:253;width:6562;height:8625" o:preferrelative="f">
              <v:fill o:detectmouseclick="t"/>
              <v:path o:extrusionok="t" o:connecttype="none"/>
              <o:lock v:ext="edit" text="t"/>
            </v:shape>
            <v:line id="_x0000_s1040" style="position:absolute" from="3336,253" to="3337,254" strokeweight=".55pt"/>
            <v:line id="_x0000_s1043" style="position:absolute" from="3336,634" to="3337,635" strokeweight=".55pt"/>
            <v:rect id="_x0000_s1086" style="position:absolute;left:560;top:8195;width:834;height:683" filled="f" stroked="f">
              <v:textbox style="mso-next-textbox:#_x0000_s1086;mso-fit-shape-to-text:t" inset="0,0,0,0">
                <w:txbxContent>
                  <w:p w:rsidR="008411F5" w:rsidRPr="000C65DC" w:rsidRDefault="008411F5" w:rsidP="008411F5">
                    <w:r w:rsidRPr="000C65DC">
                      <w:rPr>
                        <w:rFonts w:ascii="Times New Roman" w:hAnsi="Times New Roman"/>
                        <w:color w:val="000000"/>
                        <w:sz w:val="21"/>
                        <w:szCs w:val="21"/>
                      </w:rPr>
                      <w:t>5 changes</w:t>
                    </w:r>
                  </w:p>
                </w:txbxContent>
              </v:textbox>
            </v:rect>
            <v:group id="_x0000_s1108" style="position:absolute;left:189;top:1025;width:6001;height:7520" coordorigin="189,1025" coordsize="6001,7520">
              <v:line id="_x0000_s1028" style="position:absolute;flip:x" from="190,5789" to="747,5790" strokeweight=".55pt"/>
              <v:line id="_x0000_s1029" style="position:absolute" from="189,5788" to="190,7998" strokeweight=".55pt"/>
              <v:line id="_x0000_s1030" style="position:absolute" from="191,7997" to="4203,7998" strokeweight=".55pt"/>
              <v:line id="_x0000_s1031" style="position:absolute;flip:x" from="1174,4172" to="1290,4173" strokeweight=".55pt"/>
              <v:line id="_x0000_s1032" style="position:absolute" from="1163,4172" to="1174,6834" strokeweight=".55pt"/>
              <v:line id="_x0000_s1033" style="position:absolute" from="747,7415" to="2038,7416" strokeweight=".55pt"/>
              <v:line id="_x0000_s1034" style="position:absolute;flip:x" from="1302,3148" to="2101,3149" strokeweight=".55pt"/>
              <v:line id="_x0000_s1035" style="position:absolute" from="1301,3148" to="1302,5186" strokeweight=".55pt"/>
              <v:line id="_x0000_s1036" style="position:absolute" from="1302,5186" to="3210,5187" strokeweight=".55pt"/>
              <v:line id="_x0000_s1037" style="position:absolute;flip:x" from="2101,2427" to="3336,2428" strokeweight=".55pt"/>
              <v:line id="_x0000_s1038" style="position:absolute" from="2101,2427" to="2102,4309" strokeweight=".55pt"/>
              <v:line id="_x0000_s1039" style="position:absolute" from="2101,4309" to="3400,4310" strokeweight=".55pt"/>
              <v:line id="_x0000_s1041" style="position:absolute" from="3336,1203" to="3337,3739" strokeweight=".55pt"/>
              <v:line id="_x0000_s1042" style="position:absolute" from="3336,3739" to="3400,3740" strokeweight=".55pt"/>
              <v:line id="_x0000_s1044" style="position:absolute" from="3336,1025" to="3337,1026" strokeweight=".55pt"/>
              <v:line id="_x0000_s1045" style="position:absolute" from="3336,1415" to="3337,1416" strokeweight=".55pt"/>
              <v:line id="_x0000_s1046" style="position:absolute" from="3336,1796" to="3337,1797" strokeweight=".55pt"/>
              <v:line id="_x0000_s1047" style="position:absolute" from="3336,2186" to="3337,2187" strokeweight=".55pt"/>
              <v:line id="_x0000_s1048" style="position:absolute" from="3336,2577" to="3337,2578" strokeweight=".55pt"/>
              <v:line id="_x0000_s1049" style="position:absolute" from="3336,2957" to="3337,2958" strokeweight=".55pt"/>
              <v:line id="_x0000_s1050" style="position:absolute;flip:x" from="3336,3348" to="3400,3349" strokeweight=".55pt"/>
              <v:line id="_x0000_s1051" style="position:absolute" from="3400,4119" to="3401,4120" strokeweight=".55pt"/>
              <v:line id="_x0000_s1052" style="position:absolute" from="3400,4119" to="3401,4510" strokeweight=".55pt"/>
              <v:line id="_x0000_s1053" style="position:absolute" from="3400,4510" to="3452,4511" strokeweight=".55pt"/>
              <v:line id="_x0000_s1054" style="position:absolute" from="3210,4901" to="3211,4902" strokeweight=".55pt"/>
              <v:line id="_x0000_s1055" style="position:absolute" from="3210,4901" to="3211,5471" strokeweight=".55pt"/>
              <v:line id="_x0000_s1056" style="position:absolute" from="3210,5471" to="3400,5472" strokeweight=".55pt"/>
              <v:line id="_x0000_s1057" style="position:absolute" from="3400,5281" to="3401,5282" strokeweight=".55pt"/>
              <v:line id="_x0000_s1058" style="position:absolute" from="3400,5281" to="3401,5672" strokeweight=".55pt"/>
              <v:line id="_x0000_s1059" style="position:absolute" from="3400,5672" to="3401,5673" strokeweight=".55pt"/>
              <v:line id="_x0000_s1060" style="position:absolute;flip:x" from="1163,6253" to="1858,6254" strokeweight=".55pt"/>
              <v:line id="_x0000_s1061" style="position:absolute;flip:x" from="1858,6063" to="2038,6064" strokeweight=".55pt"/>
              <v:line id="_x0000_s1062" style="position:absolute" from="1858,6063" to="1859,6443" strokeweight=".55pt"/>
              <v:line id="_x0000_s1063" style="position:absolute" from="1858,6443" to="2291,6444" strokeweight=".55pt"/>
              <v:line id="_x0000_s1064" style="position:absolute;flip:x" from="1163,6834" to="1858,6835" strokeweight=".55pt"/>
              <v:line id="_x0000_s1065" style="position:absolute;flip:x" from="2038,7225" to="2777,7226" strokeweight=".55pt"/>
              <v:line id="_x0000_s1066" style="position:absolute" from="2038,7225" to="2039,7605" strokeweight=".55pt"/>
              <v:line id="_x0000_s1067" style="position:absolute" from="2038,7605" to="2777,7606" strokeweight=".55pt"/>
              <v:line id="_x0000_s1068" style="position:absolute" from="190,8302" to="496,8303" strokeweight=".55pt"/>
              <v:rect id="_x0000_s1069" style="position:absolute;left:3373;top:1118;width:875;height:683" filled="f" stroked="f">
                <v:textbox style="mso-next-textbox:#_x0000_s1069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b/>
                          <w:sz w:val="21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b/>
                          <w:color w:val="000000"/>
                          <w:sz w:val="21"/>
                          <w:szCs w:val="21"/>
                        </w:rPr>
                        <w:t>CXY1628</w:t>
                      </w:r>
                    </w:p>
                  </w:txbxContent>
                </v:textbox>
              </v:rect>
              <v:rect id="_x0000_s1070" style="position:absolute;left:3400;top:1412;width:875;height:362" filled="f" stroked="f">
                <v:textbox style="mso-next-textbox:#_x0000_s1070" inset="0,0,0,0">
                  <w:txbxContent>
                    <w:p w:rsidR="008411F5" w:rsidRDefault="008411F5" w:rsidP="008411F5">
                      <w:r w:rsidRPr="000C65DC">
                        <w:rPr>
                          <w:rFonts w:ascii="Times New Roman" w:hAnsi="Times New Roman"/>
                          <w:b/>
                          <w:color w:val="000000"/>
                          <w:sz w:val="21"/>
                          <w:szCs w:val="21"/>
                        </w:rPr>
                        <w:t>CXY1631</w:t>
                      </w:r>
                    </w:p>
                  </w:txbxContent>
                </v:textbox>
              </v:rect>
              <v:rect id="_x0000_s1073" style="position:absolute;left:3400;top:1711;width:875;height:683" filled="f" stroked="f">
                <v:textbox style="mso-next-textbox:#_x0000_s1073;mso-fit-shape-to-text:t" inset="0,0,0,0">
                  <w:txbxContent>
                    <w:p w:rsidR="008411F5" w:rsidRDefault="008411F5" w:rsidP="008411F5">
                      <w:r w:rsidRPr="000C65DC">
                        <w:rPr>
                          <w:rFonts w:ascii="Times New Roman" w:hAnsi="Times New Roman"/>
                          <w:b/>
                          <w:color w:val="000000"/>
                          <w:sz w:val="21"/>
                          <w:szCs w:val="21"/>
                        </w:rPr>
                        <w:t>CXY1635</w:t>
                      </w:r>
                    </w:p>
                  </w:txbxContent>
                </v:textbox>
              </v:rect>
              <v:rect id="_x0000_s1074" style="position:absolute;left:3400;top:2091;width:875;height:683" filled="f" stroked="f">
                <v:textbox style="mso-next-textbox:#_x0000_s1074;mso-fit-shape-to-text:t" inset="0,0,0,0">
                  <w:txbxContent>
                    <w:p w:rsidR="008411F5" w:rsidRDefault="008411F5" w:rsidP="008411F5">
                      <w:r w:rsidRPr="000C65DC">
                        <w:rPr>
                          <w:rFonts w:ascii="Times New Roman" w:hAnsi="Times New Roman"/>
                          <w:b/>
                          <w:color w:val="000000"/>
                          <w:sz w:val="21"/>
                          <w:szCs w:val="21"/>
                        </w:rPr>
                        <w:t>CXY1638</w:t>
                      </w:r>
                    </w:p>
                  </w:txbxContent>
                </v:textbox>
              </v:rect>
              <v:rect id="_x0000_s1075" style="position:absolute;left:3400;top:2873;width:1436;height:683" filled="f" stroked="f">
                <v:textbox style="mso-next-textbox:#_x0000_s1075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>O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.</w:t>
                      </w: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>ips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 xml:space="preserve"> AY194949</w:t>
                      </w:r>
                    </w:p>
                  </w:txbxContent>
                </v:textbox>
              </v:rect>
              <v:rect id="_x0000_s1076" style="position:absolute;left:3463;top:3253;width:1436;height:683" filled="f" stroked="f">
                <v:textbox style="mso-next-textbox:#_x0000_s1076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O.ips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AY194951</w:t>
                      </w:r>
                    </w:p>
                  </w:txbxContent>
                </v:textbox>
              </v:rect>
              <v:rect id="_x0000_s1077" style="position:absolute;left:3463;top:3644;width:1424;height:683" filled="f" stroked="f">
                <v:textbox style="mso-next-textbox:#_x0000_s1077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O.ips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KC588951</w:t>
                      </w:r>
                    </w:p>
                  </w:txbxContent>
                </v:textbox>
              </v:rect>
              <v:rect id="_x0000_s1078" style="position:absolute;left:3463;top:3980;width:2727;height:441" filled="f" stroked="f">
                <v:textbox style="mso-next-textbox:#_x0000_s1078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O.pulvinisporum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DQ296100</w:t>
                      </w:r>
                    </w:p>
                  </w:txbxContent>
                </v:textbox>
              </v:rect>
              <v:rect id="_x0000_s1079" style="position:absolute;left:3526;top:4360;width:2380;height:683" filled="f" stroked="f">
                <v:textbox style="mso-next-textbox:#_x0000_s1079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O.pulvinisporum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EU977487</w:t>
                      </w:r>
                    </w:p>
                  </w:txbxContent>
                </v:textbox>
              </v:rect>
              <v:rect id="_x0000_s1080" style="position:absolute;left:3283;top:4806;width:1797;height:683" filled="f" stroked="f">
                <v:textbox style="mso-next-textbox:#_x0000_s1080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O.bicolor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DQ268636</w:t>
                      </w:r>
                    </w:p>
                  </w:txbxContent>
                </v:textbox>
              </v:rect>
              <v:rect id="_x0000_s1081" style="position:absolute;left:3463;top:5196;width:1832;height:683" filled="f" stroked="f">
                <v:textbox style="mso-next-textbox:#_x0000_s1081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O.bicolor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HM031562</w:t>
                      </w:r>
                    </w:p>
                  </w:txbxContent>
                </v:textbox>
              </v:rect>
              <v:rect id="_x0000_s1082" style="position:absolute;left:3463;top:5577;width:1832;height:326" filled="f" stroked="f">
                <v:textbox style="mso-next-textbox:#_x0000_s1082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O.bicolor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HM031560</w:t>
                      </w:r>
                    </w:p>
                  </w:txbxContent>
                </v:textbox>
              </v:rect>
              <v:rect id="_x0000_s1083" style="position:absolute;left:2851;top:7074;width:2001;height:683" filled="f" stroked="f">
                <v:textbox style="mso-next-textbox:#_x0000_s1083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O.novo ulmi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EU977486</w:t>
                      </w:r>
                    </w:p>
                  </w:txbxContent>
                </v:textbox>
              </v:rect>
              <v:rect id="_x0000_s1084" style="position:absolute;left:2829;top:7443;width:1855;height:683" filled="f" stroked="f">
                <v:textbox style="mso-next-textbox:#_x0000_s1084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O.quercus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AY789157</w:t>
                      </w:r>
                    </w:p>
                  </w:txbxContent>
                </v:textbox>
              </v:rect>
              <v:rect id="_x0000_s1085" style="position:absolute;left:4265;top:7862;width:1925;height:683" filled="f" stroked="f">
                <v:textbox style="mso-next-textbox:#_x0000_s1085;mso-fit-shape-to-text:t" inset="0,0,0,0">
                  <w:txbxContent>
                    <w:p w:rsidR="008411F5" w:rsidRPr="000C65DC" w:rsidRDefault="008411F5" w:rsidP="008411F5">
                      <w:pPr>
                        <w:rPr>
                          <w:rFonts w:ascii="Times New Roman" w:hAnsi="Times New Roman"/>
                          <w:color w:val="000000"/>
                          <w:szCs w:val="21"/>
                        </w:rPr>
                      </w:pPr>
                      <w:r w:rsidRPr="000C65DC">
                        <w:rPr>
                          <w:rFonts w:ascii="Times New Roman" w:hAnsi="Times New Roman"/>
                          <w:i/>
                          <w:color w:val="000000"/>
                          <w:sz w:val="21"/>
                          <w:szCs w:val="21"/>
                        </w:rPr>
                        <w:t xml:space="preserve">O.montium </w:t>
                      </w:r>
                      <w:r w:rsidRPr="000C65DC"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>AY194957</w:t>
                      </w:r>
                    </w:p>
                  </w:txbxContent>
                </v:textbox>
              </v:rect>
              <v:line id="_x0000_s1087" style="position:absolute;flip:x" from="747,5378" to="1163,5379" strokeweight=".55pt"/>
              <v:line id="_x0000_s1088" style="position:absolute" from="747,5378" to="748,7416" strokeweight=".55pt"/>
              <v:rect id="_x0000_s1090" style="position:absolute;left:3400;top:2482;width:875;height:683" filled="f" stroked="f">
                <v:textbox style="mso-next-textbox:#_x0000_s1090;mso-fit-shape-to-text:t" inset="0,0,0,0">
                  <w:txbxContent>
                    <w:p w:rsidR="008411F5" w:rsidRDefault="008411F5" w:rsidP="008411F5">
                      <w:r w:rsidRPr="000C65DC">
                        <w:rPr>
                          <w:rFonts w:ascii="Times New Roman" w:hAnsi="Times New Roman"/>
                          <w:b/>
                          <w:color w:val="000000"/>
                          <w:sz w:val="21"/>
                          <w:szCs w:val="21"/>
                        </w:rPr>
                        <w:t>CXY1639</w:t>
                      </w:r>
                    </w:p>
                  </w:txbxContent>
                </v:textbox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91" type="#_x0000_t202" style="position:absolute;left:2503;top:2206;width:867;height:343" filled="f" stroked="f" strokecolor="white">
                <v:textbox style="mso-next-textbox:#_x0000_s1091" inset="2.23519mm,1.1176mm,2.23519mm,1.1176mm">
                  <w:txbxContent>
                    <w:p w:rsidR="008411F5" w:rsidRPr="002F53EA" w:rsidRDefault="008411F5" w:rsidP="008411F5">
                      <w:pPr>
                        <w:rPr>
                          <w:rFonts w:ascii="Times New Roman" w:hAnsi="Times New Roman"/>
                          <w:sz w:val="13"/>
                          <w:szCs w:val="15"/>
                        </w:rPr>
                      </w:pPr>
                      <w:r>
                        <w:rPr>
                          <w:rFonts w:ascii="Times New Roman" w:hAnsi="Times New Roman" w:hint="eastAsia"/>
                          <w:sz w:val="13"/>
                          <w:szCs w:val="15"/>
                        </w:rPr>
                        <w:t>82\0.96</w:t>
                      </w:r>
                    </w:p>
                  </w:txbxContent>
                </v:textbox>
              </v:shape>
              <v:shape id="_x0000_s1092" type="#_x0000_t202" style="position:absolute;left:1377;top:2917;width:867;height:343" filled="f" stroked="f" strokecolor="white">
                <v:textbox style="mso-next-textbox:#_x0000_s1092" inset="2.23519mm,1.1176mm,2.23519mm,1.1176mm">
                  <w:txbxContent>
                    <w:p w:rsidR="008411F5" w:rsidRPr="002F53EA" w:rsidRDefault="008411F5" w:rsidP="008411F5">
                      <w:pPr>
                        <w:rPr>
                          <w:rFonts w:ascii="Times New Roman" w:hAnsi="Times New Roman"/>
                          <w:sz w:val="13"/>
                          <w:szCs w:val="15"/>
                        </w:rPr>
                      </w:pPr>
                      <w:r>
                        <w:rPr>
                          <w:rFonts w:ascii="Times New Roman" w:hAnsi="Times New Roman" w:hint="eastAsia"/>
                          <w:sz w:val="13"/>
                          <w:szCs w:val="15"/>
                        </w:rPr>
                        <w:t>100\1.00</w:t>
                      </w:r>
                    </w:p>
                  </w:txbxContent>
                </v:textbox>
              </v:shape>
              <v:group id="_x0000_s1093" style="position:absolute;left:748;top:3928;width:2998;height:2645" coordorigin="748,3928" coordsize="2998,2645">
                <v:rect id="_x0000_s1094" style="position:absolute;left:2112;top:5890;width:1634;height:683" filled="f" stroked="f">
                  <v:textbox style="mso-next-textbox:#_x0000_s1094;mso-fit-shape-to-text:t" inset="0,0,0,0">
                    <w:txbxContent>
                      <w:p w:rsidR="008411F5" w:rsidRPr="000C65DC" w:rsidRDefault="008411F5" w:rsidP="008411F5">
                        <w:pPr>
                          <w:rPr>
                            <w:rFonts w:ascii="Times New Roman" w:hAnsi="Times New Roman"/>
                            <w:color w:val="000000"/>
                            <w:szCs w:val="21"/>
                          </w:rPr>
                        </w:pPr>
                        <w:r w:rsidRPr="000C65DC">
                          <w:rPr>
                            <w:rFonts w:ascii="Times New Roman" w:hAnsi="Times New Roman"/>
                            <w:i/>
                            <w:color w:val="000000"/>
                            <w:sz w:val="21"/>
                            <w:szCs w:val="21"/>
                          </w:rPr>
                          <w:t xml:space="preserve">O.piceae </w:t>
                        </w:r>
                        <w:r w:rsidRPr="000C65DC">
                          <w:rPr>
                            <w:rFonts w:ascii="Times New Roman" w:hAnsi="Times New Roman"/>
                            <w:color w:val="000000"/>
                            <w:sz w:val="21"/>
                            <w:szCs w:val="21"/>
                          </w:rPr>
                          <w:t>FJ430514</w:t>
                        </w:r>
                      </w:p>
                    </w:txbxContent>
                  </v:textbox>
                </v:rect>
                <v:shape id="_x0000_s1095" type="#_x0000_t202" style="position:absolute;left:1922;top:4949;width:867;height:343" filled="f" stroked="f" strokecolor="white">
                  <v:textbox style="mso-next-textbox:#_x0000_s1095" inset="2.23519mm,1.1176mm,2.23519mm,1.1176mm">
                    <w:txbxContent>
                      <w:p w:rsidR="008411F5" w:rsidRPr="002F53EA" w:rsidRDefault="008411F5" w:rsidP="008411F5">
                        <w:pPr>
                          <w:rPr>
                            <w:rFonts w:ascii="Times New Roman" w:hAnsi="Times New Roman"/>
                            <w:sz w:val="13"/>
                            <w:szCs w:val="15"/>
                          </w:rPr>
                        </w:pPr>
                        <w:r>
                          <w:rPr>
                            <w:rFonts w:ascii="Times New Roman" w:hAnsi="Times New Roman" w:hint="eastAsia"/>
                            <w:sz w:val="13"/>
                            <w:szCs w:val="15"/>
                          </w:rPr>
                          <w:t>100\1.00</w:t>
                        </w:r>
                      </w:p>
                    </w:txbxContent>
                  </v:textbox>
                </v:shape>
                <v:group id="_x0000_s1096" style="position:absolute;left:748;top:3928;width:2535;height:487" coordorigin="748,3928" coordsize="2535,487">
                  <v:shape id="_x0000_s1097" type="#_x0000_t202" style="position:absolute;left:2416;top:4072;width:867;height:343" filled="f" stroked="f" strokecolor="white">
                    <v:textbox style="mso-next-textbox:#_x0000_s1097" inset="2.23519mm,1.1176mm,2.23519mm,1.1176mm">
                      <w:txbxContent>
                        <w:p w:rsidR="008411F5" w:rsidRPr="002F53EA" w:rsidRDefault="008411F5" w:rsidP="008411F5">
                          <w:pPr>
                            <w:rPr>
                              <w:rFonts w:ascii="Times New Roman" w:hAnsi="Times New Roman"/>
                              <w:sz w:val="13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hint="eastAsia"/>
                              <w:sz w:val="13"/>
                              <w:szCs w:val="15"/>
                            </w:rPr>
                            <w:t>100\1.00</w:t>
                          </w:r>
                        </w:p>
                      </w:txbxContent>
                    </v:textbox>
                  </v:shape>
                  <v:shape id="_x0000_s1098" type="#_x0000_t202" style="position:absolute;left:748;top:3928;width:867;height:343" filled="f" stroked="f" strokecolor="white">
                    <v:textbox style="mso-next-textbox:#_x0000_s1098" inset="2.23519mm,1.1176mm,2.23519mm,1.1176mm">
                      <w:txbxContent>
                        <w:p w:rsidR="008411F5" w:rsidRPr="002F53EA" w:rsidRDefault="008411F5" w:rsidP="008411F5">
                          <w:pPr>
                            <w:rPr>
                              <w:rFonts w:ascii="Times New Roman" w:hAnsi="Times New Roman"/>
                              <w:sz w:val="13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hint="eastAsia"/>
                              <w:sz w:val="13"/>
                              <w:szCs w:val="15"/>
                            </w:rPr>
                            <w:t>85\0,87</w:t>
                          </w:r>
                        </w:p>
                      </w:txbxContent>
                    </v:textbox>
                  </v:shape>
                </v:group>
              </v:group>
              <v:group id="_x0000_s1099" style="position:absolute;left:272;top:5129;width:3832;height:2391" coordorigin="272,5129" coordsize="3832,2391">
                <v:shape id="_x0000_s1100" type="#_x0000_t202" style="position:absolute;left:1163;top:6004;width:867;height:343" filled="f" stroked="f" strokecolor="white">
                  <v:textbox style="mso-next-textbox:#_x0000_s1100" inset="2.23519mm,1.1176mm,2.23519mm,1.1176mm">
                    <w:txbxContent>
                      <w:p w:rsidR="008411F5" w:rsidRPr="002F53EA" w:rsidRDefault="008411F5" w:rsidP="008411F5">
                        <w:pPr>
                          <w:rPr>
                            <w:rFonts w:ascii="Times New Roman" w:hAnsi="Times New Roman"/>
                            <w:sz w:val="13"/>
                            <w:szCs w:val="15"/>
                          </w:rPr>
                        </w:pPr>
                        <w:r>
                          <w:rPr>
                            <w:rFonts w:ascii="Times New Roman" w:hAnsi="Times New Roman" w:hint="eastAsia"/>
                            <w:sz w:val="13"/>
                            <w:szCs w:val="15"/>
                          </w:rPr>
                          <w:t>82\0,79</w:t>
                        </w:r>
                      </w:p>
                    </w:txbxContent>
                  </v:textbox>
                </v:shape>
                <v:group id="_x0000_s1101" style="position:absolute;left:272;top:5129;width:3832;height:2249" coordorigin="272,5129" coordsize="3832,2249">
                  <v:rect id="_x0000_s1102" style="position:absolute;left:2354;top:6281;width:1750;height:683" filled="f" stroked="f">
                    <v:textbox style="mso-next-textbox:#_x0000_s1102;mso-fit-shape-to-text:t" inset="0,0,0,0">
                      <w:txbxContent>
                        <w:p w:rsidR="008411F5" w:rsidRPr="000C65DC" w:rsidRDefault="008411F5" w:rsidP="008411F5">
                          <w:pPr>
                            <w:rPr>
                              <w:rFonts w:ascii="Times New Roman" w:hAnsi="Times New Roman"/>
                              <w:color w:val="000000"/>
                              <w:szCs w:val="21"/>
                            </w:rPr>
                          </w:pPr>
                          <w:r w:rsidRPr="000C65DC">
                            <w:rPr>
                              <w:rFonts w:ascii="Times New Roman" w:hAnsi="Times New Roman"/>
                              <w:i/>
                              <w:color w:val="000000"/>
                              <w:sz w:val="21"/>
                              <w:szCs w:val="21"/>
                            </w:rPr>
                            <w:t xml:space="preserve">O.canum </w:t>
                          </w:r>
                          <w:r w:rsidRPr="000C65DC">
                            <w:rPr>
                              <w:rFonts w:ascii="Times New Roman" w:hAnsi="Times New Roman"/>
                              <w:color w:val="000000"/>
                              <w:sz w:val="21"/>
                              <w:szCs w:val="21"/>
                            </w:rPr>
                            <w:t>GQ423509</w:t>
                          </w:r>
                        </w:p>
                      </w:txbxContent>
                    </v:textbox>
                  </v:rect>
                  <v:rect id="_x0000_s1103" style="position:absolute;left:1922;top:6695;width:2042;height:683" filled="f" stroked="f">
                    <v:textbox style="mso-next-textbox:#_x0000_s1103;mso-fit-shape-to-text:t" inset="0,0,0,0">
                      <w:txbxContent>
                        <w:p w:rsidR="008411F5" w:rsidRPr="000C65DC" w:rsidRDefault="008411F5" w:rsidP="008411F5">
                          <w:pPr>
                            <w:rPr>
                              <w:rFonts w:ascii="Times New Roman" w:hAnsi="Times New Roman"/>
                              <w:color w:val="000000"/>
                              <w:szCs w:val="21"/>
                            </w:rPr>
                          </w:pPr>
                          <w:r w:rsidRPr="000C65DC">
                            <w:rPr>
                              <w:rFonts w:ascii="Times New Roman" w:hAnsi="Times New Roman"/>
                              <w:i/>
                              <w:color w:val="000000"/>
                              <w:sz w:val="21"/>
                              <w:szCs w:val="21"/>
                            </w:rPr>
                            <w:t xml:space="preserve">O.floccosum </w:t>
                          </w:r>
                          <w:r w:rsidRPr="000C65DC">
                            <w:rPr>
                              <w:rFonts w:ascii="Times New Roman" w:hAnsi="Times New Roman"/>
                              <w:color w:val="000000"/>
                              <w:sz w:val="21"/>
                              <w:szCs w:val="21"/>
                            </w:rPr>
                            <w:t>AY789142</w:t>
                          </w:r>
                        </w:p>
                      </w:txbxContent>
                    </v:textbox>
                  </v:rect>
                  <v:shape id="_x0000_s1104" type="#_x0000_t202" style="position:absolute;left:582;top:5129;width:867;height:343" filled="f" stroked="f" strokecolor="white">
                    <v:textbox style="mso-next-textbox:#_x0000_s1104" inset="2.23519mm,1.1176mm,2.23519mm,1.1176mm">
                      <w:txbxContent>
                        <w:p w:rsidR="008411F5" w:rsidRPr="002F53EA" w:rsidRDefault="008411F5" w:rsidP="008411F5">
                          <w:pPr>
                            <w:rPr>
                              <w:rFonts w:ascii="Times New Roman" w:hAnsi="Times New Roman"/>
                              <w:sz w:val="13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hint="eastAsia"/>
                              <w:sz w:val="13"/>
                              <w:szCs w:val="15"/>
                            </w:rPr>
                            <w:t>77\0.79</w:t>
                          </w:r>
                        </w:p>
                      </w:txbxContent>
                    </v:textbox>
                  </v:shape>
                  <v:shape id="_x0000_s1105" type="#_x0000_t202" style="position:absolute;left:272;top:5560;width:867;height:343" filled="f" stroked="f" strokecolor="white">
                    <v:textbox style="mso-next-textbox:#_x0000_s1105" inset="2.23519mm,1.1176mm,2.23519mm,1.1176mm">
                      <w:txbxContent>
                        <w:p w:rsidR="008411F5" w:rsidRPr="002F53EA" w:rsidRDefault="008411F5" w:rsidP="008411F5">
                          <w:pPr>
                            <w:rPr>
                              <w:rFonts w:ascii="Times New Roman" w:hAnsi="Times New Roman"/>
                              <w:sz w:val="13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hint="eastAsia"/>
                              <w:sz w:val="13"/>
                              <w:szCs w:val="15"/>
                            </w:rPr>
                            <w:t>*\*</w:t>
                          </w:r>
                        </w:p>
                      </w:txbxContent>
                    </v:textbox>
                  </v:shape>
                </v:group>
                <v:shape id="_x0000_s1106" type="#_x0000_t202" style="position:absolute;left:991;top:7177;width:867;height:343" filled="f" stroked="f" strokecolor="white">
                  <v:textbox style="mso-next-textbox:#_x0000_s1106" inset="2.23519mm,1.1176mm,2.23519mm,1.1176mm">
                    <w:txbxContent>
                      <w:p w:rsidR="008411F5" w:rsidRPr="002F53EA" w:rsidRDefault="008411F5" w:rsidP="008411F5">
                        <w:pPr>
                          <w:rPr>
                            <w:rFonts w:ascii="Times New Roman" w:hAnsi="Times New Roman"/>
                            <w:sz w:val="13"/>
                            <w:szCs w:val="15"/>
                          </w:rPr>
                        </w:pPr>
                        <w:r>
                          <w:rPr>
                            <w:rFonts w:ascii="Times New Roman" w:hAnsi="Times New Roman" w:hint="eastAsia"/>
                            <w:sz w:val="13"/>
                            <w:szCs w:val="15"/>
                          </w:rPr>
                          <w:t>*\0,81</w:t>
                        </w:r>
                      </w:p>
                    </w:txbxContent>
                  </v:textbox>
                </v:shape>
              </v:group>
            </v:group>
            <w10:wrap type="none"/>
            <w10:anchorlock/>
          </v:group>
        </w:pict>
      </w:r>
    </w:p>
    <w:p w:rsidR="00941BD8" w:rsidRPr="00E83FF3" w:rsidRDefault="00941BD8" w:rsidP="00941BD8">
      <w:pPr>
        <w:contextualSpacing/>
        <w:jc w:val="both"/>
        <w:rPr>
          <w:rFonts w:ascii="Times New Roman" w:eastAsiaTheme="minorEastAsia" w:hAnsi="Times New Roman"/>
          <w:b/>
          <w:bCs/>
        </w:rPr>
      </w:pPr>
      <w:bookmarkStart w:id="0" w:name="_GoBack"/>
      <w:r w:rsidRPr="00E83FF3">
        <w:rPr>
          <w:rFonts w:ascii="Times New Roman" w:eastAsiaTheme="minorEastAsia" w:hAnsi="Times New Roman"/>
          <w:b/>
          <w:bCs/>
          <w:kern w:val="2"/>
        </w:rPr>
        <w:t>Appendix: Figure 1</w:t>
      </w:r>
      <w:r w:rsidRPr="00E83FF3">
        <w:rPr>
          <w:rFonts w:ascii="Times New Roman" w:hAnsi="Times New Roman"/>
          <w:b/>
          <w:bCs/>
        </w:rPr>
        <w:t>.</w:t>
      </w:r>
      <w:r w:rsidRPr="00E83FF3">
        <w:rPr>
          <w:rFonts w:ascii="Times New Roman" w:hAnsi="Times New Roman" w:hint="eastAsia"/>
          <w:b/>
          <w:bCs/>
        </w:rPr>
        <w:t xml:space="preserve"> </w:t>
      </w:r>
      <w:r w:rsidRPr="00E83FF3">
        <w:rPr>
          <w:rFonts w:ascii="Times New Roman" w:eastAsia="TimesNewRomanPSMT" w:hAnsi="Times New Roman"/>
        </w:rPr>
        <w:t xml:space="preserve">Phylogram of fungal associates </w:t>
      </w:r>
      <w:r w:rsidRPr="00E83FF3">
        <w:rPr>
          <w:rFonts w:ascii="Times New Roman" w:hAnsi="Times New Roman"/>
        </w:rPr>
        <w:t>of pine infected by PWN</w:t>
      </w:r>
      <w:r w:rsidRPr="00E83FF3">
        <w:rPr>
          <w:rFonts w:ascii="Times New Roman" w:hAnsi="Times New Roman"/>
          <w:i/>
        </w:rPr>
        <w:t xml:space="preserve"> </w:t>
      </w:r>
      <w:r w:rsidRPr="00E83FF3">
        <w:rPr>
          <w:rFonts w:ascii="Times New Roman" w:hAnsi="Times New Roman"/>
        </w:rPr>
        <w:t xml:space="preserve">and </w:t>
      </w:r>
      <w:r w:rsidRPr="00E83FF3">
        <w:rPr>
          <w:rFonts w:ascii="Times New Roman" w:hAnsi="Times New Roman"/>
          <w:i/>
        </w:rPr>
        <w:t>M</w:t>
      </w:r>
      <w:r w:rsidRPr="00E83FF3">
        <w:rPr>
          <w:rFonts w:ascii="Times New Roman" w:hAnsi="Times New Roman"/>
        </w:rPr>
        <w:t xml:space="preserve">. </w:t>
      </w:r>
      <w:r w:rsidRPr="00E83FF3">
        <w:rPr>
          <w:rFonts w:ascii="Times New Roman" w:hAnsi="Times New Roman"/>
          <w:i/>
        </w:rPr>
        <w:t>alternatus</w:t>
      </w:r>
      <w:r w:rsidRPr="00E83FF3">
        <w:rPr>
          <w:rFonts w:ascii="Times New Roman" w:hAnsi="Times New Roman"/>
        </w:rPr>
        <w:t xml:space="preserve"> in China</w:t>
      </w:r>
      <w:r w:rsidRPr="00E83FF3">
        <w:rPr>
          <w:rFonts w:ascii="Times New Roman" w:hAnsi="Times New Roman"/>
          <w:color w:val="131413"/>
        </w:rPr>
        <w:t>.</w:t>
      </w:r>
      <w:r w:rsidRPr="00E83FF3">
        <w:rPr>
          <w:rFonts w:ascii="Times New Roman" w:eastAsia="TimesNewRomanPSMT" w:hAnsi="Times New Roman"/>
        </w:rPr>
        <w:t xml:space="preserve"> The phylogram was generated after MP analysis of partial </w:t>
      </w:r>
      <w:r w:rsidRPr="00E83FF3">
        <w:rPr>
          <w:rFonts w:ascii="Times New Roman" w:eastAsia="宋体" w:hAnsi="Times New Roman"/>
          <w:i/>
          <w:iCs/>
        </w:rPr>
        <w:t xml:space="preserve">tub2 </w:t>
      </w:r>
      <w:r w:rsidRPr="00E83FF3">
        <w:rPr>
          <w:rFonts w:ascii="Times New Roman" w:eastAsia="TimesNewRomanPSMT" w:hAnsi="Times New Roman"/>
        </w:rPr>
        <w:t xml:space="preserve">sequences. </w:t>
      </w:r>
      <w:r w:rsidRPr="00E83FF3">
        <w:rPr>
          <w:rFonts w:ascii="Times New Roman" w:eastAsia="宋体" w:hAnsi="Times New Roman"/>
          <w:i/>
          <w:iCs/>
        </w:rPr>
        <w:t>O</w:t>
      </w:r>
      <w:r w:rsidRPr="00E83FF3">
        <w:rPr>
          <w:rFonts w:ascii="Times New Roman" w:eastAsia="宋体" w:hAnsi="Times New Roman"/>
          <w:iCs/>
        </w:rPr>
        <w:t xml:space="preserve">. </w:t>
      </w:r>
      <w:r w:rsidRPr="00E83FF3">
        <w:rPr>
          <w:rFonts w:ascii="Times New Roman" w:eastAsia="宋体" w:hAnsi="Times New Roman"/>
          <w:i/>
          <w:iCs/>
        </w:rPr>
        <w:t>ips</w:t>
      </w:r>
      <w:r w:rsidRPr="00E83FF3">
        <w:rPr>
          <w:rFonts w:ascii="Times New Roman" w:eastAsia="TimesNewRomanPSMT" w:hAnsi="Times New Roman"/>
        </w:rPr>
        <w:t xml:space="preserve"> sequences obtained in the current study are designated in bold type. MP </w:t>
      </w:r>
      <w:r w:rsidRPr="00E83FF3">
        <w:rPr>
          <w:rFonts w:ascii="Times New Roman" w:eastAsia="宋体" w:hAnsi="Times New Roman"/>
          <w:iCs/>
        </w:rPr>
        <w:t>bootstrap value and BI values are indicated at the branch nodes; values below 70% are indicated by asterisk (</w:t>
      </w:r>
      <w:r w:rsidRPr="00E83FF3">
        <w:rPr>
          <w:rFonts w:ascii="Times New Roman" w:eastAsia="宋体" w:hAnsi="Times New Roman"/>
          <w:iCs/>
          <w:vertAlign w:val="subscript"/>
        </w:rPr>
        <w:t>*</w:t>
      </w:r>
      <w:r w:rsidRPr="00E83FF3">
        <w:rPr>
          <w:rFonts w:ascii="Times New Roman" w:eastAsia="宋体" w:hAnsi="Times New Roman"/>
          <w:iCs/>
        </w:rPr>
        <w:t>).</w:t>
      </w:r>
    </w:p>
    <w:bookmarkEnd w:id="0"/>
    <w:p w:rsidR="0028534A" w:rsidRPr="00941BD8" w:rsidRDefault="0028534A" w:rsidP="008411F5">
      <w:pPr>
        <w:rPr>
          <w:rFonts w:ascii="Times New Roman" w:hAnsi="Times New Roman"/>
          <w:sz w:val="21"/>
          <w:szCs w:val="21"/>
        </w:rPr>
      </w:pPr>
    </w:p>
    <w:sectPr w:rsidR="0028534A" w:rsidRPr="00941BD8" w:rsidSect="00C438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A93" w:rsidRDefault="00AF5A93" w:rsidP="008411F5">
      <w:pPr>
        <w:spacing w:after="0"/>
      </w:pPr>
      <w:r>
        <w:separator/>
      </w:r>
    </w:p>
  </w:endnote>
  <w:endnote w:type="continuationSeparator" w:id="0">
    <w:p w:rsidR="00AF5A93" w:rsidRDefault="00AF5A93" w:rsidP="008411F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A93" w:rsidRDefault="00AF5A93" w:rsidP="008411F5">
      <w:pPr>
        <w:spacing w:after="0"/>
      </w:pPr>
      <w:r>
        <w:separator/>
      </w:r>
    </w:p>
  </w:footnote>
  <w:footnote w:type="continuationSeparator" w:id="0">
    <w:p w:rsidR="00AF5A93" w:rsidRDefault="00AF5A93" w:rsidP="008411F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11F5"/>
    <w:rsid w:val="00036012"/>
    <w:rsid w:val="001E0208"/>
    <w:rsid w:val="0028534A"/>
    <w:rsid w:val="00414685"/>
    <w:rsid w:val="006A30A0"/>
    <w:rsid w:val="007B66FD"/>
    <w:rsid w:val="008411F5"/>
    <w:rsid w:val="0084368A"/>
    <w:rsid w:val="00941BD8"/>
    <w:rsid w:val="00AF5A93"/>
    <w:rsid w:val="00B316BC"/>
    <w:rsid w:val="00B36832"/>
    <w:rsid w:val="00C438EC"/>
    <w:rsid w:val="00CB565B"/>
    <w:rsid w:val="00DF2A1D"/>
    <w:rsid w:val="00E72C47"/>
    <w:rsid w:val="00E83FF3"/>
    <w:rsid w:val="00F257F9"/>
    <w:rsid w:val="00F8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1B0E4BF-4566-469C-BFD0-E67D5E49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1F5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1F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11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11F5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11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WHM</dc:creator>
  <cp:keywords/>
  <dc:description/>
  <cp:lastModifiedBy>Windows 用户</cp:lastModifiedBy>
  <cp:revision>11</cp:revision>
  <dcterms:created xsi:type="dcterms:W3CDTF">2018-01-02T10:39:00Z</dcterms:created>
  <dcterms:modified xsi:type="dcterms:W3CDTF">2018-05-25T13:52:00Z</dcterms:modified>
</cp:coreProperties>
</file>