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D750823" w14:textId="77777777" w:rsidR="0019628A" w:rsidRDefault="0019628A" w:rsidP="002D6274">
      <w:pPr>
        <w:spacing w:before="120" w:after="120"/>
        <w:jc w:val="both"/>
        <w:rPr>
          <w:rFonts w:ascii="Arial" w:hAnsi="Arial" w:cs="Arial"/>
          <w:b/>
          <w:sz w:val="24"/>
          <w:szCs w:val="24"/>
          <w:lang w:val="en-GB"/>
        </w:rPr>
      </w:pPr>
      <w:bookmarkStart w:id="0" w:name="_GoBack"/>
      <w:r w:rsidRPr="00A705F1">
        <w:rPr>
          <w:rFonts w:ascii="Arial" w:hAnsi="Arial" w:cs="Arial"/>
          <w:b/>
          <w:sz w:val="24"/>
          <w:szCs w:val="24"/>
          <w:lang w:val="en-GB"/>
        </w:rPr>
        <w:t>Supplementary</w:t>
      </w:r>
      <w:r w:rsidR="009215CE">
        <w:rPr>
          <w:rFonts w:ascii="Arial" w:hAnsi="Arial" w:cs="Arial"/>
          <w:b/>
          <w:sz w:val="24"/>
          <w:szCs w:val="24"/>
          <w:lang w:val="en-GB"/>
        </w:rPr>
        <w:t xml:space="preserve"> file 1:</w:t>
      </w:r>
      <w:r w:rsidRPr="00A705F1">
        <w:rPr>
          <w:rFonts w:ascii="Arial" w:hAnsi="Arial" w:cs="Arial"/>
          <w:b/>
          <w:sz w:val="24"/>
          <w:szCs w:val="24"/>
          <w:lang w:val="en-GB"/>
        </w:rPr>
        <w:t xml:space="preserve"> </w:t>
      </w:r>
      <w:r>
        <w:rPr>
          <w:rFonts w:ascii="Arial" w:hAnsi="Arial" w:cs="Arial"/>
          <w:b/>
          <w:sz w:val="24"/>
          <w:szCs w:val="24"/>
          <w:lang w:val="en-GB"/>
        </w:rPr>
        <w:t>Methods</w:t>
      </w:r>
    </w:p>
    <w:p w14:paraId="3DC6226C" w14:textId="77777777" w:rsidR="009215CE" w:rsidRDefault="009215CE" w:rsidP="002D6274">
      <w:pPr>
        <w:jc w:val="both"/>
        <w:rPr>
          <w:rFonts w:ascii="Arial" w:hAnsi="Arial" w:cs="Arial"/>
          <w:b/>
          <w:sz w:val="24"/>
          <w:szCs w:val="24"/>
          <w:lang w:val="en-GB"/>
        </w:rPr>
      </w:pPr>
    </w:p>
    <w:p w14:paraId="75235EE0" w14:textId="77777777" w:rsidR="009215CE" w:rsidRPr="009215CE" w:rsidRDefault="009215CE" w:rsidP="002D6274">
      <w:pPr>
        <w:jc w:val="both"/>
        <w:rPr>
          <w:rFonts w:ascii="Arial" w:hAnsi="Arial" w:cs="Arial"/>
          <w:sz w:val="24"/>
          <w:szCs w:val="24"/>
          <w:lang w:val="en-GB"/>
        </w:rPr>
      </w:pPr>
      <w:r w:rsidRPr="009215CE">
        <w:rPr>
          <w:rFonts w:ascii="Arial" w:hAnsi="Arial" w:cs="Arial"/>
          <w:sz w:val="24"/>
          <w:szCs w:val="24"/>
          <w:lang w:val="en-GB"/>
        </w:rPr>
        <w:t>This file contains detailed examples on how the coding was done (reported in supplementary file</w:t>
      </w:r>
      <w:r w:rsidR="003B25C1">
        <w:rPr>
          <w:rFonts w:ascii="Arial" w:hAnsi="Arial" w:cs="Arial"/>
          <w:sz w:val="24"/>
          <w:szCs w:val="24"/>
          <w:lang w:val="en-GB"/>
        </w:rPr>
        <w:t xml:space="preserve"> </w:t>
      </w:r>
      <w:r w:rsidRPr="009215CE">
        <w:rPr>
          <w:rFonts w:ascii="Arial" w:hAnsi="Arial" w:cs="Arial"/>
          <w:sz w:val="24"/>
          <w:szCs w:val="24"/>
          <w:lang w:val="en-GB"/>
        </w:rPr>
        <w:t>2).</w:t>
      </w:r>
      <w:r>
        <w:rPr>
          <w:rFonts w:ascii="Arial" w:hAnsi="Arial" w:cs="Arial"/>
          <w:sz w:val="24"/>
          <w:szCs w:val="24"/>
          <w:lang w:val="en-GB"/>
        </w:rPr>
        <w:t xml:space="preserve"> A number of examples were chosen to represent each of the four tropical regions with alpine-like environments. References to literature are given (details included in supplementary file 2) and a denotation of certainty included.</w:t>
      </w:r>
    </w:p>
    <w:p w14:paraId="68FBA8D0" w14:textId="77777777" w:rsidR="009215CE" w:rsidRDefault="0019628A" w:rsidP="002D6274">
      <w:pPr>
        <w:jc w:val="both"/>
        <w:rPr>
          <w:rFonts w:ascii="Arial" w:hAnsi="Arial" w:cs="Arial"/>
          <w:color w:val="9BBB59"/>
          <w:sz w:val="24"/>
          <w:szCs w:val="24"/>
          <w:lang w:val="en-GB" w:eastAsia="en-GB"/>
        </w:rPr>
      </w:pPr>
      <w:r w:rsidRPr="00A705F1">
        <w:rPr>
          <w:rFonts w:ascii="Arial" w:hAnsi="Arial" w:cs="Arial"/>
          <w:color w:val="9BBB59"/>
          <w:sz w:val="24"/>
          <w:szCs w:val="24"/>
          <w:lang w:val="en-GB" w:eastAsia="en-GB"/>
        </w:rPr>
        <w:t>(data s) = data supported by phylogenetic evidence</w:t>
      </w:r>
      <w:r w:rsidR="003B25C1">
        <w:rPr>
          <w:rFonts w:ascii="Arial" w:hAnsi="Arial" w:cs="Arial"/>
          <w:color w:val="9BBB59"/>
          <w:sz w:val="24"/>
          <w:szCs w:val="24"/>
          <w:lang w:val="en-GB" w:eastAsia="en-GB"/>
        </w:rPr>
        <w:t>.</w:t>
      </w:r>
    </w:p>
    <w:p w14:paraId="19883411" w14:textId="77777777" w:rsidR="009215CE" w:rsidRPr="009215CE" w:rsidRDefault="0019628A" w:rsidP="002D6274">
      <w:pPr>
        <w:jc w:val="both"/>
        <w:rPr>
          <w:rFonts w:ascii="Arial" w:hAnsi="Arial" w:cs="Arial"/>
          <w:color w:val="ED7D31" w:themeColor="accent2"/>
          <w:sz w:val="24"/>
          <w:szCs w:val="24"/>
          <w:lang w:val="en-GB" w:eastAsia="en-GB"/>
        </w:rPr>
      </w:pPr>
      <w:r w:rsidRPr="00A705F1">
        <w:rPr>
          <w:rFonts w:ascii="Arial" w:hAnsi="Arial" w:cs="Arial"/>
          <w:color w:val="F79646"/>
          <w:sz w:val="24"/>
          <w:szCs w:val="24"/>
          <w:lang w:val="en-GB" w:eastAsia="en-GB"/>
        </w:rPr>
        <w:t>(data p) = data only partially supported</w:t>
      </w:r>
      <w:r w:rsidR="003B25C1">
        <w:rPr>
          <w:rFonts w:ascii="Arial" w:hAnsi="Arial" w:cs="Arial"/>
          <w:color w:val="F79646"/>
          <w:sz w:val="24"/>
          <w:szCs w:val="24"/>
          <w:lang w:val="en-GB" w:eastAsia="en-GB"/>
        </w:rPr>
        <w:t>.</w:t>
      </w:r>
    </w:p>
    <w:p w14:paraId="1942375C" w14:textId="77777777" w:rsidR="0019628A" w:rsidRDefault="0019628A" w:rsidP="002D6274">
      <w:pPr>
        <w:jc w:val="both"/>
        <w:rPr>
          <w:rFonts w:ascii="Arial" w:hAnsi="Arial" w:cs="Arial"/>
          <w:color w:val="C0504D"/>
          <w:sz w:val="24"/>
          <w:szCs w:val="24"/>
          <w:lang w:val="en-GB" w:eastAsia="en-GB"/>
        </w:rPr>
      </w:pPr>
      <w:r w:rsidRPr="00A705F1">
        <w:rPr>
          <w:rFonts w:ascii="Arial" w:hAnsi="Arial" w:cs="Arial"/>
          <w:color w:val="C0504D"/>
          <w:sz w:val="24"/>
          <w:szCs w:val="24"/>
          <w:lang w:val="en-GB" w:eastAsia="en-GB"/>
        </w:rPr>
        <w:t>(data u) = data not supported by phylogenetic evidence, coding based on taxonomic/morphological work in combination with species, lineage and/or generic distribution data</w:t>
      </w:r>
      <w:r w:rsidR="003B25C1">
        <w:rPr>
          <w:rFonts w:ascii="Arial" w:hAnsi="Arial" w:cs="Arial"/>
          <w:color w:val="C0504D"/>
          <w:sz w:val="24"/>
          <w:szCs w:val="24"/>
          <w:lang w:val="en-GB" w:eastAsia="en-GB"/>
        </w:rPr>
        <w:t>.</w:t>
      </w:r>
    </w:p>
    <w:p w14:paraId="1C528D54" w14:textId="77777777" w:rsidR="009215CE" w:rsidRPr="00A705F1" w:rsidRDefault="009215CE" w:rsidP="002D6274">
      <w:pPr>
        <w:jc w:val="both"/>
        <w:rPr>
          <w:rFonts w:ascii="Arial" w:hAnsi="Arial" w:cs="Arial"/>
          <w:color w:val="C0504D"/>
          <w:sz w:val="24"/>
          <w:szCs w:val="24"/>
          <w:lang w:val="en-GB" w:eastAsia="en-GB"/>
        </w:rPr>
      </w:pPr>
    </w:p>
    <w:p w14:paraId="26049F3E" w14:textId="77777777" w:rsidR="0019628A" w:rsidRPr="00A705F1" w:rsidRDefault="0019628A" w:rsidP="002D6274">
      <w:pPr>
        <w:ind w:left="567" w:hanging="283"/>
        <w:jc w:val="both"/>
        <w:rPr>
          <w:rFonts w:ascii="Arial" w:hAnsi="Arial" w:cs="Arial"/>
          <w:b/>
          <w:sz w:val="24"/>
          <w:szCs w:val="24"/>
          <w:lang w:val="en-GB"/>
        </w:rPr>
      </w:pPr>
      <w:proofErr w:type="spellStart"/>
      <w:r w:rsidRPr="00A705F1">
        <w:rPr>
          <w:rFonts w:ascii="Arial" w:hAnsi="Arial" w:cs="Arial"/>
          <w:b/>
          <w:sz w:val="24"/>
          <w:szCs w:val="24"/>
          <w:lang w:val="en-GB"/>
        </w:rPr>
        <w:t>Afroalpine</w:t>
      </w:r>
      <w:proofErr w:type="spellEnd"/>
      <w:r w:rsidRPr="00A705F1">
        <w:rPr>
          <w:rFonts w:ascii="Arial" w:hAnsi="Arial" w:cs="Arial"/>
          <w:b/>
          <w:sz w:val="24"/>
          <w:szCs w:val="24"/>
          <w:lang w:val="en-GB"/>
        </w:rPr>
        <w:t xml:space="preserve"> coding examples:</w:t>
      </w:r>
    </w:p>
    <w:p w14:paraId="1A5DCB31" w14:textId="77777777" w:rsidR="0019628A" w:rsidRPr="00A705F1" w:rsidRDefault="0019628A" w:rsidP="002D6274">
      <w:pPr>
        <w:ind w:left="709" w:hanging="283"/>
        <w:jc w:val="both"/>
        <w:rPr>
          <w:rFonts w:ascii="Arial" w:hAnsi="Arial" w:cs="Arial"/>
          <w:b/>
          <w:color w:val="000000"/>
          <w:sz w:val="24"/>
          <w:szCs w:val="24"/>
          <w:lang w:val="en-GB" w:eastAsia="en-GB"/>
        </w:rPr>
      </w:pPr>
      <w:proofErr w:type="spellStart"/>
      <w:r w:rsidRPr="00A705F1">
        <w:rPr>
          <w:rFonts w:ascii="Arial" w:hAnsi="Arial" w:cs="Arial"/>
          <w:i/>
          <w:color w:val="000000"/>
          <w:sz w:val="24"/>
          <w:szCs w:val="24"/>
          <w:lang w:val="en-GB" w:eastAsia="en-GB"/>
        </w:rPr>
        <w:t>Afroligusticum</w:t>
      </w:r>
      <w:proofErr w:type="spellEnd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(</w:t>
      </w:r>
      <w:proofErr w:type="spellStart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>Apiaceae</w:t>
      </w:r>
      <w:proofErr w:type="spellEnd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) genus of 13 species all in sub-Saharan Africa, 9 in Tropical Africa in montane and temperate regions,1 </w:t>
      </w:r>
      <w:proofErr w:type="spellStart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>Afroalpine</w:t>
      </w:r>
      <w:proofErr w:type="spellEnd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species. Phylogenetic evidence Winter et al. 2008 TAXON, 57 (2): 347-364. </w:t>
      </w:r>
      <w:r w:rsidR="009215CE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1 </w:t>
      </w:r>
      <w:r w:rsidRPr="00A705F1">
        <w:rPr>
          <w:rFonts w:ascii="Arial" w:hAnsi="Arial" w:cs="Arial"/>
          <w:b/>
          <w:color w:val="000000"/>
          <w:sz w:val="24"/>
          <w:szCs w:val="24"/>
          <w:lang w:val="en-GB" w:eastAsia="en-GB"/>
        </w:rPr>
        <w:t xml:space="preserve">biome change </w:t>
      </w:r>
      <w:r w:rsidRPr="00A705F1">
        <w:rPr>
          <w:rFonts w:ascii="Arial" w:hAnsi="Arial" w:cs="Arial"/>
          <w:b/>
          <w:color w:val="9BBB59"/>
          <w:sz w:val="24"/>
          <w:szCs w:val="24"/>
          <w:lang w:val="en-GB" w:eastAsia="en-GB"/>
        </w:rPr>
        <w:t>(data s)</w:t>
      </w:r>
    </w:p>
    <w:p w14:paraId="1B48DD16" w14:textId="77777777" w:rsidR="0019628A" w:rsidRPr="00A705F1" w:rsidRDefault="0019628A" w:rsidP="002D6274">
      <w:pPr>
        <w:ind w:left="709" w:hanging="283"/>
        <w:jc w:val="both"/>
        <w:rPr>
          <w:rFonts w:ascii="Arial" w:hAnsi="Arial" w:cs="Arial"/>
          <w:b/>
          <w:color w:val="000000"/>
          <w:sz w:val="24"/>
          <w:szCs w:val="24"/>
          <w:lang w:val="en-GB" w:eastAsia="en-GB"/>
        </w:rPr>
      </w:pPr>
      <w:proofErr w:type="spellStart"/>
      <w:r w:rsidRPr="00A705F1">
        <w:rPr>
          <w:rFonts w:ascii="Arial" w:hAnsi="Arial" w:cs="Arial"/>
          <w:i/>
          <w:sz w:val="24"/>
          <w:szCs w:val="24"/>
          <w:lang w:val="en-GB"/>
        </w:rPr>
        <w:t>Haplosciadium</w:t>
      </w:r>
      <w:proofErr w:type="spellEnd"/>
      <w:r w:rsidRPr="00A705F1">
        <w:rPr>
          <w:rFonts w:ascii="Arial" w:hAnsi="Arial" w:cs="Arial"/>
          <w:sz w:val="24"/>
          <w:szCs w:val="24"/>
          <w:lang w:val="en-GB"/>
        </w:rPr>
        <w:t xml:space="preserve"> </w:t>
      </w:r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>(</w:t>
      </w:r>
      <w:proofErr w:type="spellStart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>Apiaceae</w:t>
      </w:r>
      <w:proofErr w:type="spellEnd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) monotypic genus most likely related to other genera from the temperate regions in sub-Saharan Africa, i.e. </w:t>
      </w:r>
      <w:proofErr w:type="gramStart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>other</w:t>
      </w:r>
      <w:proofErr w:type="gramEnd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member of the African </w:t>
      </w:r>
      <w:proofErr w:type="spellStart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>Tordylieae</w:t>
      </w:r>
      <w:proofErr w:type="spellEnd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group. No </w:t>
      </w:r>
      <w:proofErr w:type="spellStart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>phlyogenetic</w:t>
      </w:r>
      <w:proofErr w:type="spellEnd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evidence but see Winter et al. 2008 TAXON, 57 (2): 347-364 </w:t>
      </w:r>
      <w:r w:rsidRPr="00A705F1">
        <w:rPr>
          <w:rFonts w:ascii="Arial" w:hAnsi="Arial" w:cs="Arial"/>
          <w:b/>
          <w:color w:val="000000"/>
          <w:sz w:val="24"/>
          <w:szCs w:val="24"/>
          <w:lang w:val="en-GB" w:eastAsia="en-GB"/>
        </w:rPr>
        <w:t xml:space="preserve">biome change </w:t>
      </w:r>
      <w:r w:rsidRPr="00A705F1">
        <w:rPr>
          <w:rFonts w:ascii="Arial" w:hAnsi="Arial" w:cs="Arial"/>
          <w:b/>
          <w:color w:val="C0504D"/>
          <w:sz w:val="24"/>
          <w:szCs w:val="24"/>
          <w:lang w:val="en-GB" w:eastAsia="en-GB"/>
        </w:rPr>
        <w:t>(data u)</w:t>
      </w:r>
    </w:p>
    <w:p w14:paraId="55565701" w14:textId="77777777" w:rsidR="0019628A" w:rsidRPr="00A705F1" w:rsidRDefault="0019628A" w:rsidP="002D6274">
      <w:pPr>
        <w:ind w:left="709" w:hanging="283"/>
        <w:jc w:val="both"/>
        <w:rPr>
          <w:rFonts w:ascii="Arial" w:hAnsi="Arial" w:cs="Arial"/>
          <w:b/>
          <w:color w:val="000000"/>
          <w:sz w:val="24"/>
          <w:szCs w:val="24"/>
          <w:lang w:val="en-GB" w:eastAsia="en-GB"/>
        </w:rPr>
      </w:pPr>
      <w:proofErr w:type="spellStart"/>
      <w:r w:rsidRPr="00A705F1">
        <w:rPr>
          <w:rFonts w:ascii="Arial" w:hAnsi="Arial" w:cs="Arial"/>
          <w:i/>
          <w:color w:val="000000"/>
          <w:sz w:val="24"/>
          <w:szCs w:val="24"/>
          <w:lang w:val="en-GB" w:eastAsia="en-GB"/>
        </w:rPr>
        <w:t>Pimpinella</w:t>
      </w:r>
      <w:proofErr w:type="spellEnd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(</w:t>
      </w:r>
      <w:proofErr w:type="spellStart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>Apiaceae</w:t>
      </w:r>
      <w:proofErr w:type="spellEnd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) genus of around 200 species mostly Eurasia and Africa, 48 in sub-Saharan Africa of which 42 in Tropical Africa in montane and temperate regions,2 </w:t>
      </w:r>
      <w:proofErr w:type="spellStart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>Afroalpine</w:t>
      </w:r>
      <w:proofErr w:type="spellEnd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species, </w:t>
      </w:r>
      <w:r w:rsidRPr="00A705F1">
        <w:rPr>
          <w:rFonts w:ascii="Arial" w:hAnsi="Arial" w:cs="Arial"/>
          <w:i/>
          <w:color w:val="000000"/>
          <w:sz w:val="24"/>
          <w:szCs w:val="24"/>
          <w:lang w:val="en-GB" w:eastAsia="en-GB"/>
        </w:rPr>
        <w:t xml:space="preserve">P. </w:t>
      </w:r>
      <w:proofErr w:type="spellStart"/>
      <w:r w:rsidRPr="00A705F1">
        <w:rPr>
          <w:rFonts w:ascii="Arial" w:hAnsi="Arial" w:cs="Arial"/>
          <w:i/>
          <w:color w:val="000000"/>
          <w:sz w:val="24"/>
          <w:szCs w:val="24"/>
          <w:lang w:val="en-GB" w:eastAsia="en-GB"/>
        </w:rPr>
        <w:t>pimpinelloides</w:t>
      </w:r>
      <w:proofErr w:type="spellEnd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(</w:t>
      </w:r>
      <w:proofErr w:type="spellStart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>Hochst</w:t>
      </w:r>
      <w:proofErr w:type="spellEnd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.) </w:t>
      </w:r>
      <w:proofErr w:type="spellStart"/>
      <w:proofErr w:type="gramStart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>H.Wolff</w:t>
      </w:r>
      <w:proofErr w:type="spellEnd"/>
      <w:proofErr w:type="gramEnd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. restricted to upper </w:t>
      </w:r>
      <w:proofErr w:type="spellStart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>Afroalpine</w:t>
      </w:r>
      <w:proofErr w:type="spellEnd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above 4200m in Simien Mts. in Ethiopia, the other widely distribution on mountain tops in tropical Africa from 2300-4200m. Phylogenetic evidence Magee et al. 2010 Plant Systematics and Evolution 288(3-4): 201-211. </w:t>
      </w:r>
      <w:r w:rsidRPr="00A705F1">
        <w:rPr>
          <w:rFonts w:ascii="Arial" w:hAnsi="Arial" w:cs="Arial"/>
          <w:i/>
          <w:color w:val="000000"/>
          <w:sz w:val="24"/>
          <w:szCs w:val="24"/>
          <w:lang w:val="en-GB" w:eastAsia="en-GB"/>
        </w:rPr>
        <w:t xml:space="preserve">P. </w:t>
      </w:r>
      <w:proofErr w:type="spellStart"/>
      <w:r w:rsidRPr="00A705F1">
        <w:rPr>
          <w:rFonts w:ascii="Arial" w:hAnsi="Arial" w:cs="Arial"/>
          <w:i/>
          <w:color w:val="000000"/>
          <w:sz w:val="24"/>
          <w:szCs w:val="24"/>
          <w:lang w:val="en-GB" w:eastAsia="en-GB"/>
        </w:rPr>
        <w:t>oreophila</w:t>
      </w:r>
      <w:proofErr w:type="spellEnd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(incl. var. </w:t>
      </w:r>
      <w:proofErr w:type="spellStart"/>
      <w:r w:rsidRPr="00A705F1">
        <w:rPr>
          <w:rFonts w:ascii="Arial" w:hAnsi="Arial" w:cs="Arial"/>
          <w:i/>
          <w:color w:val="000000"/>
          <w:sz w:val="24"/>
          <w:szCs w:val="24"/>
          <w:lang w:val="en-GB" w:eastAsia="en-GB"/>
        </w:rPr>
        <w:t>kilimandscharica</w:t>
      </w:r>
      <w:proofErr w:type="spellEnd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(Engl.) C. C. Towns.) is sister to </w:t>
      </w:r>
      <w:r w:rsidRPr="00A705F1">
        <w:rPr>
          <w:rFonts w:ascii="Arial" w:hAnsi="Arial" w:cs="Arial"/>
          <w:i/>
          <w:color w:val="000000"/>
          <w:sz w:val="24"/>
          <w:szCs w:val="24"/>
          <w:lang w:val="en-GB" w:eastAsia="en-GB"/>
        </w:rPr>
        <w:t xml:space="preserve">P. </w:t>
      </w:r>
      <w:proofErr w:type="spellStart"/>
      <w:r w:rsidRPr="00A705F1">
        <w:rPr>
          <w:rFonts w:ascii="Arial" w:hAnsi="Arial" w:cs="Arial"/>
          <w:i/>
          <w:color w:val="000000"/>
          <w:sz w:val="24"/>
          <w:szCs w:val="24"/>
          <w:lang w:val="en-GB" w:eastAsia="en-GB"/>
        </w:rPr>
        <w:t>hirtella</w:t>
      </w:r>
      <w:proofErr w:type="spellEnd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from temperate highlands in the same area imbedded in a clade of African mountain species. </w:t>
      </w:r>
      <w:r w:rsidRPr="00A705F1">
        <w:rPr>
          <w:rFonts w:ascii="Arial" w:hAnsi="Arial" w:cs="Arial"/>
          <w:i/>
          <w:color w:val="000000"/>
          <w:sz w:val="24"/>
          <w:szCs w:val="24"/>
          <w:lang w:val="en-GB" w:eastAsia="en-GB"/>
        </w:rPr>
        <w:t xml:space="preserve">P. </w:t>
      </w:r>
      <w:proofErr w:type="spellStart"/>
      <w:r w:rsidRPr="00A705F1">
        <w:rPr>
          <w:rFonts w:ascii="Arial" w:hAnsi="Arial" w:cs="Arial"/>
          <w:i/>
          <w:color w:val="000000"/>
          <w:sz w:val="24"/>
          <w:szCs w:val="24"/>
          <w:lang w:val="en-GB" w:eastAsia="en-GB"/>
        </w:rPr>
        <w:t>pimpinelloides</w:t>
      </w:r>
      <w:proofErr w:type="spellEnd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is very similar to </w:t>
      </w:r>
      <w:r w:rsidRPr="00A705F1">
        <w:rPr>
          <w:rFonts w:ascii="Arial" w:hAnsi="Arial" w:cs="Arial"/>
          <w:i/>
          <w:color w:val="000000"/>
          <w:sz w:val="24"/>
          <w:szCs w:val="24"/>
          <w:lang w:val="en-GB" w:eastAsia="en-GB"/>
        </w:rPr>
        <w:t xml:space="preserve">P. </w:t>
      </w:r>
      <w:proofErr w:type="spellStart"/>
      <w:r w:rsidRPr="00A705F1">
        <w:rPr>
          <w:rFonts w:ascii="Arial" w:hAnsi="Arial" w:cs="Arial"/>
          <w:i/>
          <w:color w:val="000000"/>
          <w:sz w:val="24"/>
          <w:szCs w:val="24"/>
          <w:lang w:val="en-GB" w:eastAsia="en-GB"/>
        </w:rPr>
        <w:t>oreophila</w:t>
      </w:r>
      <w:proofErr w:type="spellEnd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and perhaps only a </w:t>
      </w:r>
      <w:proofErr w:type="gramStart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>high level</w:t>
      </w:r>
      <w:proofErr w:type="gramEnd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form of that species (Fl. Eth. &amp; Eritrea 4/1: 28</w:t>
      </w:r>
      <w:r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2</w:t>
      </w:r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003). </w:t>
      </w:r>
      <w:r w:rsidRPr="00A705F1">
        <w:rPr>
          <w:rFonts w:ascii="Arial" w:hAnsi="Arial" w:cs="Arial"/>
          <w:b/>
          <w:color w:val="000000"/>
          <w:sz w:val="24"/>
          <w:szCs w:val="24"/>
          <w:lang w:val="en-GB" w:eastAsia="en-GB"/>
        </w:rPr>
        <w:t>1 biome change</w:t>
      </w:r>
      <w:r>
        <w:rPr>
          <w:rFonts w:ascii="Arial" w:hAnsi="Arial" w:cs="Arial"/>
          <w:b/>
          <w:color w:val="000000"/>
          <w:sz w:val="24"/>
          <w:szCs w:val="24"/>
          <w:lang w:val="en-GB" w:eastAsia="en-GB"/>
        </w:rPr>
        <w:t xml:space="preserve"> 1</w:t>
      </w:r>
      <w:r w:rsidRPr="00A705F1">
        <w:rPr>
          <w:rFonts w:ascii="Arial" w:hAnsi="Arial" w:cs="Arial"/>
          <w:b/>
          <w:color w:val="000000"/>
          <w:sz w:val="24"/>
          <w:szCs w:val="24"/>
          <w:lang w:val="en-GB" w:eastAsia="en-GB"/>
        </w:rPr>
        <w:t xml:space="preserve"> in situ speciation </w:t>
      </w:r>
      <w:r w:rsidRPr="00A705F1">
        <w:rPr>
          <w:rFonts w:ascii="Arial" w:hAnsi="Arial" w:cs="Arial"/>
          <w:b/>
          <w:color w:val="9BBB59"/>
          <w:sz w:val="24"/>
          <w:szCs w:val="24"/>
          <w:lang w:val="en-GB" w:eastAsia="en-GB"/>
        </w:rPr>
        <w:t>(data s)</w:t>
      </w:r>
    </w:p>
    <w:p w14:paraId="6C549C2D" w14:textId="77777777" w:rsidR="0019628A" w:rsidRPr="00A705F1" w:rsidRDefault="0019628A" w:rsidP="002D6274">
      <w:pPr>
        <w:ind w:left="709" w:hanging="283"/>
        <w:jc w:val="both"/>
        <w:rPr>
          <w:rFonts w:ascii="Arial" w:hAnsi="Arial" w:cs="Arial"/>
          <w:b/>
          <w:color w:val="C0504D"/>
          <w:sz w:val="24"/>
          <w:szCs w:val="24"/>
          <w:lang w:val="en-GB" w:eastAsia="en-GB"/>
        </w:rPr>
      </w:pPr>
      <w:r w:rsidRPr="00A705F1">
        <w:rPr>
          <w:rFonts w:ascii="Arial" w:hAnsi="Arial" w:cs="Arial"/>
          <w:i/>
          <w:color w:val="000000"/>
          <w:sz w:val="24"/>
          <w:szCs w:val="24"/>
          <w:lang w:val="en-GB" w:eastAsia="en-GB"/>
        </w:rPr>
        <w:t xml:space="preserve">Primula </w:t>
      </w:r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>(</w:t>
      </w:r>
      <w:proofErr w:type="spellStart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>Primulaceae</w:t>
      </w:r>
      <w:proofErr w:type="spellEnd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>), genus of about 430 species Europe 34, Eastern Himalaya 225, Americas as well as tropical mountains in Africa to Java and New Guinea</w:t>
      </w:r>
      <w:r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1</w:t>
      </w:r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in sub-Saharan Africa (</w:t>
      </w:r>
      <w:proofErr w:type="spellStart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>Afroalpine</w:t>
      </w:r>
      <w:proofErr w:type="spellEnd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from 2000-4200 m). No phylogenetic evidence. </w:t>
      </w:r>
      <w:r w:rsidRPr="00A705F1">
        <w:rPr>
          <w:rFonts w:ascii="Arial" w:hAnsi="Arial" w:cs="Arial"/>
          <w:b/>
          <w:color w:val="000000"/>
          <w:sz w:val="24"/>
          <w:szCs w:val="24"/>
          <w:lang w:val="en-GB" w:eastAsia="en-GB"/>
        </w:rPr>
        <w:t xml:space="preserve">1 alpine dispersal </w:t>
      </w:r>
      <w:r w:rsidRPr="00A705F1">
        <w:rPr>
          <w:rFonts w:ascii="Arial" w:hAnsi="Arial" w:cs="Arial"/>
          <w:b/>
          <w:color w:val="C0504D"/>
          <w:sz w:val="24"/>
          <w:szCs w:val="24"/>
          <w:lang w:val="en-GB" w:eastAsia="en-GB"/>
        </w:rPr>
        <w:t>(data u)</w:t>
      </w:r>
    </w:p>
    <w:p w14:paraId="04F849E3" w14:textId="77777777" w:rsidR="0019628A" w:rsidRPr="00A705F1" w:rsidRDefault="0019628A" w:rsidP="002D6274">
      <w:pPr>
        <w:ind w:left="709" w:hanging="283"/>
        <w:jc w:val="both"/>
        <w:rPr>
          <w:rFonts w:ascii="Arial" w:hAnsi="Arial" w:cs="Arial"/>
          <w:color w:val="000000"/>
          <w:sz w:val="24"/>
          <w:szCs w:val="24"/>
          <w:lang w:val="en-GB" w:eastAsia="en-GB"/>
        </w:rPr>
      </w:pPr>
      <w:proofErr w:type="spellStart"/>
      <w:r w:rsidRPr="009215CE">
        <w:rPr>
          <w:rFonts w:ascii="Arial" w:hAnsi="Arial" w:cs="Arial"/>
          <w:i/>
          <w:color w:val="000000"/>
          <w:sz w:val="24"/>
          <w:szCs w:val="24"/>
          <w:lang w:eastAsia="en-GB"/>
        </w:rPr>
        <w:lastRenderedPageBreak/>
        <w:t>Oreophyton</w:t>
      </w:r>
      <w:proofErr w:type="spellEnd"/>
      <w:r w:rsidRPr="009215CE">
        <w:rPr>
          <w:rFonts w:ascii="Arial" w:hAnsi="Arial" w:cs="Arial"/>
          <w:i/>
          <w:color w:val="000000"/>
          <w:sz w:val="24"/>
          <w:szCs w:val="24"/>
          <w:lang w:eastAsia="en-GB"/>
        </w:rPr>
        <w:t xml:space="preserve"> </w:t>
      </w:r>
      <w:proofErr w:type="spellStart"/>
      <w:r w:rsidRPr="009215CE">
        <w:rPr>
          <w:rFonts w:ascii="Arial" w:hAnsi="Arial" w:cs="Arial"/>
          <w:i/>
          <w:color w:val="000000"/>
          <w:sz w:val="24"/>
          <w:szCs w:val="24"/>
          <w:lang w:eastAsia="en-GB"/>
        </w:rPr>
        <w:t>falcatum</w:t>
      </w:r>
      <w:proofErr w:type="spellEnd"/>
      <w:r w:rsidRPr="009215CE">
        <w:rPr>
          <w:rFonts w:ascii="Arial" w:hAnsi="Arial" w:cs="Arial"/>
          <w:color w:val="000000"/>
          <w:sz w:val="24"/>
          <w:szCs w:val="24"/>
          <w:lang w:eastAsia="en-GB"/>
        </w:rPr>
        <w:t xml:space="preserve"> (</w:t>
      </w:r>
      <w:proofErr w:type="spellStart"/>
      <w:r w:rsidRPr="009215CE">
        <w:rPr>
          <w:rFonts w:ascii="Arial" w:hAnsi="Arial" w:cs="Arial"/>
          <w:color w:val="000000"/>
          <w:sz w:val="24"/>
          <w:szCs w:val="24"/>
          <w:lang w:eastAsia="en-GB"/>
        </w:rPr>
        <w:t>Hochst</w:t>
      </w:r>
      <w:proofErr w:type="spellEnd"/>
      <w:r w:rsidRPr="009215CE">
        <w:rPr>
          <w:rFonts w:ascii="Arial" w:hAnsi="Arial" w:cs="Arial"/>
          <w:color w:val="000000"/>
          <w:sz w:val="24"/>
          <w:szCs w:val="24"/>
          <w:lang w:eastAsia="en-GB"/>
        </w:rPr>
        <w:t xml:space="preserve">. ex </w:t>
      </w:r>
      <w:proofErr w:type="spellStart"/>
      <w:r w:rsidRPr="009215CE">
        <w:rPr>
          <w:rFonts w:ascii="Arial" w:hAnsi="Arial" w:cs="Arial"/>
          <w:color w:val="000000"/>
          <w:sz w:val="24"/>
          <w:szCs w:val="24"/>
          <w:lang w:eastAsia="en-GB"/>
        </w:rPr>
        <w:t>A.Rich</w:t>
      </w:r>
      <w:proofErr w:type="spellEnd"/>
      <w:r w:rsidRPr="009215CE">
        <w:rPr>
          <w:rFonts w:ascii="Arial" w:hAnsi="Arial" w:cs="Arial"/>
          <w:color w:val="000000"/>
          <w:sz w:val="24"/>
          <w:szCs w:val="24"/>
          <w:lang w:eastAsia="en-GB"/>
        </w:rPr>
        <w:t xml:space="preserve">.) </w:t>
      </w:r>
      <w:proofErr w:type="spellStart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>O.</w:t>
      </w:r>
      <w:proofErr w:type="gramStart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>E.Schulz</w:t>
      </w:r>
      <w:proofErr w:type="spellEnd"/>
      <w:proofErr w:type="gramEnd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</w:t>
      </w:r>
      <w:r w:rsidRPr="00A705F1">
        <w:rPr>
          <w:rFonts w:ascii="Arial" w:hAnsi="Arial" w:cs="Arial"/>
          <w:sz w:val="24"/>
          <w:szCs w:val="24"/>
          <w:lang w:val="en-GB" w:eastAsia="en-GB"/>
        </w:rPr>
        <w:t>(</w:t>
      </w:r>
      <w:proofErr w:type="spellStart"/>
      <w:r w:rsidRPr="00A705F1">
        <w:rPr>
          <w:rFonts w:ascii="Arial" w:hAnsi="Arial" w:cs="Arial"/>
          <w:sz w:val="24"/>
          <w:szCs w:val="24"/>
          <w:lang w:val="en-GB" w:eastAsia="en-GB"/>
        </w:rPr>
        <w:t>Brassicaceae</w:t>
      </w:r>
      <w:proofErr w:type="spellEnd"/>
      <w:r w:rsidRPr="00A705F1">
        <w:rPr>
          <w:rFonts w:ascii="Arial" w:hAnsi="Arial" w:cs="Arial"/>
          <w:sz w:val="24"/>
          <w:szCs w:val="24"/>
          <w:lang w:val="en-GB" w:eastAsia="en-GB"/>
        </w:rPr>
        <w:t>)</w:t>
      </w:r>
      <w:r w:rsidRPr="00A705F1">
        <w:rPr>
          <w:rFonts w:ascii="Arial" w:hAnsi="Arial" w:cs="Arial"/>
          <w:sz w:val="24"/>
          <w:szCs w:val="24"/>
          <w:lang w:val="en-GB"/>
        </w:rPr>
        <w:t>,</w:t>
      </w:r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. Monotypic genus restricted to </w:t>
      </w:r>
      <w:proofErr w:type="spellStart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>Afroalpine</w:t>
      </w:r>
      <w:proofErr w:type="spellEnd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regions between 4000-4600 m. Phylogenetic evidence </w:t>
      </w:r>
      <w:proofErr w:type="spellStart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>Coveur</w:t>
      </w:r>
      <w:proofErr w:type="spellEnd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et al. 2010 </w:t>
      </w:r>
      <w:proofErr w:type="spellStart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>Mol</w:t>
      </w:r>
      <w:proofErr w:type="spellEnd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</w:t>
      </w:r>
      <w:proofErr w:type="spellStart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>Biol</w:t>
      </w:r>
      <w:proofErr w:type="spellEnd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</w:t>
      </w:r>
      <w:proofErr w:type="spellStart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>Evol</w:t>
      </w:r>
      <w:proofErr w:type="spellEnd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>.</w:t>
      </w:r>
      <w:r w:rsidRPr="00A705F1">
        <w:rPr>
          <w:rFonts w:ascii="Arial" w:hAnsi="Arial" w:cs="Arial"/>
          <w:sz w:val="24"/>
          <w:szCs w:val="24"/>
          <w:lang w:val="en-GB"/>
        </w:rPr>
        <w:t xml:space="preserve"> </w:t>
      </w:r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27(1):55–71. Sister to </w:t>
      </w:r>
      <w:proofErr w:type="spellStart"/>
      <w:r w:rsidRPr="00A705F1">
        <w:rPr>
          <w:rFonts w:ascii="Arial" w:hAnsi="Arial" w:cs="Arial"/>
          <w:i/>
          <w:color w:val="000000"/>
          <w:sz w:val="24"/>
          <w:szCs w:val="24"/>
          <w:lang w:val="en-GB" w:eastAsia="en-GB"/>
        </w:rPr>
        <w:t>Murbeckiella</w:t>
      </w:r>
      <w:proofErr w:type="spellEnd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(5 species with subalpine-alpine distribution) and together sister to </w:t>
      </w:r>
      <w:proofErr w:type="spellStart"/>
      <w:r w:rsidRPr="00A705F1">
        <w:rPr>
          <w:rFonts w:ascii="Arial" w:hAnsi="Arial" w:cs="Arial"/>
          <w:i/>
          <w:color w:val="000000"/>
          <w:sz w:val="24"/>
          <w:szCs w:val="24"/>
          <w:lang w:val="en-GB" w:eastAsia="en-GB"/>
        </w:rPr>
        <w:t>Erysmium</w:t>
      </w:r>
      <w:proofErr w:type="spellEnd"/>
      <w:r w:rsidRPr="00A705F1">
        <w:rPr>
          <w:rFonts w:ascii="Arial" w:hAnsi="Arial" w:cs="Arial"/>
          <w:i/>
          <w:color w:val="000000"/>
          <w:sz w:val="24"/>
          <w:szCs w:val="24"/>
          <w:lang w:val="en-GB" w:eastAsia="en-GB"/>
        </w:rPr>
        <w:t xml:space="preserve"> </w:t>
      </w:r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>(</w:t>
      </w:r>
      <w:r w:rsidRPr="00A705F1">
        <w:rPr>
          <w:rFonts w:ascii="Arial" w:hAnsi="Arial" w:cs="Arial"/>
          <w:sz w:val="24"/>
          <w:szCs w:val="24"/>
          <w:lang w:val="en-GB"/>
        </w:rPr>
        <w:t xml:space="preserve">150 species in the Northern </w:t>
      </w:r>
      <w:proofErr w:type="gramStart"/>
      <w:r w:rsidRPr="00A705F1">
        <w:rPr>
          <w:rFonts w:ascii="Arial" w:hAnsi="Arial" w:cs="Arial"/>
          <w:sz w:val="24"/>
          <w:szCs w:val="24"/>
          <w:lang w:val="en-GB"/>
        </w:rPr>
        <w:t>temperate</w:t>
      </w:r>
      <w:proofErr w:type="gramEnd"/>
      <w:r w:rsidRPr="00A705F1">
        <w:rPr>
          <w:rFonts w:ascii="Arial" w:hAnsi="Arial" w:cs="Arial"/>
          <w:sz w:val="24"/>
          <w:szCs w:val="24"/>
          <w:lang w:val="en-GB"/>
        </w:rPr>
        <w:t xml:space="preserve"> Hemisphere). </w:t>
      </w:r>
      <w:r w:rsidRPr="00A705F1">
        <w:rPr>
          <w:rFonts w:ascii="Arial" w:hAnsi="Arial" w:cs="Arial"/>
          <w:b/>
          <w:color w:val="000000"/>
          <w:sz w:val="24"/>
          <w:szCs w:val="24"/>
          <w:lang w:val="en-GB" w:eastAsia="en-GB"/>
        </w:rPr>
        <w:t>1 alpine dispersal</w:t>
      </w:r>
      <w:r>
        <w:rPr>
          <w:rFonts w:ascii="Arial" w:hAnsi="Arial" w:cs="Arial"/>
          <w:b/>
          <w:color w:val="000000"/>
          <w:sz w:val="24"/>
          <w:szCs w:val="24"/>
          <w:lang w:val="en-GB" w:eastAsia="en-GB"/>
        </w:rPr>
        <w:t xml:space="preserve"> </w:t>
      </w:r>
      <w:r w:rsidRPr="00A705F1">
        <w:rPr>
          <w:rFonts w:ascii="Arial" w:hAnsi="Arial" w:cs="Arial"/>
          <w:b/>
          <w:color w:val="C0504D"/>
          <w:sz w:val="24"/>
          <w:szCs w:val="24"/>
          <w:lang w:val="en-GB" w:eastAsia="en-GB"/>
        </w:rPr>
        <w:t>(data u)</w:t>
      </w:r>
    </w:p>
    <w:p w14:paraId="44372D5B" w14:textId="77777777" w:rsidR="0019628A" w:rsidRPr="00A705F1" w:rsidRDefault="0019628A" w:rsidP="002D6274">
      <w:pPr>
        <w:ind w:left="709" w:hanging="283"/>
        <w:jc w:val="both"/>
        <w:rPr>
          <w:rFonts w:ascii="Arial" w:hAnsi="Arial" w:cs="Arial"/>
          <w:b/>
          <w:color w:val="000000"/>
          <w:sz w:val="24"/>
          <w:szCs w:val="24"/>
          <w:lang w:val="en-GB" w:eastAsia="en-GB"/>
        </w:rPr>
      </w:pPr>
      <w:proofErr w:type="spellStart"/>
      <w:r w:rsidRPr="00A705F1">
        <w:rPr>
          <w:rFonts w:ascii="Arial" w:hAnsi="Arial" w:cs="Arial"/>
          <w:i/>
          <w:color w:val="000000"/>
          <w:sz w:val="24"/>
          <w:szCs w:val="24"/>
          <w:lang w:val="en-GB" w:eastAsia="en-GB"/>
        </w:rPr>
        <w:t>Alchemilla</w:t>
      </w:r>
      <w:proofErr w:type="spellEnd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(</w:t>
      </w:r>
      <w:proofErr w:type="spellStart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>Rosaceae</w:t>
      </w:r>
      <w:proofErr w:type="spellEnd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), genus of more than 1000 (micro-)species mostly Eurasian, 40 in sub-Saharan Africa of which 18 occur in Tropical Africa in montane and temperate regions,13 </w:t>
      </w:r>
      <w:proofErr w:type="spellStart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>Afroalpine</w:t>
      </w:r>
      <w:proofErr w:type="spellEnd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species. Phylogenetic evidence see Gehrke at al. (2016). </w:t>
      </w:r>
      <w:r w:rsidRPr="00A705F1">
        <w:rPr>
          <w:rFonts w:ascii="Arial" w:hAnsi="Arial" w:cs="Arial"/>
          <w:b/>
          <w:color w:val="000000"/>
          <w:sz w:val="24"/>
          <w:szCs w:val="24"/>
          <w:lang w:val="en-GB" w:eastAsia="en-GB"/>
        </w:rPr>
        <w:t>4</w:t>
      </w:r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</w:t>
      </w:r>
      <w:r w:rsidRPr="00A705F1">
        <w:rPr>
          <w:rFonts w:ascii="Arial" w:hAnsi="Arial" w:cs="Arial"/>
          <w:b/>
          <w:color w:val="000000"/>
          <w:sz w:val="24"/>
          <w:szCs w:val="24"/>
          <w:lang w:val="en-GB" w:eastAsia="en-GB"/>
        </w:rPr>
        <w:t xml:space="preserve">biome change, 9 in situ speciation </w:t>
      </w:r>
      <w:r w:rsidRPr="00A705F1">
        <w:rPr>
          <w:rFonts w:ascii="Arial" w:hAnsi="Arial" w:cs="Arial"/>
          <w:b/>
          <w:color w:val="9BBB59"/>
          <w:sz w:val="24"/>
          <w:szCs w:val="24"/>
          <w:lang w:val="en-GB" w:eastAsia="en-GB"/>
        </w:rPr>
        <w:t>(data s)</w:t>
      </w:r>
    </w:p>
    <w:p w14:paraId="13D3D620" w14:textId="77777777" w:rsidR="0019628A" w:rsidRPr="00A705F1" w:rsidRDefault="0019628A" w:rsidP="002D6274">
      <w:pPr>
        <w:ind w:left="709" w:hanging="283"/>
        <w:jc w:val="both"/>
        <w:rPr>
          <w:rFonts w:ascii="Arial" w:hAnsi="Arial" w:cs="Arial"/>
          <w:b/>
          <w:color w:val="F79646"/>
          <w:sz w:val="24"/>
          <w:szCs w:val="24"/>
          <w:lang w:val="en-GB" w:eastAsia="en-GB"/>
        </w:rPr>
      </w:pPr>
      <w:proofErr w:type="spellStart"/>
      <w:r w:rsidRPr="00A705F1">
        <w:rPr>
          <w:rFonts w:ascii="Arial" w:hAnsi="Arial" w:cs="Arial"/>
          <w:i/>
          <w:sz w:val="24"/>
          <w:szCs w:val="24"/>
          <w:lang w:val="en-GB"/>
        </w:rPr>
        <w:t>Euryops</w:t>
      </w:r>
      <w:proofErr w:type="spellEnd"/>
      <w:r w:rsidRPr="00A705F1">
        <w:rPr>
          <w:rFonts w:ascii="Arial" w:hAnsi="Arial" w:cs="Arial"/>
          <w:sz w:val="24"/>
          <w:szCs w:val="24"/>
          <w:lang w:val="en-GB"/>
        </w:rPr>
        <w:t xml:space="preserve"> (</w:t>
      </w:r>
      <w:proofErr w:type="spellStart"/>
      <w:r w:rsidRPr="00A705F1">
        <w:rPr>
          <w:rFonts w:ascii="Arial" w:hAnsi="Arial" w:cs="Arial"/>
          <w:sz w:val="24"/>
          <w:szCs w:val="24"/>
          <w:lang w:val="en-GB"/>
        </w:rPr>
        <w:t>Asteraceae</w:t>
      </w:r>
      <w:proofErr w:type="spellEnd"/>
      <w:r w:rsidRPr="00A705F1">
        <w:rPr>
          <w:rFonts w:ascii="Arial" w:hAnsi="Arial" w:cs="Arial"/>
          <w:sz w:val="24"/>
          <w:szCs w:val="24"/>
          <w:lang w:val="en-GB"/>
        </w:rPr>
        <w:t xml:space="preserve">), genus of 97 species restricted to Africa (+ 1 sp. on the Arabian Peninsula), the greatest species number and diversity occurs in Southern Africa, eight species are confined to the high mountains of Eastern Africa, 3 strict </w:t>
      </w:r>
      <w:proofErr w:type="spellStart"/>
      <w:r w:rsidRPr="00A705F1">
        <w:rPr>
          <w:rFonts w:ascii="Arial" w:hAnsi="Arial" w:cs="Arial"/>
          <w:sz w:val="24"/>
          <w:szCs w:val="24"/>
          <w:lang w:val="en-GB"/>
        </w:rPr>
        <w:t>Afroalpine</w:t>
      </w:r>
      <w:proofErr w:type="spellEnd"/>
      <w:r w:rsidRPr="00A705F1">
        <w:rPr>
          <w:rFonts w:ascii="Arial" w:hAnsi="Arial" w:cs="Arial"/>
          <w:sz w:val="24"/>
          <w:szCs w:val="24"/>
          <w:lang w:val="en-GB"/>
        </w:rPr>
        <w:t xml:space="preserve"> and one subalpine species. </w:t>
      </w:r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Phylogenetic evidence. </w:t>
      </w:r>
      <w:proofErr w:type="spellStart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>Devos</w:t>
      </w:r>
      <w:proofErr w:type="spellEnd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et al. 2010 Taxon 59(1): 57-67. East African Afromontane form a clade with </w:t>
      </w:r>
      <w:r w:rsidRPr="00A705F1">
        <w:rPr>
          <w:rFonts w:ascii="Arial" w:hAnsi="Arial" w:cs="Arial"/>
          <w:i/>
          <w:color w:val="000000"/>
          <w:sz w:val="24"/>
          <w:szCs w:val="24"/>
          <w:lang w:val="en-GB" w:eastAsia="en-GB"/>
        </w:rPr>
        <w:t xml:space="preserve">E. </w:t>
      </w:r>
      <w:proofErr w:type="spellStart"/>
      <w:r w:rsidRPr="00A705F1">
        <w:rPr>
          <w:rFonts w:ascii="Arial" w:hAnsi="Arial" w:cs="Arial"/>
          <w:i/>
          <w:color w:val="000000"/>
          <w:sz w:val="24"/>
          <w:szCs w:val="24"/>
          <w:lang w:val="en-GB" w:eastAsia="en-GB"/>
        </w:rPr>
        <w:t>prostratus</w:t>
      </w:r>
      <w:proofErr w:type="spellEnd"/>
      <w:r w:rsidRPr="00A705F1">
        <w:rPr>
          <w:rFonts w:ascii="Arial" w:hAnsi="Arial" w:cs="Arial"/>
          <w:i/>
          <w:color w:val="000000"/>
          <w:sz w:val="24"/>
          <w:szCs w:val="24"/>
          <w:lang w:val="en-GB" w:eastAsia="en-GB"/>
        </w:rPr>
        <w:t xml:space="preserve"> </w:t>
      </w:r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>sister to the rest. “The Afromontane species of tropical Africa could thus have originated from a northward migration of an ancient high-altitude ancestral species related to the extant [</w:t>
      </w:r>
      <w:proofErr w:type="gramStart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>Drakensberg ]</w:t>
      </w:r>
      <w:proofErr w:type="gramEnd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alpine endemics”. </w:t>
      </w:r>
      <w:r w:rsidRPr="00A705F1">
        <w:rPr>
          <w:rFonts w:ascii="Arial" w:hAnsi="Arial" w:cs="Arial"/>
          <w:i/>
          <w:color w:val="000000"/>
          <w:sz w:val="24"/>
          <w:szCs w:val="24"/>
          <w:lang w:val="en-GB" w:eastAsia="en-GB"/>
        </w:rPr>
        <w:t xml:space="preserve">E. </w:t>
      </w:r>
      <w:proofErr w:type="spellStart"/>
      <w:r w:rsidRPr="00A705F1">
        <w:rPr>
          <w:rFonts w:ascii="Arial" w:hAnsi="Arial" w:cs="Arial"/>
          <w:i/>
          <w:color w:val="000000"/>
          <w:sz w:val="24"/>
          <w:szCs w:val="24"/>
          <w:lang w:val="en-GB" w:eastAsia="en-GB"/>
        </w:rPr>
        <w:t>elgonensis</w:t>
      </w:r>
      <w:proofErr w:type="spellEnd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</w:t>
      </w:r>
      <w:proofErr w:type="spellStart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>Mattf</w:t>
      </w:r>
      <w:proofErr w:type="spellEnd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. potentially only a subsp. of </w:t>
      </w:r>
      <w:r w:rsidRPr="00A705F1">
        <w:rPr>
          <w:rFonts w:ascii="Arial" w:hAnsi="Arial" w:cs="Arial"/>
          <w:i/>
          <w:color w:val="000000"/>
          <w:sz w:val="24"/>
          <w:szCs w:val="24"/>
          <w:lang w:val="en-GB" w:eastAsia="en-GB"/>
        </w:rPr>
        <w:t xml:space="preserve">E. </w:t>
      </w:r>
      <w:proofErr w:type="gramStart"/>
      <w:r w:rsidRPr="00A705F1">
        <w:rPr>
          <w:rFonts w:ascii="Arial" w:hAnsi="Arial" w:cs="Arial"/>
          <w:i/>
          <w:color w:val="000000"/>
          <w:sz w:val="24"/>
          <w:szCs w:val="24"/>
          <w:lang w:val="en-GB" w:eastAsia="en-GB"/>
        </w:rPr>
        <w:t>brownie</w:t>
      </w:r>
      <w:proofErr w:type="gramEnd"/>
      <w:r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</w:t>
      </w:r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S. Moore (same areas but subalpine-alpine 3000-3900m) according to </w:t>
      </w:r>
      <w:proofErr w:type="spellStart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>Hedberg</w:t>
      </w:r>
      <w:proofErr w:type="spellEnd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1957). </w:t>
      </w:r>
      <w:r w:rsidRPr="00A705F1">
        <w:rPr>
          <w:rFonts w:ascii="Arial" w:hAnsi="Arial" w:cs="Arial"/>
          <w:b/>
          <w:color w:val="000000"/>
          <w:sz w:val="24"/>
          <w:szCs w:val="24"/>
          <w:lang w:val="en-GB" w:eastAsia="en-GB"/>
        </w:rPr>
        <w:t>1 alpine dispersal</w:t>
      </w:r>
      <w:r>
        <w:rPr>
          <w:rFonts w:ascii="Arial" w:hAnsi="Arial" w:cs="Arial"/>
          <w:b/>
          <w:color w:val="000000"/>
          <w:sz w:val="24"/>
          <w:szCs w:val="24"/>
          <w:lang w:val="en-GB" w:eastAsia="en-GB"/>
        </w:rPr>
        <w:t xml:space="preserve"> 1</w:t>
      </w:r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</w:t>
      </w:r>
      <w:r w:rsidRPr="00A705F1">
        <w:rPr>
          <w:rFonts w:ascii="Arial" w:hAnsi="Arial" w:cs="Arial"/>
          <w:b/>
          <w:color w:val="000000"/>
          <w:sz w:val="24"/>
          <w:szCs w:val="24"/>
          <w:lang w:val="en-GB" w:eastAsia="en-GB"/>
        </w:rPr>
        <w:t>biome change</w:t>
      </w:r>
      <w:r>
        <w:rPr>
          <w:rFonts w:ascii="Arial" w:hAnsi="Arial" w:cs="Arial"/>
          <w:b/>
          <w:color w:val="000000"/>
          <w:sz w:val="24"/>
          <w:szCs w:val="24"/>
          <w:lang w:val="en-GB" w:eastAsia="en-GB"/>
        </w:rPr>
        <w:t xml:space="preserve"> 1</w:t>
      </w:r>
      <w:r w:rsidRPr="00A705F1">
        <w:rPr>
          <w:rFonts w:ascii="Arial" w:hAnsi="Arial" w:cs="Arial"/>
          <w:b/>
          <w:color w:val="000000"/>
          <w:sz w:val="24"/>
          <w:szCs w:val="24"/>
          <w:lang w:val="en-GB" w:eastAsia="en-GB"/>
        </w:rPr>
        <w:t xml:space="preserve"> in situ speciation </w:t>
      </w:r>
      <w:r w:rsidRPr="00A705F1">
        <w:rPr>
          <w:rFonts w:ascii="Arial" w:hAnsi="Arial" w:cs="Arial"/>
          <w:b/>
          <w:color w:val="F79646"/>
          <w:sz w:val="24"/>
          <w:szCs w:val="24"/>
          <w:lang w:val="en-GB" w:eastAsia="en-GB"/>
        </w:rPr>
        <w:t>(data p)</w:t>
      </w:r>
    </w:p>
    <w:p w14:paraId="40CA49D7" w14:textId="77777777" w:rsidR="0019628A" w:rsidRPr="00A705F1" w:rsidRDefault="0019628A" w:rsidP="002D6274">
      <w:pPr>
        <w:ind w:left="709" w:hanging="283"/>
        <w:jc w:val="both"/>
        <w:rPr>
          <w:rFonts w:ascii="Arial" w:hAnsi="Arial" w:cs="Arial"/>
          <w:color w:val="000000"/>
          <w:sz w:val="24"/>
          <w:szCs w:val="24"/>
          <w:lang w:val="en-GB" w:eastAsia="en-GB"/>
        </w:rPr>
      </w:pPr>
      <w:proofErr w:type="spellStart"/>
      <w:r w:rsidRPr="00A705F1">
        <w:rPr>
          <w:rFonts w:ascii="Arial" w:hAnsi="Arial" w:cs="Arial"/>
          <w:i/>
          <w:sz w:val="24"/>
          <w:szCs w:val="24"/>
          <w:lang w:val="en-GB" w:eastAsia="en-GB"/>
        </w:rPr>
        <w:t>Helichrysum</w:t>
      </w:r>
      <w:proofErr w:type="spellEnd"/>
      <w:r w:rsidRPr="00A705F1">
        <w:rPr>
          <w:rFonts w:ascii="Arial" w:hAnsi="Arial" w:cs="Arial"/>
          <w:sz w:val="24"/>
          <w:szCs w:val="24"/>
          <w:lang w:val="en-GB" w:eastAsia="en-GB"/>
        </w:rPr>
        <w:t xml:space="preserve"> (</w:t>
      </w:r>
      <w:proofErr w:type="spellStart"/>
      <w:r w:rsidRPr="00A705F1">
        <w:rPr>
          <w:rFonts w:ascii="Arial" w:hAnsi="Arial" w:cs="Arial"/>
          <w:sz w:val="24"/>
          <w:szCs w:val="24"/>
          <w:lang w:val="en-GB" w:eastAsia="en-GB"/>
        </w:rPr>
        <w:t>Asteraceae</w:t>
      </w:r>
      <w:proofErr w:type="spellEnd"/>
      <w:r w:rsidRPr="00A705F1">
        <w:rPr>
          <w:rFonts w:ascii="Arial" w:hAnsi="Arial" w:cs="Arial"/>
          <w:sz w:val="24"/>
          <w:szCs w:val="24"/>
          <w:lang w:val="en-GB" w:eastAsia="en-GB"/>
        </w:rPr>
        <w:t xml:space="preserve">) more than 500 species mostly Southern African, </w:t>
      </w:r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300 species in sub-Saharan Africa of which 151 occur in Tropical Africa in montane and temperate regions, 9 strictly </w:t>
      </w:r>
      <w:proofErr w:type="spellStart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>Afroalpine</w:t>
      </w:r>
      <w:proofErr w:type="spellEnd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species, 7 more occur there occasionally. </w:t>
      </w:r>
      <w:proofErr w:type="spellStart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>Galbany-Carals</w:t>
      </w:r>
      <w:proofErr w:type="spellEnd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et al 2014 Taxon </w:t>
      </w:r>
      <w:r w:rsidRPr="00A705F1">
        <w:rPr>
          <w:rFonts w:ascii="Arial" w:hAnsi="Arial" w:cs="Arial"/>
          <w:b/>
          <w:color w:val="000000"/>
          <w:sz w:val="24"/>
          <w:szCs w:val="24"/>
          <w:lang w:val="en-GB" w:eastAsia="en-GB"/>
        </w:rPr>
        <w:t>5</w:t>
      </w:r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</w:t>
      </w:r>
      <w:r w:rsidRPr="00A705F1">
        <w:rPr>
          <w:rFonts w:ascii="Arial" w:hAnsi="Arial" w:cs="Arial"/>
          <w:b/>
          <w:color w:val="000000"/>
          <w:sz w:val="24"/>
          <w:szCs w:val="24"/>
          <w:lang w:val="en-GB" w:eastAsia="en-GB"/>
        </w:rPr>
        <w:t xml:space="preserve">biome change, 4 in situ speciation </w:t>
      </w:r>
      <w:r w:rsidRPr="00A705F1">
        <w:rPr>
          <w:rFonts w:ascii="Arial" w:hAnsi="Arial" w:cs="Arial"/>
          <w:b/>
          <w:color w:val="F79646"/>
          <w:sz w:val="24"/>
          <w:szCs w:val="24"/>
          <w:lang w:val="en-GB" w:eastAsia="en-GB"/>
        </w:rPr>
        <w:t>(data p)</w:t>
      </w:r>
    </w:p>
    <w:p w14:paraId="2B7F8A22" w14:textId="77777777" w:rsidR="0019628A" w:rsidRPr="00A705F1" w:rsidRDefault="0019628A" w:rsidP="002D6274">
      <w:pPr>
        <w:spacing w:after="0"/>
        <w:ind w:left="709" w:hanging="283"/>
        <w:jc w:val="both"/>
        <w:rPr>
          <w:rFonts w:ascii="Arial" w:hAnsi="Arial" w:cs="Arial"/>
          <w:color w:val="000000"/>
          <w:sz w:val="24"/>
          <w:szCs w:val="24"/>
          <w:lang w:val="en-GB" w:eastAsia="en-GB"/>
        </w:rPr>
      </w:pPr>
      <w:r w:rsidRPr="00A705F1">
        <w:rPr>
          <w:rFonts w:ascii="Arial" w:hAnsi="Arial" w:cs="Arial"/>
          <w:i/>
          <w:color w:val="000000"/>
          <w:sz w:val="24"/>
          <w:szCs w:val="24"/>
          <w:lang w:val="en-GB" w:eastAsia="en-GB"/>
        </w:rPr>
        <w:t>Lobelia</w:t>
      </w:r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(</w:t>
      </w:r>
      <w:proofErr w:type="spellStart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>Campanulaceae</w:t>
      </w:r>
      <w:proofErr w:type="spellEnd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>), genus of about 300 species most species rich in the Americas and Africa</w:t>
      </w:r>
      <w:r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1</w:t>
      </w:r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42 species in sub-Saharan Africa of which 91 occur in Tropical Africa in montane and temperate regions, 6 strictly </w:t>
      </w:r>
      <w:proofErr w:type="spellStart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>Afroalpine</w:t>
      </w:r>
      <w:proofErr w:type="spellEnd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species. Often reported to be typical for </w:t>
      </w:r>
      <w:proofErr w:type="spellStart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>Afroalpine</w:t>
      </w:r>
      <w:proofErr w:type="spellEnd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regions. Phylogenetic evidence </w:t>
      </w:r>
      <w:proofErr w:type="spellStart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>Antonelli</w:t>
      </w:r>
      <w:proofErr w:type="spellEnd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et al. 2009 BMC </w:t>
      </w:r>
      <w:proofErr w:type="spellStart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>Biol</w:t>
      </w:r>
      <w:proofErr w:type="spellEnd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7 and Knox &amp; Palmer 1998 </w:t>
      </w:r>
      <w:proofErr w:type="spellStart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>Syst</w:t>
      </w:r>
      <w:proofErr w:type="spellEnd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Bot 23(2): 109-149. 4 </w:t>
      </w:r>
      <w:proofErr w:type="gramStart"/>
      <w:r w:rsidRPr="00A705F1">
        <w:rPr>
          <w:rFonts w:ascii="Arial" w:hAnsi="Arial" w:cs="Arial"/>
          <w:b/>
          <w:color w:val="000000"/>
          <w:sz w:val="24"/>
          <w:szCs w:val="24"/>
          <w:lang w:val="en-GB" w:eastAsia="en-GB"/>
        </w:rPr>
        <w:t>biome</w:t>
      </w:r>
      <w:proofErr w:type="gramEnd"/>
      <w:r w:rsidRPr="00A705F1">
        <w:rPr>
          <w:rFonts w:ascii="Arial" w:hAnsi="Arial" w:cs="Arial"/>
          <w:b/>
          <w:color w:val="000000"/>
          <w:sz w:val="24"/>
          <w:szCs w:val="24"/>
          <w:lang w:val="en-GB" w:eastAsia="en-GB"/>
        </w:rPr>
        <w:t xml:space="preserve"> change</w:t>
      </w:r>
      <w:r>
        <w:rPr>
          <w:rFonts w:ascii="Arial" w:hAnsi="Arial" w:cs="Arial"/>
          <w:b/>
          <w:color w:val="000000"/>
          <w:sz w:val="24"/>
          <w:szCs w:val="24"/>
          <w:lang w:val="en-GB" w:eastAsia="en-GB"/>
        </w:rPr>
        <w:t xml:space="preserve"> 2</w:t>
      </w:r>
      <w:r w:rsidRPr="00A705F1">
        <w:rPr>
          <w:rFonts w:ascii="Arial" w:hAnsi="Arial" w:cs="Arial"/>
          <w:b/>
          <w:color w:val="000000"/>
          <w:sz w:val="24"/>
          <w:szCs w:val="24"/>
          <w:lang w:val="en-GB" w:eastAsia="en-GB"/>
        </w:rPr>
        <w:t xml:space="preserve"> in situ speciation </w:t>
      </w:r>
      <w:r w:rsidRPr="00A705F1">
        <w:rPr>
          <w:rFonts w:ascii="Arial" w:hAnsi="Arial" w:cs="Arial"/>
          <w:b/>
          <w:color w:val="F79646"/>
          <w:sz w:val="24"/>
          <w:szCs w:val="24"/>
          <w:lang w:val="en-GB" w:eastAsia="en-GB"/>
        </w:rPr>
        <w:t>(data p)</w:t>
      </w:r>
    </w:p>
    <w:p w14:paraId="56E309B3" w14:textId="77777777" w:rsidR="0019628A" w:rsidRPr="00A705F1" w:rsidRDefault="0019628A" w:rsidP="002D6274">
      <w:pPr>
        <w:ind w:left="709" w:hanging="283"/>
        <w:jc w:val="both"/>
        <w:rPr>
          <w:rFonts w:ascii="Arial" w:hAnsi="Arial" w:cs="Arial"/>
          <w:i/>
          <w:sz w:val="24"/>
          <w:szCs w:val="24"/>
          <w:lang w:val="en-GB" w:eastAsia="en-GB"/>
        </w:rPr>
      </w:pPr>
    </w:p>
    <w:p w14:paraId="5EF7FF94" w14:textId="77777777" w:rsidR="0019628A" w:rsidRPr="00A705F1" w:rsidRDefault="0019628A" w:rsidP="002D6274">
      <w:pPr>
        <w:ind w:left="709" w:hanging="283"/>
        <w:jc w:val="both"/>
        <w:rPr>
          <w:rFonts w:ascii="Arial" w:hAnsi="Arial" w:cs="Arial"/>
          <w:b/>
          <w:color w:val="F79646"/>
          <w:sz w:val="24"/>
          <w:szCs w:val="24"/>
          <w:lang w:val="en-GB" w:eastAsia="en-GB"/>
        </w:rPr>
      </w:pPr>
      <w:proofErr w:type="spellStart"/>
      <w:r w:rsidRPr="00A705F1">
        <w:rPr>
          <w:rFonts w:ascii="Arial" w:hAnsi="Arial" w:cs="Arial"/>
          <w:i/>
          <w:sz w:val="24"/>
          <w:szCs w:val="24"/>
          <w:lang w:val="en-GB" w:eastAsia="en-GB"/>
        </w:rPr>
        <w:t>Arabis</w:t>
      </w:r>
      <w:proofErr w:type="spellEnd"/>
      <w:r w:rsidRPr="00A705F1">
        <w:rPr>
          <w:rFonts w:ascii="Arial" w:hAnsi="Arial" w:cs="Arial"/>
          <w:i/>
          <w:sz w:val="24"/>
          <w:szCs w:val="24"/>
          <w:lang w:val="en-GB" w:eastAsia="en-GB"/>
        </w:rPr>
        <w:t xml:space="preserve"> </w:t>
      </w:r>
      <w:r w:rsidRPr="00A705F1">
        <w:rPr>
          <w:rFonts w:ascii="Arial" w:hAnsi="Arial" w:cs="Arial"/>
          <w:sz w:val="24"/>
          <w:szCs w:val="24"/>
          <w:lang w:val="en-GB" w:eastAsia="en-GB"/>
        </w:rPr>
        <w:t>(</w:t>
      </w:r>
      <w:proofErr w:type="spellStart"/>
      <w:r w:rsidRPr="00A705F1">
        <w:rPr>
          <w:rFonts w:ascii="Arial" w:hAnsi="Arial" w:cs="Arial"/>
          <w:sz w:val="24"/>
          <w:szCs w:val="24"/>
          <w:lang w:val="en-GB" w:eastAsia="en-GB"/>
        </w:rPr>
        <w:t>Brassicaceae</w:t>
      </w:r>
      <w:proofErr w:type="spellEnd"/>
      <w:r w:rsidRPr="00A705F1">
        <w:rPr>
          <w:rFonts w:ascii="Arial" w:hAnsi="Arial" w:cs="Arial"/>
          <w:sz w:val="24"/>
          <w:szCs w:val="24"/>
          <w:lang w:val="en-GB" w:eastAsia="en-GB"/>
        </w:rPr>
        <w:t>)</w:t>
      </w:r>
      <w:r w:rsidRPr="00A705F1">
        <w:rPr>
          <w:rFonts w:ascii="Arial" w:hAnsi="Arial" w:cs="Arial"/>
          <w:sz w:val="24"/>
          <w:szCs w:val="24"/>
          <w:lang w:val="en-GB"/>
        </w:rPr>
        <w:t>, genus of about 100 species from the temperate northern Hemisphere</w:t>
      </w:r>
      <w:r>
        <w:rPr>
          <w:rFonts w:ascii="Arial" w:hAnsi="Arial" w:cs="Arial"/>
          <w:sz w:val="24"/>
          <w:szCs w:val="24"/>
          <w:lang w:val="en-GB"/>
        </w:rPr>
        <w:t xml:space="preserve"> 2</w:t>
      </w:r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spp. in sub-Saharan Africa</w:t>
      </w:r>
      <w:r w:rsidRPr="00A705F1">
        <w:rPr>
          <w:rFonts w:ascii="Arial" w:hAnsi="Arial" w:cs="Arial"/>
          <w:b/>
          <w:sz w:val="24"/>
          <w:szCs w:val="24"/>
          <w:lang w:val="en-GB" w:eastAsia="en-GB"/>
        </w:rPr>
        <w:t>.</w:t>
      </w:r>
      <w:r>
        <w:rPr>
          <w:rFonts w:ascii="Arial" w:hAnsi="Arial" w:cs="Arial"/>
          <w:b/>
          <w:sz w:val="24"/>
          <w:szCs w:val="24"/>
          <w:lang w:val="en-GB" w:eastAsia="en-GB"/>
        </w:rPr>
        <w:t xml:space="preserve"> </w:t>
      </w:r>
      <w:proofErr w:type="spellStart"/>
      <w:r w:rsidRPr="00A705F1">
        <w:rPr>
          <w:rFonts w:ascii="Arial" w:hAnsi="Arial" w:cs="Arial"/>
          <w:b/>
          <w:i/>
          <w:sz w:val="24"/>
          <w:szCs w:val="24"/>
          <w:lang w:val="en-GB" w:eastAsia="en-GB"/>
        </w:rPr>
        <w:t>Arabis</w:t>
      </w:r>
      <w:proofErr w:type="spellEnd"/>
      <w:r w:rsidRPr="00A705F1">
        <w:rPr>
          <w:rFonts w:ascii="Arial" w:hAnsi="Arial" w:cs="Arial"/>
          <w:b/>
          <w:i/>
          <w:sz w:val="24"/>
          <w:szCs w:val="24"/>
          <w:lang w:val="en-GB" w:eastAsia="en-GB"/>
        </w:rPr>
        <w:t xml:space="preserve"> </w:t>
      </w:r>
      <w:proofErr w:type="spellStart"/>
      <w:r w:rsidRPr="00A705F1">
        <w:rPr>
          <w:rFonts w:ascii="Arial" w:hAnsi="Arial" w:cs="Arial"/>
          <w:b/>
          <w:i/>
          <w:sz w:val="24"/>
          <w:szCs w:val="24"/>
          <w:lang w:val="en-GB" w:eastAsia="en-GB"/>
        </w:rPr>
        <w:t>alpina</w:t>
      </w:r>
      <w:proofErr w:type="spellEnd"/>
      <w:r w:rsidRPr="00A705F1">
        <w:rPr>
          <w:rFonts w:ascii="Arial" w:hAnsi="Arial" w:cs="Arial"/>
          <w:b/>
          <w:sz w:val="24"/>
          <w:szCs w:val="24"/>
          <w:lang w:val="en-GB" w:eastAsia="en-GB"/>
        </w:rPr>
        <w:t xml:space="preserve"> </w:t>
      </w:r>
      <w:r w:rsidRPr="00A705F1">
        <w:rPr>
          <w:rFonts w:ascii="Arial" w:hAnsi="Arial" w:cs="Arial"/>
          <w:sz w:val="24"/>
          <w:szCs w:val="24"/>
          <w:lang w:val="en-GB" w:eastAsia="en-GB"/>
        </w:rPr>
        <w:t xml:space="preserve">widespread species with an </w:t>
      </w:r>
      <w:proofErr w:type="spellStart"/>
      <w:r w:rsidRPr="00A705F1">
        <w:rPr>
          <w:rFonts w:ascii="Arial" w:hAnsi="Arial" w:cs="Arial"/>
          <w:sz w:val="24"/>
          <w:szCs w:val="24"/>
          <w:lang w:val="en-GB" w:eastAsia="en-GB"/>
        </w:rPr>
        <w:t>amphiatlantic</w:t>
      </w:r>
      <w:proofErr w:type="spellEnd"/>
      <w:r w:rsidRPr="00A705F1">
        <w:rPr>
          <w:rFonts w:ascii="Arial" w:hAnsi="Arial" w:cs="Arial"/>
          <w:sz w:val="24"/>
          <w:szCs w:val="24"/>
          <w:lang w:val="en-GB" w:eastAsia="en-GB"/>
        </w:rPr>
        <w:t xml:space="preserve"> distribution in Europe, western Eurasia, Greenland and Northeast America, in East Africa high </w:t>
      </w:r>
      <w:proofErr w:type="spellStart"/>
      <w:r w:rsidRPr="00A705F1">
        <w:rPr>
          <w:rFonts w:ascii="Arial" w:hAnsi="Arial" w:cs="Arial"/>
          <w:sz w:val="24"/>
          <w:szCs w:val="24"/>
          <w:lang w:val="en-GB" w:eastAsia="en-GB"/>
        </w:rPr>
        <w:t>moutains</w:t>
      </w:r>
      <w:proofErr w:type="spellEnd"/>
      <w:r w:rsidRPr="00A705F1">
        <w:rPr>
          <w:rFonts w:ascii="Arial" w:hAnsi="Arial" w:cs="Arial"/>
          <w:sz w:val="24"/>
          <w:szCs w:val="24"/>
          <w:lang w:val="en-GB" w:eastAsia="en-GB"/>
        </w:rPr>
        <w:t xml:space="preserve"> widespread and common. </w:t>
      </w:r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Phylogenetic evidence </w:t>
      </w:r>
      <w:proofErr w:type="spellStart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>Assefa</w:t>
      </w:r>
      <w:proofErr w:type="spellEnd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et al. 2007 HEREDITY 99(2): 133-142 and Koch et al. 2006 MOL. ECOL. 15(3): 825-839. At least two independent colonisation events of the </w:t>
      </w:r>
      <w:proofErr w:type="spellStart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>Afroalpine</w:t>
      </w:r>
      <w:proofErr w:type="spellEnd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from Eurasia one with an accession from the Lebanon as sister to the African material and one from a Haplotype group </w:t>
      </w:r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lastRenderedPageBreak/>
        <w:t xml:space="preserve">also present on the Arabian Peninsula. </w:t>
      </w:r>
      <w:proofErr w:type="spellStart"/>
      <w:r w:rsidRPr="00A705F1">
        <w:rPr>
          <w:rFonts w:ascii="Arial" w:hAnsi="Arial" w:cs="Arial"/>
          <w:i/>
          <w:color w:val="000000"/>
          <w:sz w:val="24"/>
          <w:szCs w:val="24"/>
          <w:lang w:val="en-GB" w:eastAsia="en-GB"/>
        </w:rPr>
        <w:t>Arabis</w:t>
      </w:r>
      <w:proofErr w:type="spellEnd"/>
      <w:r w:rsidRPr="00A705F1">
        <w:rPr>
          <w:rFonts w:ascii="Arial" w:hAnsi="Arial" w:cs="Arial"/>
          <w:i/>
          <w:color w:val="000000"/>
          <w:sz w:val="24"/>
          <w:szCs w:val="24"/>
          <w:lang w:val="en-GB" w:eastAsia="en-GB"/>
        </w:rPr>
        <w:t xml:space="preserve"> </w:t>
      </w:r>
      <w:proofErr w:type="spellStart"/>
      <w:r w:rsidRPr="00A705F1">
        <w:rPr>
          <w:rFonts w:ascii="Arial" w:hAnsi="Arial" w:cs="Arial"/>
          <w:i/>
          <w:color w:val="000000"/>
          <w:sz w:val="24"/>
          <w:szCs w:val="24"/>
          <w:lang w:val="en-GB" w:eastAsia="en-GB"/>
        </w:rPr>
        <w:t>elgonensis</w:t>
      </w:r>
      <w:proofErr w:type="spellEnd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is similar to </w:t>
      </w:r>
      <w:r w:rsidRPr="00A705F1">
        <w:rPr>
          <w:rFonts w:ascii="Arial" w:hAnsi="Arial" w:cs="Arial"/>
          <w:i/>
          <w:color w:val="000000"/>
          <w:sz w:val="24"/>
          <w:szCs w:val="24"/>
          <w:lang w:val="en-GB" w:eastAsia="en-GB"/>
        </w:rPr>
        <w:t xml:space="preserve">A. </w:t>
      </w:r>
      <w:proofErr w:type="spellStart"/>
      <w:r w:rsidRPr="00A705F1">
        <w:rPr>
          <w:rFonts w:ascii="Arial" w:hAnsi="Arial" w:cs="Arial"/>
          <w:i/>
          <w:color w:val="000000"/>
          <w:sz w:val="24"/>
          <w:szCs w:val="24"/>
          <w:lang w:val="en-GB" w:eastAsia="en-GB"/>
        </w:rPr>
        <w:t>alpina</w:t>
      </w:r>
      <w:proofErr w:type="spellEnd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but restricted to Mt. Elgon. </w:t>
      </w:r>
      <w:r w:rsidRPr="00A705F1">
        <w:rPr>
          <w:rFonts w:ascii="Arial" w:hAnsi="Arial" w:cs="Arial"/>
          <w:b/>
          <w:color w:val="000000"/>
          <w:sz w:val="24"/>
          <w:szCs w:val="24"/>
          <w:lang w:val="en-GB" w:eastAsia="en-GB"/>
        </w:rPr>
        <w:t>2</w:t>
      </w:r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</w:t>
      </w:r>
      <w:proofErr w:type="gramStart"/>
      <w:r w:rsidRPr="00A705F1">
        <w:rPr>
          <w:rFonts w:ascii="Arial" w:hAnsi="Arial" w:cs="Arial"/>
          <w:b/>
          <w:color w:val="000000"/>
          <w:sz w:val="24"/>
          <w:szCs w:val="24"/>
          <w:lang w:val="en-GB" w:eastAsia="en-GB"/>
        </w:rPr>
        <w:t>biome</w:t>
      </w:r>
      <w:proofErr w:type="gramEnd"/>
      <w:r w:rsidRPr="00A705F1">
        <w:rPr>
          <w:rFonts w:ascii="Arial" w:hAnsi="Arial" w:cs="Arial"/>
          <w:b/>
          <w:color w:val="000000"/>
          <w:sz w:val="24"/>
          <w:szCs w:val="24"/>
          <w:lang w:val="en-GB" w:eastAsia="en-GB"/>
        </w:rPr>
        <w:t xml:space="preserve"> change</w:t>
      </w:r>
      <w:r>
        <w:rPr>
          <w:rFonts w:ascii="Arial" w:hAnsi="Arial" w:cs="Arial"/>
          <w:b/>
          <w:color w:val="000000"/>
          <w:sz w:val="24"/>
          <w:szCs w:val="24"/>
          <w:lang w:val="en-GB" w:eastAsia="en-GB"/>
        </w:rPr>
        <w:t xml:space="preserve"> 1</w:t>
      </w:r>
      <w:r w:rsidRPr="00A705F1">
        <w:rPr>
          <w:rFonts w:ascii="Arial" w:hAnsi="Arial" w:cs="Arial"/>
          <w:b/>
          <w:color w:val="000000"/>
          <w:sz w:val="24"/>
          <w:szCs w:val="24"/>
          <w:lang w:val="en-GB" w:eastAsia="en-GB"/>
        </w:rPr>
        <w:t xml:space="preserve"> in situ speciation </w:t>
      </w:r>
      <w:r w:rsidRPr="00A705F1">
        <w:rPr>
          <w:rFonts w:ascii="Arial" w:hAnsi="Arial" w:cs="Arial"/>
          <w:b/>
          <w:color w:val="F79646"/>
          <w:sz w:val="24"/>
          <w:szCs w:val="24"/>
          <w:lang w:val="en-GB" w:eastAsia="en-GB"/>
        </w:rPr>
        <w:t>(data p)</w:t>
      </w:r>
    </w:p>
    <w:p w14:paraId="6B14ABA7" w14:textId="77777777" w:rsidR="0019628A" w:rsidRPr="00A705F1" w:rsidRDefault="0019628A" w:rsidP="002D6274">
      <w:pPr>
        <w:jc w:val="both"/>
        <w:rPr>
          <w:rFonts w:ascii="Arial" w:hAnsi="Arial" w:cs="Arial"/>
          <w:b/>
          <w:color w:val="C0504D"/>
          <w:sz w:val="24"/>
          <w:szCs w:val="24"/>
          <w:lang w:val="en-GB" w:eastAsia="en-GB"/>
        </w:rPr>
      </w:pPr>
    </w:p>
    <w:p w14:paraId="130A0C2C" w14:textId="77777777" w:rsidR="0019628A" w:rsidRPr="00A705F1" w:rsidRDefault="0019628A" w:rsidP="002D6274">
      <w:pPr>
        <w:ind w:left="709" w:hanging="425"/>
        <w:jc w:val="both"/>
        <w:rPr>
          <w:rFonts w:ascii="Arial" w:hAnsi="Arial" w:cs="Arial"/>
          <w:b/>
          <w:sz w:val="24"/>
          <w:szCs w:val="24"/>
          <w:lang w:val="en-GB"/>
        </w:rPr>
      </w:pPr>
      <w:r w:rsidRPr="00A705F1">
        <w:rPr>
          <w:rFonts w:ascii="Arial" w:hAnsi="Arial" w:cs="Arial"/>
          <w:b/>
          <w:sz w:val="24"/>
          <w:szCs w:val="24"/>
          <w:lang w:val="en-GB"/>
        </w:rPr>
        <w:t xml:space="preserve">Mt. </w:t>
      </w:r>
      <w:proofErr w:type="spellStart"/>
      <w:r w:rsidRPr="00A705F1">
        <w:rPr>
          <w:rFonts w:ascii="Arial" w:hAnsi="Arial" w:cs="Arial"/>
          <w:b/>
          <w:sz w:val="24"/>
          <w:szCs w:val="24"/>
          <w:lang w:val="en-GB"/>
        </w:rPr>
        <w:t>Kinabalu</w:t>
      </w:r>
      <w:proofErr w:type="spellEnd"/>
      <w:r w:rsidRPr="00A705F1">
        <w:rPr>
          <w:rFonts w:ascii="Arial" w:hAnsi="Arial" w:cs="Arial"/>
          <w:b/>
          <w:sz w:val="24"/>
          <w:szCs w:val="24"/>
          <w:lang w:val="en-GB"/>
        </w:rPr>
        <w:t xml:space="preserve"> coding examples:</w:t>
      </w:r>
    </w:p>
    <w:p w14:paraId="0381BA0C" w14:textId="77777777" w:rsidR="0019628A" w:rsidRPr="00A705F1" w:rsidRDefault="0019628A" w:rsidP="002D6274">
      <w:pPr>
        <w:ind w:left="709" w:hanging="283"/>
        <w:jc w:val="both"/>
        <w:rPr>
          <w:rFonts w:ascii="Arial" w:hAnsi="Arial" w:cs="Arial"/>
          <w:b/>
          <w:color w:val="000000"/>
          <w:sz w:val="24"/>
          <w:szCs w:val="24"/>
          <w:lang w:val="en-GB" w:eastAsia="en-GB"/>
        </w:rPr>
      </w:pPr>
      <w:proofErr w:type="spellStart"/>
      <w:r w:rsidRPr="00A705F1">
        <w:rPr>
          <w:rFonts w:ascii="Arial" w:hAnsi="Arial" w:cs="Arial"/>
          <w:i/>
          <w:color w:val="000000"/>
          <w:sz w:val="24"/>
          <w:szCs w:val="24"/>
          <w:lang w:val="en-GB" w:eastAsia="en-GB"/>
        </w:rPr>
        <w:t>Carex</w:t>
      </w:r>
      <w:proofErr w:type="spellEnd"/>
      <w:r w:rsidRPr="00A705F1">
        <w:rPr>
          <w:rFonts w:ascii="Arial" w:hAnsi="Arial" w:cs="Arial"/>
          <w:i/>
          <w:color w:val="000000"/>
          <w:sz w:val="24"/>
          <w:szCs w:val="24"/>
          <w:lang w:val="en-GB" w:eastAsia="en-GB"/>
        </w:rPr>
        <w:t xml:space="preserve"> </w:t>
      </w:r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>(</w:t>
      </w:r>
      <w:proofErr w:type="spellStart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>Cyperaceae</w:t>
      </w:r>
      <w:proofErr w:type="spellEnd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>) genus of nearly 1000 species, 58 species all in Malesia and 17 on</w:t>
      </w:r>
      <w:r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</w:t>
      </w:r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Borneo, 4 species at higher elevation on Mt. </w:t>
      </w:r>
      <w:proofErr w:type="spellStart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>Kinabalu</w:t>
      </w:r>
      <w:proofErr w:type="spellEnd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, 3 widespread species of subgenus </w:t>
      </w:r>
      <w:proofErr w:type="spellStart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>Vignea</w:t>
      </w:r>
      <w:proofErr w:type="spellEnd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occurring from Asia to New Zealand in montane grasslands and 1 species of subgenus </w:t>
      </w:r>
      <w:proofErr w:type="spellStart"/>
      <w:r w:rsidRPr="00A705F1">
        <w:rPr>
          <w:rFonts w:ascii="Arial" w:hAnsi="Arial" w:cs="Arial"/>
          <w:i/>
          <w:color w:val="000000"/>
          <w:sz w:val="24"/>
          <w:szCs w:val="24"/>
          <w:lang w:val="en-GB" w:eastAsia="en-GB"/>
        </w:rPr>
        <w:t>Carex</w:t>
      </w:r>
      <w:proofErr w:type="spellEnd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(</w:t>
      </w:r>
      <w:r w:rsidRPr="00A705F1">
        <w:rPr>
          <w:rFonts w:ascii="Arial" w:hAnsi="Arial" w:cs="Arial"/>
          <w:bCs/>
          <w:i/>
          <w:iCs/>
          <w:sz w:val="24"/>
          <w:szCs w:val="24"/>
          <w:lang w:val="en-GB"/>
        </w:rPr>
        <w:t xml:space="preserve">C. </w:t>
      </w:r>
      <w:proofErr w:type="spellStart"/>
      <w:r w:rsidRPr="00A705F1">
        <w:rPr>
          <w:rFonts w:ascii="Arial" w:hAnsi="Arial" w:cs="Arial"/>
          <w:bCs/>
          <w:i/>
          <w:iCs/>
          <w:sz w:val="24"/>
          <w:szCs w:val="24"/>
          <w:lang w:val="en-GB"/>
        </w:rPr>
        <w:t>verticillata</w:t>
      </w:r>
      <w:proofErr w:type="spellEnd"/>
      <w:r w:rsidRPr="00A705F1">
        <w:rPr>
          <w:rFonts w:ascii="Arial" w:hAnsi="Arial" w:cs="Arial"/>
          <w:bCs/>
          <w:i/>
          <w:iCs/>
          <w:sz w:val="24"/>
          <w:szCs w:val="24"/>
          <w:lang w:val="en-GB"/>
        </w:rPr>
        <w:t>)</w:t>
      </w:r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. </w:t>
      </w:r>
      <w:r w:rsidRPr="00A705F1">
        <w:rPr>
          <w:rFonts w:ascii="Arial" w:hAnsi="Arial" w:cs="Arial"/>
          <w:b/>
          <w:color w:val="000000"/>
          <w:sz w:val="24"/>
          <w:szCs w:val="24"/>
          <w:lang w:val="en-GB" w:eastAsia="en-GB"/>
        </w:rPr>
        <w:t>4</w:t>
      </w:r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</w:t>
      </w:r>
      <w:r w:rsidRPr="00A705F1">
        <w:rPr>
          <w:rFonts w:ascii="Arial" w:hAnsi="Arial" w:cs="Arial"/>
          <w:b/>
          <w:color w:val="000000"/>
          <w:sz w:val="24"/>
          <w:szCs w:val="24"/>
          <w:lang w:val="en-GB" w:eastAsia="en-GB"/>
        </w:rPr>
        <w:t xml:space="preserve">biome changes </w:t>
      </w:r>
      <w:r w:rsidRPr="00A705F1">
        <w:rPr>
          <w:rFonts w:ascii="Arial" w:hAnsi="Arial" w:cs="Arial"/>
          <w:b/>
          <w:color w:val="C0504D"/>
          <w:sz w:val="24"/>
          <w:szCs w:val="24"/>
          <w:lang w:val="en-GB" w:eastAsia="en-GB"/>
        </w:rPr>
        <w:t>(data u)</w:t>
      </w:r>
    </w:p>
    <w:p w14:paraId="22CB0B78" w14:textId="77777777" w:rsidR="0019628A" w:rsidRPr="00A705F1" w:rsidRDefault="0019628A" w:rsidP="002D6274">
      <w:pPr>
        <w:ind w:left="709" w:hanging="283"/>
        <w:jc w:val="both"/>
        <w:rPr>
          <w:rFonts w:ascii="Arial" w:hAnsi="Arial" w:cs="Arial"/>
          <w:b/>
          <w:color w:val="F79646"/>
          <w:sz w:val="24"/>
          <w:szCs w:val="24"/>
          <w:lang w:val="en-GB" w:eastAsia="en-GB"/>
        </w:rPr>
      </w:pPr>
      <w:r w:rsidRPr="00A705F1">
        <w:rPr>
          <w:rFonts w:ascii="Arial" w:hAnsi="Arial" w:cs="Arial"/>
          <w:i/>
          <w:color w:val="000000"/>
          <w:sz w:val="24"/>
          <w:szCs w:val="24"/>
          <w:lang w:val="en-GB" w:eastAsia="en-GB"/>
        </w:rPr>
        <w:t xml:space="preserve">Gaultheria </w:t>
      </w:r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>(</w:t>
      </w:r>
      <w:proofErr w:type="spellStart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>Ericaceae</w:t>
      </w:r>
      <w:proofErr w:type="spellEnd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>) genus of nearly 120 species</w:t>
      </w:r>
      <w:r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2</w:t>
      </w:r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8 species in Malesia. Only </w:t>
      </w:r>
      <w:r w:rsidRPr="00A705F1">
        <w:rPr>
          <w:rFonts w:ascii="Arial" w:hAnsi="Arial" w:cs="Arial"/>
          <w:i/>
          <w:color w:val="000000"/>
          <w:sz w:val="24"/>
          <w:szCs w:val="24"/>
          <w:lang w:val="en-GB" w:eastAsia="en-GB"/>
        </w:rPr>
        <w:t xml:space="preserve">G. </w:t>
      </w:r>
      <w:proofErr w:type="spellStart"/>
      <w:r w:rsidRPr="00A705F1">
        <w:rPr>
          <w:rFonts w:ascii="Arial" w:hAnsi="Arial" w:cs="Arial"/>
          <w:i/>
          <w:color w:val="000000"/>
          <w:sz w:val="24"/>
          <w:szCs w:val="24"/>
          <w:lang w:val="en-GB" w:eastAsia="en-GB"/>
        </w:rPr>
        <w:t>borneensis</w:t>
      </w:r>
      <w:proofErr w:type="spellEnd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</w:t>
      </w:r>
      <w:proofErr w:type="spellStart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>Stapf</w:t>
      </w:r>
      <w:proofErr w:type="spellEnd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in Malaysia (Mt. </w:t>
      </w:r>
      <w:proofErr w:type="spellStart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>Kinabalu</w:t>
      </w:r>
      <w:proofErr w:type="spellEnd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), the Philippines (Luzon), and Taiwan. Phylogenetic evidence Fritsch (2011) </w:t>
      </w:r>
      <w:proofErr w:type="spellStart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>Novon</w:t>
      </w:r>
      <w:proofErr w:type="spellEnd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21(3):338-342</w:t>
      </w:r>
      <w:r>
        <w:rPr>
          <w:rFonts w:ascii="Arial" w:hAnsi="Arial" w:cs="Arial"/>
          <w:color w:val="000000"/>
          <w:sz w:val="24"/>
          <w:szCs w:val="24"/>
          <w:lang w:val="en-GB" w:eastAsia="en-GB"/>
        </w:rPr>
        <w:t>,</w:t>
      </w:r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Lu et al. (2010) </w:t>
      </w:r>
      <w:proofErr w:type="spellStart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>Mol</w:t>
      </w:r>
      <w:proofErr w:type="spellEnd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</w:t>
      </w:r>
      <w:proofErr w:type="spellStart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>Phyl</w:t>
      </w:r>
      <w:proofErr w:type="spellEnd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</w:t>
      </w:r>
      <w:proofErr w:type="spellStart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>Evol</w:t>
      </w:r>
      <w:proofErr w:type="spellEnd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57(1): 364-379. </w:t>
      </w:r>
      <w:r w:rsidRPr="00A705F1">
        <w:rPr>
          <w:rFonts w:ascii="Arial" w:hAnsi="Arial" w:cs="Arial"/>
          <w:b/>
          <w:color w:val="000000"/>
          <w:sz w:val="24"/>
          <w:szCs w:val="24"/>
          <w:lang w:val="en-GB" w:eastAsia="en-GB"/>
        </w:rPr>
        <w:t xml:space="preserve">1 alpine dispersal </w:t>
      </w:r>
      <w:r w:rsidRPr="00A705F1">
        <w:rPr>
          <w:rFonts w:ascii="Arial" w:hAnsi="Arial" w:cs="Arial"/>
          <w:b/>
          <w:color w:val="F79646"/>
          <w:sz w:val="24"/>
          <w:szCs w:val="24"/>
          <w:lang w:val="en-GB" w:eastAsia="en-GB"/>
        </w:rPr>
        <w:t>(data p)</w:t>
      </w:r>
    </w:p>
    <w:p w14:paraId="6283BB68" w14:textId="77777777" w:rsidR="0019628A" w:rsidRPr="00A705F1" w:rsidRDefault="0019628A" w:rsidP="002D6274">
      <w:pPr>
        <w:ind w:left="709" w:hanging="283"/>
        <w:jc w:val="both"/>
        <w:rPr>
          <w:rFonts w:ascii="Arial" w:hAnsi="Arial" w:cs="Arial"/>
          <w:b/>
          <w:color w:val="9BBB59"/>
          <w:sz w:val="24"/>
          <w:szCs w:val="24"/>
          <w:lang w:val="en-GB" w:eastAsia="en-GB"/>
        </w:rPr>
      </w:pPr>
      <w:r w:rsidRPr="00A705F1">
        <w:rPr>
          <w:rFonts w:ascii="Arial" w:hAnsi="Arial" w:cs="Arial"/>
          <w:i/>
          <w:sz w:val="24"/>
          <w:szCs w:val="24"/>
          <w:lang w:val="en-GB" w:eastAsia="en-GB"/>
        </w:rPr>
        <w:t>Rhododendron</w:t>
      </w:r>
      <w:r w:rsidRPr="00A705F1">
        <w:rPr>
          <w:rFonts w:ascii="Arial" w:hAnsi="Arial" w:cs="Arial"/>
          <w:sz w:val="24"/>
          <w:szCs w:val="24"/>
          <w:lang w:val="en-GB" w:eastAsia="en-GB"/>
        </w:rPr>
        <w:t xml:space="preserve"> (</w:t>
      </w:r>
      <w:proofErr w:type="spellStart"/>
      <w:r w:rsidRPr="00A705F1">
        <w:rPr>
          <w:rFonts w:ascii="Arial" w:hAnsi="Arial" w:cs="Arial"/>
          <w:sz w:val="24"/>
          <w:szCs w:val="24"/>
          <w:lang w:val="en-GB" w:eastAsia="en-GB"/>
        </w:rPr>
        <w:t>Ericaceae</w:t>
      </w:r>
      <w:proofErr w:type="spellEnd"/>
      <w:r w:rsidRPr="00A705F1">
        <w:rPr>
          <w:rFonts w:ascii="Arial" w:hAnsi="Arial" w:cs="Arial"/>
          <w:sz w:val="24"/>
          <w:szCs w:val="24"/>
          <w:lang w:val="en-GB" w:eastAsia="en-GB"/>
        </w:rPr>
        <w:t>)</w:t>
      </w:r>
      <w:r>
        <w:rPr>
          <w:rFonts w:ascii="Arial" w:hAnsi="Arial" w:cs="Arial"/>
          <w:sz w:val="24"/>
          <w:szCs w:val="24"/>
          <w:lang w:val="en-GB" w:eastAsia="en-GB"/>
        </w:rPr>
        <w:t xml:space="preserve"> </w:t>
      </w:r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>genus of about 1000 species from the temperate Northern Hemisphere</w:t>
      </w:r>
      <w:r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1</w:t>
      </w:r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55 species endemic in New Guinea, 30 species on Borneo 2 species on alpine Mt. </w:t>
      </w:r>
      <w:proofErr w:type="spellStart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>Kinabalu</w:t>
      </w:r>
      <w:proofErr w:type="spellEnd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. Phylogenetic evidence </w:t>
      </w:r>
      <w:proofErr w:type="spellStart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>Goetsch</w:t>
      </w:r>
      <w:proofErr w:type="spellEnd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et al (2011) Taxon 60(4):1015-1028. </w:t>
      </w:r>
      <w:r w:rsidRPr="00A705F1">
        <w:rPr>
          <w:rFonts w:ascii="Arial" w:hAnsi="Arial" w:cs="Arial"/>
          <w:i/>
          <w:color w:val="000000"/>
          <w:sz w:val="24"/>
          <w:szCs w:val="24"/>
          <w:lang w:val="en-GB" w:eastAsia="en-GB"/>
        </w:rPr>
        <w:t>Rhododendron</w:t>
      </w:r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</w:t>
      </w:r>
      <w:proofErr w:type="spellStart"/>
      <w:r w:rsidRPr="00A705F1">
        <w:rPr>
          <w:rFonts w:ascii="Arial" w:hAnsi="Arial" w:cs="Arial"/>
          <w:i/>
          <w:color w:val="000000"/>
          <w:sz w:val="24"/>
          <w:szCs w:val="24"/>
          <w:lang w:val="en-GB" w:eastAsia="en-GB"/>
        </w:rPr>
        <w:t>buxifolium</w:t>
      </w:r>
      <w:proofErr w:type="spellEnd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Low </w:t>
      </w:r>
      <w:proofErr w:type="gramStart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>ex</w:t>
      </w:r>
      <w:proofErr w:type="gramEnd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</w:t>
      </w:r>
      <w:proofErr w:type="spellStart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>Hook.f</w:t>
      </w:r>
      <w:proofErr w:type="spellEnd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. is part of the Malaysian sect. </w:t>
      </w:r>
      <w:proofErr w:type="spellStart"/>
      <w:r w:rsidRPr="00A705F1">
        <w:rPr>
          <w:rFonts w:ascii="Arial" w:hAnsi="Arial" w:cs="Arial"/>
          <w:i/>
          <w:color w:val="000000"/>
          <w:sz w:val="24"/>
          <w:szCs w:val="24"/>
          <w:lang w:val="en-GB" w:eastAsia="en-GB"/>
        </w:rPr>
        <w:t>Schistanthe</w:t>
      </w:r>
      <w:proofErr w:type="spellEnd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(= sect. </w:t>
      </w:r>
      <w:proofErr w:type="spellStart"/>
      <w:r w:rsidRPr="00A705F1">
        <w:rPr>
          <w:rFonts w:ascii="Arial" w:hAnsi="Arial" w:cs="Arial"/>
          <w:i/>
          <w:color w:val="000000"/>
          <w:sz w:val="24"/>
          <w:szCs w:val="24"/>
          <w:lang w:val="en-GB" w:eastAsia="en-GB"/>
        </w:rPr>
        <w:t>Vireya</w:t>
      </w:r>
      <w:proofErr w:type="spellEnd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), sister to </w:t>
      </w:r>
      <w:r w:rsidRPr="00A705F1">
        <w:rPr>
          <w:rFonts w:ascii="Arial" w:hAnsi="Arial" w:cs="Arial"/>
          <w:i/>
          <w:color w:val="000000"/>
          <w:sz w:val="24"/>
          <w:szCs w:val="24"/>
          <w:lang w:val="en-GB" w:eastAsia="en-GB"/>
        </w:rPr>
        <w:t xml:space="preserve">R. </w:t>
      </w:r>
      <w:proofErr w:type="spellStart"/>
      <w:r w:rsidRPr="00A705F1">
        <w:rPr>
          <w:rFonts w:ascii="Arial" w:hAnsi="Arial" w:cs="Arial"/>
          <w:i/>
          <w:color w:val="000000"/>
          <w:sz w:val="24"/>
          <w:szCs w:val="24"/>
          <w:lang w:val="en-GB" w:eastAsia="en-GB"/>
        </w:rPr>
        <w:t>edanoi</w:t>
      </w:r>
      <w:proofErr w:type="spellEnd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and </w:t>
      </w:r>
      <w:r w:rsidRPr="00A705F1">
        <w:rPr>
          <w:rFonts w:ascii="Arial" w:hAnsi="Arial" w:cs="Arial"/>
          <w:i/>
          <w:color w:val="000000"/>
          <w:sz w:val="24"/>
          <w:szCs w:val="24"/>
          <w:lang w:val="en-GB" w:eastAsia="en-GB"/>
        </w:rPr>
        <w:t xml:space="preserve">R. </w:t>
      </w:r>
      <w:proofErr w:type="spellStart"/>
      <w:r w:rsidRPr="00A705F1">
        <w:rPr>
          <w:rFonts w:ascii="Arial" w:hAnsi="Arial" w:cs="Arial"/>
          <w:i/>
          <w:color w:val="000000"/>
          <w:sz w:val="24"/>
          <w:szCs w:val="24"/>
          <w:lang w:val="en-GB" w:eastAsia="en-GB"/>
        </w:rPr>
        <w:t>suaveolens</w:t>
      </w:r>
      <w:proofErr w:type="spellEnd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and </w:t>
      </w:r>
      <w:r w:rsidRPr="00A705F1">
        <w:rPr>
          <w:rFonts w:ascii="Arial" w:hAnsi="Arial" w:cs="Arial"/>
          <w:i/>
          <w:color w:val="000000"/>
          <w:sz w:val="24"/>
          <w:szCs w:val="24"/>
          <w:lang w:val="en-GB" w:eastAsia="en-GB"/>
        </w:rPr>
        <w:t xml:space="preserve">Rhododendron </w:t>
      </w:r>
      <w:proofErr w:type="spellStart"/>
      <w:r w:rsidRPr="00A705F1">
        <w:rPr>
          <w:rFonts w:ascii="Arial" w:hAnsi="Arial" w:cs="Arial"/>
          <w:i/>
          <w:color w:val="000000"/>
          <w:sz w:val="24"/>
          <w:szCs w:val="24"/>
          <w:lang w:val="en-GB" w:eastAsia="en-GB"/>
        </w:rPr>
        <w:t>ericoides</w:t>
      </w:r>
      <w:proofErr w:type="spellEnd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H. Low ex </w:t>
      </w:r>
      <w:proofErr w:type="spellStart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>Hook.f</w:t>
      </w:r>
      <w:proofErr w:type="spellEnd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. is part of sect. </w:t>
      </w:r>
      <w:proofErr w:type="spellStart"/>
      <w:r w:rsidRPr="00A705F1">
        <w:rPr>
          <w:rFonts w:ascii="Arial" w:hAnsi="Arial" w:cs="Arial"/>
          <w:i/>
          <w:color w:val="000000"/>
          <w:sz w:val="24"/>
          <w:szCs w:val="24"/>
          <w:lang w:val="en-GB" w:eastAsia="en-GB"/>
        </w:rPr>
        <w:t>Discovirey</w:t>
      </w:r>
      <w:proofErr w:type="spellEnd"/>
      <w:r w:rsidRPr="00A705F1">
        <w:rPr>
          <w:rFonts w:ascii="Arial" w:hAnsi="Arial" w:cs="Arial"/>
          <w:i/>
          <w:color w:val="000000"/>
          <w:sz w:val="24"/>
          <w:szCs w:val="24"/>
          <w:lang w:val="en-GB" w:eastAsia="en-GB"/>
        </w:rPr>
        <w:t xml:space="preserve"> </w:t>
      </w:r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>from lower, montane regions</w:t>
      </w:r>
      <w:r w:rsidRPr="00A705F1">
        <w:rPr>
          <w:rFonts w:ascii="Arial" w:hAnsi="Arial" w:cs="Arial"/>
          <w:i/>
          <w:color w:val="000000"/>
          <w:sz w:val="24"/>
          <w:szCs w:val="24"/>
          <w:lang w:val="en-GB" w:eastAsia="en-GB"/>
        </w:rPr>
        <w:t xml:space="preserve">. </w:t>
      </w:r>
      <w:r w:rsidRPr="00A705F1">
        <w:rPr>
          <w:rFonts w:ascii="Arial" w:hAnsi="Arial" w:cs="Arial"/>
          <w:b/>
          <w:color w:val="000000"/>
          <w:sz w:val="24"/>
          <w:szCs w:val="24"/>
          <w:lang w:val="en-GB" w:eastAsia="en-GB"/>
        </w:rPr>
        <w:t>2</w:t>
      </w:r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</w:t>
      </w:r>
      <w:r w:rsidRPr="00A705F1">
        <w:rPr>
          <w:rFonts w:ascii="Arial" w:hAnsi="Arial" w:cs="Arial"/>
          <w:b/>
          <w:color w:val="000000"/>
          <w:sz w:val="24"/>
          <w:szCs w:val="24"/>
          <w:lang w:val="en-GB" w:eastAsia="en-GB"/>
        </w:rPr>
        <w:t xml:space="preserve">biome change </w:t>
      </w:r>
      <w:r w:rsidRPr="00A705F1">
        <w:rPr>
          <w:rFonts w:ascii="Arial" w:hAnsi="Arial" w:cs="Arial"/>
          <w:b/>
          <w:color w:val="9BBB59"/>
          <w:sz w:val="24"/>
          <w:szCs w:val="24"/>
          <w:lang w:val="en-GB" w:eastAsia="en-GB"/>
        </w:rPr>
        <w:t>(data s)</w:t>
      </w:r>
    </w:p>
    <w:p w14:paraId="72B96330" w14:textId="77777777" w:rsidR="0019628A" w:rsidRPr="00A705F1" w:rsidRDefault="0019628A" w:rsidP="002D6274">
      <w:pPr>
        <w:ind w:left="709" w:hanging="283"/>
        <w:jc w:val="both"/>
        <w:rPr>
          <w:rFonts w:ascii="Arial" w:eastAsia="Arial Unicode MS" w:hAnsi="Arial" w:cs="Arial"/>
          <w:color w:val="000000"/>
          <w:sz w:val="24"/>
          <w:szCs w:val="24"/>
          <w:lang w:val="en-GB" w:eastAsia="en-GB"/>
        </w:rPr>
      </w:pPr>
      <w:proofErr w:type="spellStart"/>
      <w:r w:rsidRPr="00A705F1">
        <w:rPr>
          <w:rFonts w:ascii="Arial" w:hAnsi="Arial" w:cs="Arial"/>
          <w:i/>
          <w:sz w:val="24"/>
          <w:szCs w:val="24"/>
          <w:lang w:val="en-GB" w:eastAsia="en-GB"/>
        </w:rPr>
        <w:t>Dendrochilum</w:t>
      </w:r>
      <w:proofErr w:type="spellEnd"/>
      <w:r w:rsidRPr="00A705F1">
        <w:rPr>
          <w:rFonts w:ascii="Arial" w:hAnsi="Arial" w:cs="Arial"/>
          <w:sz w:val="24"/>
          <w:szCs w:val="24"/>
          <w:lang w:val="en-GB" w:eastAsia="en-GB"/>
        </w:rPr>
        <w:t xml:space="preserve"> (</w:t>
      </w:r>
      <w:proofErr w:type="spellStart"/>
      <w:r w:rsidRPr="00A705F1">
        <w:rPr>
          <w:rFonts w:ascii="Arial" w:hAnsi="Arial" w:cs="Arial"/>
          <w:sz w:val="24"/>
          <w:szCs w:val="24"/>
          <w:lang w:val="en-GB" w:eastAsia="en-GB"/>
        </w:rPr>
        <w:t>Orchidaceae</w:t>
      </w:r>
      <w:proofErr w:type="spellEnd"/>
      <w:r w:rsidRPr="00A705F1">
        <w:rPr>
          <w:rFonts w:ascii="Arial" w:hAnsi="Arial" w:cs="Arial"/>
          <w:sz w:val="24"/>
          <w:szCs w:val="24"/>
          <w:lang w:val="en-GB" w:eastAsia="en-GB"/>
        </w:rPr>
        <w:t xml:space="preserve">) </w:t>
      </w:r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>genus of about 300 species from Southeast Asia and Malaysia</w:t>
      </w:r>
      <w:r>
        <w:rPr>
          <w:rFonts w:ascii="Arial" w:hAnsi="Arial" w:cs="Arial"/>
          <w:color w:val="000000"/>
          <w:sz w:val="24"/>
          <w:szCs w:val="24"/>
          <w:lang w:val="en-GB" w:eastAsia="en-GB"/>
        </w:rPr>
        <w:t>,</w:t>
      </w:r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distributed at mostly at higher elevations in the humid rainforests. </w:t>
      </w:r>
      <w:r w:rsidRPr="00A705F1">
        <w:rPr>
          <w:rFonts w:ascii="Arial" w:hAnsi="Arial" w:cs="Arial"/>
          <w:sz w:val="24"/>
          <w:szCs w:val="24"/>
          <w:lang w:val="en-GB"/>
        </w:rPr>
        <w:t>276</w:t>
      </w:r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species in Malesia, 83 species on Borneo 5 species in alpine Mt. </w:t>
      </w:r>
      <w:proofErr w:type="spellStart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>Kinabalu</w:t>
      </w:r>
      <w:proofErr w:type="spellEnd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>.</w:t>
      </w:r>
      <w:r w:rsidRPr="00A705F1">
        <w:rPr>
          <w:rFonts w:ascii="Arial" w:eastAsia="Arial Unicode MS" w:hAnsi="Arial" w:cs="Arial"/>
          <w:color w:val="000000"/>
          <w:sz w:val="24"/>
          <w:szCs w:val="24"/>
          <w:lang w:val="en-GB"/>
        </w:rPr>
        <w:t xml:space="preserve"> </w:t>
      </w:r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Phylogenetic evidence </w:t>
      </w:r>
      <w:proofErr w:type="spellStart"/>
      <w:r w:rsidRPr="00A705F1">
        <w:rPr>
          <w:rFonts w:ascii="Arial" w:eastAsia="Arial Unicode MS" w:hAnsi="Arial" w:cs="Arial"/>
          <w:color w:val="000000"/>
          <w:sz w:val="24"/>
          <w:szCs w:val="24"/>
          <w:lang w:val="en-GB" w:eastAsia="en-GB"/>
        </w:rPr>
        <w:t>Barkman</w:t>
      </w:r>
      <w:proofErr w:type="spellEnd"/>
      <w:r w:rsidRPr="00A705F1">
        <w:rPr>
          <w:rFonts w:ascii="Arial" w:eastAsia="Arial Unicode MS" w:hAnsi="Arial" w:cs="Arial"/>
          <w:color w:val="000000"/>
          <w:sz w:val="24"/>
          <w:szCs w:val="24"/>
          <w:lang w:val="en-GB" w:eastAsia="en-GB"/>
        </w:rPr>
        <w:t xml:space="preserve"> and Simpson (2001) </w:t>
      </w:r>
      <w:proofErr w:type="spellStart"/>
      <w:r w:rsidRPr="00A705F1">
        <w:rPr>
          <w:rFonts w:ascii="Arial" w:eastAsia="Arial Unicode MS" w:hAnsi="Arial" w:cs="Arial"/>
          <w:color w:val="000000"/>
          <w:sz w:val="24"/>
          <w:szCs w:val="24"/>
          <w:lang w:val="en-GB" w:eastAsia="en-GB"/>
        </w:rPr>
        <w:t>Syst</w:t>
      </w:r>
      <w:proofErr w:type="spellEnd"/>
      <w:r w:rsidRPr="00A705F1">
        <w:rPr>
          <w:rFonts w:ascii="Arial" w:eastAsia="Arial Unicode MS" w:hAnsi="Arial" w:cs="Arial"/>
          <w:color w:val="000000"/>
          <w:sz w:val="24"/>
          <w:szCs w:val="24"/>
          <w:lang w:val="en-GB" w:eastAsia="en-GB"/>
        </w:rPr>
        <w:t xml:space="preserve"> Bot 26(3):658-669. </w:t>
      </w:r>
      <w:r w:rsidRPr="00A705F1">
        <w:rPr>
          <w:rFonts w:ascii="Arial" w:hAnsi="Arial" w:cs="Arial"/>
          <w:b/>
          <w:color w:val="000000"/>
          <w:sz w:val="24"/>
          <w:szCs w:val="24"/>
          <w:lang w:val="en-GB" w:eastAsia="en-GB"/>
        </w:rPr>
        <w:t>1</w:t>
      </w:r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</w:t>
      </w:r>
      <w:r w:rsidRPr="00A705F1">
        <w:rPr>
          <w:rFonts w:ascii="Arial" w:hAnsi="Arial" w:cs="Arial"/>
          <w:b/>
          <w:color w:val="000000"/>
          <w:sz w:val="24"/>
          <w:szCs w:val="24"/>
          <w:lang w:val="en-GB" w:eastAsia="en-GB"/>
        </w:rPr>
        <w:t xml:space="preserve">biome change, 4 in situ speciation </w:t>
      </w:r>
      <w:r w:rsidRPr="00A705F1">
        <w:rPr>
          <w:rFonts w:ascii="Arial" w:hAnsi="Arial" w:cs="Arial"/>
          <w:b/>
          <w:color w:val="F79646"/>
          <w:sz w:val="24"/>
          <w:szCs w:val="24"/>
          <w:lang w:val="en-GB" w:eastAsia="en-GB"/>
        </w:rPr>
        <w:t>(data p)</w:t>
      </w:r>
    </w:p>
    <w:p w14:paraId="4D1F238B" w14:textId="77777777" w:rsidR="0019628A" w:rsidRPr="00A705F1" w:rsidRDefault="0019628A" w:rsidP="002D6274">
      <w:pPr>
        <w:jc w:val="both"/>
        <w:rPr>
          <w:rFonts w:ascii="Arial" w:hAnsi="Arial" w:cs="Arial"/>
          <w:sz w:val="24"/>
          <w:szCs w:val="24"/>
          <w:lang w:val="en-GB" w:eastAsia="en-GB"/>
        </w:rPr>
      </w:pPr>
    </w:p>
    <w:p w14:paraId="3EA3761F" w14:textId="77777777" w:rsidR="0019628A" w:rsidRPr="00A705F1" w:rsidRDefault="0019628A" w:rsidP="002D6274">
      <w:pPr>
        <w:ind w:left="709" w:hanging="425"/>
        <w:jc w:val="both"/>
        <w:rPr>
          <w:rFonts w:ascii="Arial" w:hAnsi="Arial" w:cs="Arial"/>
          <w:b/>
          <w:sz w:val="24"/>
          <w:szCs w:val="24"/>
          <w:lang w:val="en-GB"/>
        </w:rPr>
      </w:pPr>
      <w:proofErr w:type="spellStart"/>
      <w:r w:rsidRPr="00A705F1">
        <w:rPr>
          <w:rFonts w:ascii="Arial" w:hAnsi="Arial" w:cs="Arial"/>
          <w:b/>
          <w:sz w:val="24"/>
          <w:szCs w:val="24"/>
          <w:lang w:val="en-GB"/>
        </w:rPr>
        <w:t>Páramo</w:t>
      </w:r>
      <w:proofErr w:type="spellEnd"/>
      <w:r w:rsidRPr="00A705F1">
        <w:rPr>
          <w:rFonts w:ascii="Arial" w:hAnsi="Arial" w:cs="Arial"/>
          <w:b/>
          <w:sz w:val="24"/>
          <w:szCs w:val="24"/>
          <w:lang w:val="en-GB"/>
        </w:rPr>
        <w:t xml:space="preserve"> coding examples:</w:t>
      </w:r>
    </w:p>
    <w:p w14:paraId="1FF748F3" w14:textId="77777777" w:rsidR="0019628A" w:rsidRPr="00A705F1" w:rsidRDefault="0019628A" w:rsidP="002D6274">
      <w:pPr>
        <w:ind w:left="709" w:hanging="283"/>
        <w:jc w:val="both"/>
        <w:rPr>
          <w:rFonts w:ascii="Arial" w:hAnsi="Arial" w:cs="Arial"/>
          <w:b/>
          <w:color w:val="C0504D"/>
          <w:sz w:val="24"/>
          <w:szCs w:val="24"/>
          <w:lang w:val="en-GB" w:eastAsia="en-GB"/>
        </w:rPr>
      </w:pPr>
      <w:proofErr w:type="spellStart"/>
      <w:r w:rsidRPr="00A705F1">
        <w:rPr>
          <w:rFonts w:ascii="Arial" w:hAnsi="Arial" w:cs="Arial"/>
          <w:i/>
          <w:sz w:val="24"/>
          <w:szCs w:val="24"/>
          <w:lang w:val="en-GB"/>
        </w:rPr>
        <w:t>Aragoa</w:t>
      </w:r>
      <w:proofErr w:type="spellEnd"/>
      <w:r w:rsidRPr="00A705F1">
        <w:rPr>
          <w:rFonts w:ascii="Arial" w:hAnsi="Arial" w:cs="Arial"/>
          <w:i/>
          <w:sz w:val="24"/>
          <w:szCs w:val="24"/>
          <w:lang w:val="en-GB"/>
        </w:rPr>
        <w:t xml:space="preserve"> </w:t>
      </w:r>
      <w:r w:rsidRPr="00A705F1">
        <w:rPr>
          <w:rFonts w:ascii="Arial" w:hAnsi="Arial" w:cs="Arial"/>
          <w:sz w:val="24"/>
          <w:szCs w:val="24"/>
          <w:lang w:val="en-GB"/>
        </w:rPr>
        <w:t xml:space="preserve">(Plantaginaceae) genus of 19 species </w:t>
      </w:r>
      <w:proofErr w:type="gramStart"/>
      <w:r w:rsidRPr="00A705F1">
        <w:rPr>
          <w:rFonts w:ascii="Arial" w:hAnsi="Arial" w:cs="Arial"/>
          <w:sz w:val="24"/>
          <w:szCs w:val="24"/>
          <w:lang w:val="en-GB"/>
        </w:rPr>
        <w:t>endemic</w:t>
      </w:r>
      <w:proofErr w:type="gramEnd"/>
      <w:r w:rsidRPr="00A705F1">
        <w:rPr>
          <w:rFonts w:ascii="Arial" w:hAnsi="Arial" w:cs="Arial"/>
          <w:sz w:val="24"/>
          <w:szCs w:val="24"/>
          <w:lang w:val="en-GB"/>
        </w:rPr>
        <w:t xml:space="preserve"> to </w:t>
      </w:r>
      <w:proofErr w:type="spellStart"/>
      <w:r w:rsidRPr="00A705F1">
        <w:rPr>
          <w:rFonts w:ascii="Arial" w:hAnsi="Arial" w:cs="Arial"/>
          <w:sz w:val="24"/>
          <w:szCs w:val="24"/>
          <w:lang w:val="en-GB"/>
        </w:rPr>
        <w:t>Páramos</w:t>
      </w:r>
      <w:proofErr w:type="spellEnd"/>
      <w:r w:rsidRPr="00A705F1">
        <w:rPr>
          <w:rFonts w:ascii="Arial" w:hAnsi="Arial" w:cs="Arial"/>
          <w:sz w:val="24"/>
          <w:szCs w:val="24"/>
          <w:lang w:val="en-GB"/>
        </w:rPr>
        <w:t xml:space="preserve"> of Colombia and Venezuela, although some species may also occur in upper montane forest (</w:t>
      </w:r>
      <w:proofErr w:type="spellStart"/>
      <w:r>
        <w:rPr>
          <w:rFonts w:ascii="Arial" w:hAnsi="Arial" w:cs="Arial"/>
          <w:sz w:val="24"/>
          <w:szCs w:val="24"/>
          <w:lang w:val="en-GB"/>
        </w:rPr>
        <w:t>Cleef</w:t>
      </w:r>
      <w:proofErr w:type="spellEnd"/>
      <w:r>
        <w:rPr>
          <w:rFonts w:ascii="Arial" w:hAnsi="Arial" w:cs="Arial"/>
          <w:sz w:val="24"/>
          <w:szCs w:val="24"/>
          <w:lang w:val="en-GB"/>
        </w:rPr>
        <w:t xml:space="preserve"> 1</w:t>
      </w:r>
      <w:r w:rsidRPr="00A705F1">
        <w:rPr>
          <w:rFonts w:ascii="Arial" w:hAnsi="Arial" w:cs="Arial"/>
          <w:sz w:val="24"/>
          <w:szCs w:val="24"/>
          <w:lang w:val="en-GB"/>
        </w:rPr>
        <w:t>979</w:t>
      </w:r>
      <w:r>
        <w:rPr>
          <w:rFonts w:ascii="Arial" w:hAnsi="Arial" w:cs="Arial"/>
          <w:sz w:val="24"/>
          <w:szCs w:val="24"/>
          <w:lang w:val="en-GB"/>
        </w:rPr>
        <w:t>,</w:t>
      </w:r>
      <w:r w:rsidRPr="00A705F1">
        <w:rPr>
          <w:rFonts w:ascii="Arial" w:hAnsi="Arial" w:cs="Arial"/>
          <w:sz w:val="24"/>
          <w:szCs w:val="24"/>
          <w:lang w:val="en-GB"/>
        </w:rPr>
        <w:t xml:space="preserve"> </w:t>
      </w:r>
      <w:proofErr w:type="spellStart"/>
      <w:r w:rsidRPr="00A705F1">
        <w:rPr>
          <w:rFonts w:ascii="Arial" w:hAnsi="Arial" w:cs="Arial"/>
          <w:sz w:val="24"/>
          <w:szCs w:val="24"/>
          <w:lang w:val="en-GB"/>
        </w:rPr>
        <w:t>Fernández</w:t>
      </w:r>
      <w:proofErr w:type="spellEnd"/>
      <w:r w:rsidRPr="00A705F1">
        <w:rPr>
          <w:rFonts w:ascii="Arial" w:hAnsi="Arial" w:cs="Arial"/>
          <w:sz w:val="24"/>
          <w:szCs w:val="24"/>
          <w:lang w:val="en-GB"/>
        </w:rPr>
        <w:t>-Alonso</w:t>
      </w:r>
      <w:r>
        <w:rPr>
          <w:rFonts w:ascii="Arial" w:hAnsi="Arial" w:cs="Arial"/>
          <w:sz w:val="24"/>
          <w:szCs w:val="24"/>
          <w:lang w:val="en-GB"/>
        </w:rPr>
        <w:t xml:space="preserve"> 1</w:t>
      </w:r>
      <w:r w:rsidRPr="00A705F1">
        <w:rPr>
          <w:rFonts w:ascii="Arial" w:hAnsi="Arial" w:cs="Arial"/>
          <w:sz w:val="24"/>
          <w:szCs w:val="24"/>
          <w:lang w:val="en-GB"/>
        </w:rPr>
        <w:t>995</w:t>
      </w:r>
      <w:r>
        <w:rPr>
          <w:rFonts w:ascii="Arial" w:hAnsi="Arial" w:cs="Arial"/>
          <w:sz w:val="24"/>
          <w:szCs w:val="24"/>
          <w:lang w:val="en-GB"/>
        </w:rPr>
        <w:t>,</w:t>
      </w:r>
      <w:r w:rsidRPr="00A705F1">
        <w:rPr>
          <w:rFonts w:ascii="Arial" w:hAnsi="Arial" w:cs="Arial"/>
          <w:sz w:val="24"/>
          <w:szCs w:val="24"/>
          <w:lang w:val="en-GB"/>
        </w:rPr>
        <w:t xml:space="preserve"> </w:t>
      </w:r>
      <w:proofErr w:type="spellStart"/>
      <w:r w:rsidRPr="00A705F1">
        <w:rPr>
          <w:rFonts w:ascii="Arial" w:hAnsi="Arial" w:cs="Arial"/>
          <w:sz w:val="24"/>
          <w:szCs w:val="24"/>
          <w:lang w:val="en-GB"/>
        </w:rPr>
        <w:t>Luteyn</w:t>
      </w:r>
      <w:proofErr w:type="spellEnd"/>
      <w:r>
        <w:rPr>
          <w:rFonts w:ascii="Arial" w:hAnsi="Arial" w:cs="Arial"/>
          <w:sz w:val="24"/>
          <w:szCs w:val="24"/>
          <w:lang w:val="en-GB"/>
        </w:rPr>
        <w:t xml:space="preserve"> 1</w:t>
      </w:r>
      <w:r w:rsidRPr="00A705F1">
        <w:rPr>
          <w:rFonts w:ascii="Arial" w:hAnsi="Arial" w:cs="Arial"/>
          <w:sz w:val="24"/>
          <w:szCs w:val="24"/>
          <w:lang w:val="en-GB"/>
        </w:rPr>
        <w:t xml:space="preserve">999). Only 4 species occur in the alpine-like part of the </w:t>
      </w:r>
      <w:proofErr w:type="spellStart"/>
      <w:r w:rsidRPr="00A705F1">
        <w:rPr>
          <w:rFonts w:ascii="Arial" w:hAnsi="Arial" w:cs="Arial"/>
          <w:sz w:val="24"/>
          <w:szCs w:val="24"/>
          <w:lang w:val="en-GB"/>
        </w:rPr>
        <w:t>Páramo</w:t>
      </w:r>
      <w:proofErr w:type="spellEnd"/>
      <w:r w:rsidRPr="00A705F1">
        <w:rPr>
          <w:rFonts w:ascii="Arial" w:hAnsi="Arial" w:cs="Arial"/>
          <w:sz w:val="24"/>
          <w:szCs w:val="24"/>
          <w:lang w:val="en-GB"/>
        </w:rPr>
        <w:t xml:space="preserve"> of which all also occur below 3800m. The genus is sister to </w:t>
      </w:r>
      <w:proofErr w:type="spellStart"/>
      <w:r w:rsidRPr="00A705F1">
        <w:rPr>
          <w:rFonts w:ascii="Arial" w:hAnsi="Arial" w:cs="Arial"/>
          <w:i/>
          <w:sz w:val="24"/>
          <w:szCs w:val="24"/>
          <w:lang w:val="en-GB"/>
        </w:rPr>
        <w:t>Plantago</w:t>
      </w:r>
      <w:proofErr w:type="spellEnd"/>
      <w:r w:rsidRPr="00A705F1">
        <w:rPr>
          <w:rFonts w:ascii="Arial" w:hAnsi="Arial" w:cs="Arial"/>
          <w:sz w:val="24"/>
          <w:szCs w:val="24"/>
          <w:lang w:val="en-GB"/>
        </w:rPr>
        <w:t xml:space="preserve">. </w:t>
      </w:r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Phylogenetic evidence Bello et al 2002 Kew Bulletin, 57(3): 585-59. </w:t>
      </w:r>
      <w:r w:rsidRPr="00A705F1">
        <w:rPr>
          <w:rFonts w:ascii="Arial" w:hAnsi="Arial" w:cs="Arial"/>
          <w:b/>
          <w:color w:val="000000"/>
          <w:sz w:val="24"/>
          <w:szCs w:val="24"/>
          <w:lang w:val="en-GB" w:eastAsia="en-GB"/>
        </w:rPr>
        <w:t>1-4</w:t>
      </w:r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</w:t>
      </w:r>
      <w:r w:rsidRPr="00A705F1">
        <w:rPr>
          <w:rFonts w:ascii="Arial" w:hAnsi="Arial" w:cs="Arial"/>
          <w:b/>
          <w:color w:val="000000"/>
          <w:sz w:val="24"/>
          <w:szCs w:val="24"/>
          <w:lang w:val="en-GB" w:eastAsia="en-GB"/>
        </w:rPr>
        <w:t xml:space="preserve">biome change, 0-3 in situ speciation </w:t>
      </w:r>
      <w:r w:rsidRPr="00A705F1">
        <w:rPr>
          <w:rFonts w:ascii="Arial" w:hAnsi="Arial" w:cs="Arial"/>
          <w:b/>
          <w:color w:val="C0504D"/>
          <w:sz w:val="24"/>
          <w:szCs w:val="24"/>
          <w:lang w:val="en-GB" w:eastAsia="en-GB"/>
        </w:rPr>
        <w:t>(data u)</w:t>
      </w:r>
    </w:p>
    <w:p w14:paraId="6CB642E7" w14:textId="77777777" w:rsidR="0019628A" w:rsidRPr="00A705F1" w:rsidRDefault="0019628A" w:rsidP="002D6274">
      <w:pPr>
        <w:ind w:left="709" w:hanging="283"/>
        <w:jc w:val="both"/>
        <w:rPr>
          <w:rFonts w:ascii="Arial" w:hAnsi="Arial" w:cs="Arial"/>
          <w:sz w:val="24"/>
          <w:szCs w:val="24"/>
          <w:lang w:val="en-GB" w:eastAsia="en-GB"/>
        </w:rPr>
      </w:pPr>
      <w:proofErr w:type="spellStart"/>
      <w:r w:rsidRPr="00A705F1">
        <w:rPr>
          <w:rFonts w:ascii="Arial" w:hAnsi="Arial" w:cs="Arial"/>
          <w:b/>
          <w:i/>
          <w:sz w:val="24"/>
          <w:szCs w:val="24"/>
          <w:lang w:val="en-GB" w:eastAsia="en-GB"/>
        </w:rPr>
        <w:t>Espeletia</w:t>
      </w:r>
      <w:proofErr w:type="spellEnd"/>
      <w:r w:rsidRPr="00A705F1">
        <w:rPr>
          <w:rFonts w:ascii="Arial" w:hAnsi="Arial" w:cs="Arial"/>
          <w:sz w:val="24"/>
          <w:szCs w:val="24"/>
          <w:lang w:val="en-GB" w:eastAsia="en-GB"/>
        </w:rPr>
        <w:t xml:space="preserve"> </w:t>
      </w:r>
      <w:proofErr w:type="spellStart"/>
      <w:r w:rsidRPr="00A705F1">
        <w:rPr>
          <w:rFonts w:ascii="Arial" w:hAnsi="Arial" w:cs="Arial"/>
          <w:sz w:val="24"/>
          <w:szCs w:val="24"/>
          <w:lang w:val="en-GB" w:eastAsia="en-GB"/>
        </w:rPr>
        <w:t>s.l.</w:t>
      </w:r>
      <w:proofErr w:type="spellEnd"/>
      <w:r w:rsidRPr="00A705F1">
        <w:rPr>
          <w:rFonts w:ascii="Arial" w:hAnsi="Arial" w:cs="Arial"/>
          <w:sz w:val="24"/>
          <w:szCs w:val="24"/>
          <w:lang w:val="en-GB" w:eastAsia="en-GB"/>
        </w:rPr>
        <w:t xml:space="preserve"> / subtribe </w:t>
      </w:r>
      <w:proofErr w:type="spellStart"/>
      <w:r w:rsidRPr="00A705F1">
        <w:rPr>
          <w:rFonts w:ascii="Arial" w:hAnsi="Arial" w:cs="Arial"/>
          <w:sz w:val="24"/>
          <w:szCs w:val="24"/>
          <w:lang w:val="en-GB" w:eastAsia="en-GB"/>
        </w:rPr>
        <w:t>Espeletiinae</w:t>
      </w:r>
      <w:proofErr w:type="spellEnd"/>
      <w:r w:rsidRPr="00A705F1">
        <w:rPr>
          <w:rFonts w:ascii="Arial" w:hAnsi="Arial" w:cs="Arial"/>
          <w:sz w:val="24"/>
          <w:szCs w:val="24"/>
          <w:lang w:val="en-GB" w:eastAsia="en-GB"/>
        </w:rPr>
        <w:t xml:space="preserve"> </w:t>
      </w:r>
      <w:proofErr w:type="spellStart"/>
      <w:r w:rsidRPr="00A705F1">
        <w:rPr>
          <w:rFonts w:ascii="Arial" w:hAnsi="Arial" w:cs="Arial"/>
          <w:sz w:val="24"/>
          <w:szCs w:val="24"/>
          <w:lang w:val="en-GB" w:eastAsia="en-GB"/>
        </w:rPr>
        <w:t>Cuatrec</w:t>
      </w:r>
      <w:proofErr w:type="spellEnd"/>
      <w:r w:rsidRPr="00A705F1">
        <w:rPr>
          <w:rFonts w:ascii="Arial" w:hAnsi="Arial" w:cs="Arial"/>
          <w:sz w:val="24"/>
          <w:szCs w:val="24"/>
          <w:lang w:val="en-GB" w:eastAsia="en-GB"/>
        </w:rPr>
        <w:t>. (</w:t>
      </w:r>
      <w:proofErr w:type="spellStart"/>
      <w:r w:rsidRPr="00A705F1">
        <w:rPr>
          <w:rFonts w:ascii="Arial" w:hAnsi="Arial" w:cs="Arial"/>
          <w:sz w:val="24"/>
          <w:szCs w:val="24"/>
          <w:lang w:val="en-GB" w:eastAsia="en-GB"/>
        </w:rPr>
        <w:t>Asteraceae</w:t>
      </w:r>
      <w:proofErr w:type="spellEnd"/>
      <w:r w:rsidRPr="00A705F1">
        <w:rPr>
          <w:rFonts w:ascii="Arial" w:hAnsi="Arial" w:cs="Arial"/>
          <w:sz w:val="24"/>
          <w:szCs w:val="24"/>
          <w:lang w:val="en-GB" w:eastAsia="en-GB"/>
        </w:rPr>
        <w:t xml:space="preserve">) is a complex of ca. 140 species </w:t>
      </w:r>
      <w:proofErr w:type="gramStart"/>
      <w:r w:rsidRPr="00A705F1">
        <w:rPr>
          <w:rFonts w:ascii="Arial" w:hAnsi="Arial" w:cs="Arial"/>
          <w:sz w:val="24"/>
          <w:szCs w:val="24"/>
          <w:lang w:val="en-GB" w:eastAsia="en-GB"/>
        </w:rPr>
        <w:t>endemic</w:t>
      </w:r>
      <w:proofErr w:type="gramEnd"/>
      <w:r w:rsidRPr="00A705F1">
        <w:rPr>
          <w:rFonts w:ascii="Arial" w:hAnsi="Arial" w:cs="Arial"/>
          <w:sz w:val="24"/>
          <w:szCs w:val="24"/>
          <w:lang w:val="en-GB" w:eastAsia="en-GB"/>
        </w:rPr>
        <w:t xml:space="preserve"> to the northern Andes. The </w:t>
      </w:r>
      <w:proofErr w:type="spellStart"/>
      <w:r w:rsidRPr="00A705F1">
        <w:rPr>
          <w:rFonts w:ascii="Arial" w:hAnsi="Arial" w:cs="Arial"/>
          <w:sz w:val="24"/>
          <w:szCs w:val="24"/>
          <w:lang w:val="en-GB" w:eastAsia="en-GB"/>
        </w:rPr>
        <w:t>Espeletiinae</w:t>
      </w:r>
      <w:proofErr w:type="spellEnd"/>
      <w:r w:rsidRPr="00A705F1">
        <w:rPr>
          <w:rFonts w:ascii="Arial" w:hAnsi="Arial" w:cs="Arial"/>
          <w:sz w:val="24"/>
          <w:szCs w:val="24"/>
          <w:lang w:val="en-GB" w:eastAsia="en-GB"/>
        </w:rPr>
        <w:t xml:space="preserve"> also includes </w:t>
      </w:r>
      <w:proofErr w:type="spellStart"/>
      <w:r w:rsidRPr="00A705F1">
        <w:rPr>
          <w:rFonts w:ascii="Arial" w:hAnsi="Arial" w:cs="Arial"/>
          <w:i/>
          <w:sz w:val="24"/>
          <w:szCs w:val="24"/>
          <w:lang w:val="en-GB" w:eastAsia="en-GB"/>
        </w:rPr>
        <w:t>Carramboa</w:t>
      </w:r>
      <w:proofErr w:type="spellEnd"/>
      <w:r w:rsidRPr="00A705F1">
        <w:rPr>
          <w:rFonts w:ascii="Arial" w:hAnsi="Arial" w:cs="Arial"/>
          <w:sz w:val="24"/>
          <w:szCs w:val="24"/>
          <w:lang w:val="en-GB" w:eastAsia="en-GB"/>
        </w:rPr>
        <w:t xml:space="preserve">, </w:t>
      </w:r>
      <w:proofErr w:type="spellStart"/>
      <w:r w:rsidRPr="00A705F1">
        <w:rPr>
          <w:rFonts w:ascii="Arial" w:hAnsi="Arial" w:cs="Arial"/>
          <w:i/>
          <w:sz w:val="24"/>
          <w:szCs w:val="24"/>
          <w:lang w:val="en-GB" w:eastAsia="en-GB"/>
        </w:rPr>
        <w:t>Coespeletia</w:t>
      </w:r>
      <w:proofErr w:type="spellEnd"/>
      <w:r w:rsidRPr="00A705F1">
        <w:rPr>
          <w:rFonts w:ascii="Arial" w:hAnsi="Arial" w:cs="Arial"/>
          <w:sz w:val="24"/>
          <w:szCs w:val="24"/>
          <w:lang w:val="en-GB" w:eastAsia="en-GB"/>
        </w:rPr>
        <w:t xml:space="preserve">, </w:t>
      </w:r>
      <w:proofErr w:type="spellStart"/>
      <w:r w:rsidRPr="00A705F1">
        <w:rPr>
          <w:rFonts w:ascii="Arial" w:hAnsi="Arial" w:cs="Arial"/>
          <w:i/>
          <w:sz w:val="24"/>
          <w:szCs w:val="24"/>
          <w:lang w:val="en-GB" w:eastAsia="en-GB"/>
        </w:rPr>
        <w:t>Espeletiopsis</w:t>
      </w:r>
      <w:proofErr w:type="spellEnd"/>
      <w:r w:rsidRPr="00A705F1">
        <w:rPr>
          <w:rFonts w:ascii="Arial" w:hAnsi="Arial" w:cs="Arial"/>
          <w:sz w:val="24"/>
          <w:szCs w:val="24"/>
          <w:lang w:val="en-GB" w:eastAsia="en-GB"/>
        </w:rPr>
        <w:t xml:space="preserve">, </w:t>
      </w:r>
      <w:proofErr w:type="spellStart"/>
      <w:r w:rsidRPr="00A705F1">
        <w:rPr>
          <w:rFonts w:ascii="Arial" w:hAnsi="Arial" w:cs="Arial"/>
          <w:i/>
          <w:sz w:val="24"/>
          <w:szCs w:val="24"/>
          <w:lang w:val="en-GB" w:eastAsia="en-GB"/>
        </w:rPr>
        <w:t>Libanothamnus</w:t>
      </w:r>
      <w:proofErr w:type="spellEnd"/>
      <w:r w:rsidRPr="00A705F1">
        <w:rPr>
          <w:rFonts w:ascii="Arial" w:hAnsi="Arial" w:cs="Arial"/>
          <w:sz w:val="24"/>
          <w:szCs w:val="24"/>
          <w:lang w:val="en-GB" w:eastAsia="en-GB"/>
        </w:rPr>
        <w:t xml:space="preserve">, </w:t>
      </w:r>
      <w:proofErr w:type="spellStart"/>
      <w:r w:rsidRPr="00A705F1">
        <w:rPr>
          <w:rFonts w:ascii="Arial" w:hAnsi="Arial" w:cs="Arial"/>
          <w:i/>
          <w:sz w:val="24"/>
          <w:szCs w:val="24"/>
          <w:lang w:val="en-GB" w:eastAsia="en-GB"/>
        </w:rPr>
        <w:t>Paramiflos</w:t>
      </w:r>
      <w:proofErr w:type="spellEnd"/>
      <w:r w:rsidRPr="00A705F1">
        <w:rPr>
          <w:rFonts w:ascii="Arial" w:hAnsi="Arial" w:cs="Arial"/>
          <w:sz w:val="24"/>
          <w:szCs w:val="24"/>
          <w:lang w:val="en-GB" w:eastAsia="en-GB"/>
        </w:rPr>
        <w:t xml:space="preserve">, </w:t>
      </w:r>
      <w:proofErr w:type="spellStart"/>
      <w:r w:rsidRPr="00A705F1">
        <w:rPr>
          <w:rFonts w:ascii="Arial" w:hAnsi="Arial" w:cs="Arial"/>
          <w:i/>
          <w:sz w:val="24"/>
          <w:szCs w:val="24"/>
          <w:lang w:val="en-GB" w:eastAsia="en-GB"/>
        </w:rPr>
        <w:t>Ruilopezia</w:t>
      </w:r>
      <w:proofErr w:type="spellEnd"/>
      <w:r w:rsidRPr="00A705F1">
        <w:rPr>
          <w:rFonts w:ascii="Arial" w:hAnsi="Arial" w:cs="Arial"/>
          <w:sz w:val="24"/>
          <w:szCs w:val="24"/>
          <w:lang w:val="en-GB" w:eastAsia="en-GB"/>
        </w:rPr>
        <w:t xml:space="preserve"> and </w:t>
      </w:r>
      <w:proofErr w:type="spellStart"/>
      <w:r w:rsidRPr="00A705F1">
        <w:rPr>
          <w:rFonts w:ascii="Arial" w:hAnsi="Arial" w:cs="Arial"/>
          <w:i/>
          <w:sz w:val="24"/>
          <w:szCs w:val="24"/>
          <w:lang w:val="en-GB" w:eastAsia="en-GB"/>
        </w:rPr>
        <w:t>Tamania</w:t>
      </w:r>
      <w:proofErr w:type="spellEnd"/>
      <w:r w:rsidRPr="00A705F1">
        <w:rPr>
          <w:rFonts w:ascii="Arial" w:hAnsi="Arial" w:cs="Arial"/>
          <w:i/>
          <w:sz w:val="24"/>
          <w:szCs w:val="24"/>
          <w:lang w:val="en-GB" w:eastAsia="en-GB"/>
        </w:rPr>
        <w:t>.</w:t>
      </w:r>
      <w:r w:rsidRPr="00A705F1">
        <w:rPr>
          <w:rFonts w:ascii="Arial" w:hAnsi="Arial" w:cs="Arial"/>
          <w:sz w:val="24"/>
          <w:szCs w:val="24"/>
          <w:lang w:val="en-GB" w:eastAsia="en-GB"/>
        </w:rPr>
        <w:t xml:space="preserve"> Major species richness is found in the Venezuelan </w:t>
      </w:r>
      <w:r w:rsidRPr="00A705F1">
        <w:rPr>
          <w:rFonts w:ascii="Arial" w:hAnsi="Arial" w:cs="Arial"/>
          <w:sz w:val="24"/>
          <w:szCs w:val="24"/>
          <w:lang w:val="en-GB" w:eastAsia="en-GB"/>
        </w:rPr>
        <w:lastRenderedPageBreak/>
        <w:t xml:space="preserve">Andes and the Colombian Eastern Cordillera with more than 120 species described as confined to </w:t>
      </w:r>
      <w:proofErr w:type="spellStart"/>
      <w:r w:rsidRPr="00A705F1">
        <w:rPr>
          <w:rFonts w:ascii="Arial" w:hAnsi="Arial" w:cs="Arial"/>
          <w:sz w:val="24"/>
          <w:szCs w:val="24"/>
          <w:lang w:val="en-GB" w:eastAsia="en-GB"/>
        </w:rPr>
        <w:t>Páramo</w:t>
      </w:r>
      <w:proofErr w:type="spellEnd"/>
      <w:r w:rsidRPr="00A705F1">
        <w:rPr>
          <w:rFonts w:ascii="Arial" w:hAnsi="Arial" w:cs="Arial"/>
          <w:sz w:val="24"/>
          <w:szCs w:val="24"/>
          <w:lang w:val="en-GB" w:eastAsia="en-GB"/>
        </w:rPr>
        <w:t xml:space="preserve"> habitats (Moran and Funk 2006). However only five species are restricted to alpine-like </w:t>
      </w:r>
      <w:proofErr w:type="spellStart"/>
      <w:r w:rsidRPr="00A705F1">
        <w:rPr>
          <w:rFonts w:ascii="Arial" w:hAnsi="Arial" w:cs="Arial"/>
          <w:sz w:val="24"/>
          <w:szCs w:val="24"/>
          <w:lang w:val="en-GB" w:eastAsia="en-GB"/>
        </w:rPr>
        <w:t>Páramo</w:t>
      </w:r>
      <w:proofErr w:type="spellEnd"/>
      <w:r w:rsidRPr="00A705F1">
        <w:rPr>
          <w:rFonts w:ascii="Arial" w:hAnsi="Arial" w:cs="Arial"/>
          <w:sz w:val="24"/>
          <w:szCs w:val="24"/>
          <w:lang w:val="en-GB" w:eastAsia="en-GB"/>
        </w:rPr>
        <w:t xml:space="preserve"> regions above 3800m and 17 additional are likely to occur mainly in this area. The majority of </w:t>
      </w:r>
      <w:proofErr w:type="spellStart"/>
      <w:r w:rsidRPr="00A705F1">
        <w:rPr>
          <w:rFonts w:ascii="Arial" w:hAnsi="Arial" w:cs="Arial"/>
          <w:sz w:val="24"/>
          <w:szCs w:val="24"/>
          <w:lang w:val="en-GB" w:eastAsia="en-GB"/>
        </w:rPr>
        <w:t>Espeletiinae</w:t>
      </w:r>
      <w:proofErr w:type="spellEnd"/>
      <w:r w:rsidRPr="00A705F1">
        <w:rPr>
          <w:rFonts w:ascii="Arial" w:hAnsi="Arial" w:cs="Arial"/>
          <w:sz w:val="24"/>
          <w:szCs w:val="24"/>
          <w:lang w:val="en-GB" w:eastAsia="en-GB"/>
        </w:rPr>
        <w:t xml:space="preserve"> seem to occur in open grassland below 3800m as 80 of the </w:t>
      </w:r>
      <w:proofErr w:type="gramStart"/>
      <w:r w:rsidRPr="00A705F1">
        <w:rPr>
          <w:rFonts w:ascii="Arial" w:hAnsi="Arial" w:cs="Arial"/>
          <w:sz w:val="24"/>
          <w:szCs w:val="24"/>
          <w:lang w:val="en-GB" w:eastAsia="en-GB"/>
        </w:rPr>
        <w:t>126 investigated</w:t>
      </w:r>
      <w:proofErr w:type="gramEnd"/>
      <w:r w:rsidRPr="00A705F1">
        <w:rPr>
          <w:rFonts w:ascii="Arial" w:hAnsi="Arial" w:cs="Arial"/>
          <w:sz w:val="24"/>
          <w:szCs w:val="24"/>
          <w:lang w:val="en-GB" w:eastAsia="en-GB"/>
        </w:rPr>
        <w:t xml:space="preserve"> species are recorded in </w:t>
      </w:r>
      <w:proofErr w:type="spellStart"/>
      <w:r w:rsidRPr="00A705F1">
        <w:rPr>
          <w:rFonts w:ascii="Arial" w:hAnsi="Arial" w:cs="Arial"/>
          <w:sz w:val="24"/>
          <w:szCs w:val="24"/>
          <w:lang w:val="en-GB" w:eastAsia="en-GB"/>
        </w:rPr>
        <w:t>Luteyn</w:t>
      </w:r>
      <w:proofErr w:type="spellEnd"/>
      <w:r w:rsidRPr="00A705F1">
        <w:rPr>
          <w:rFonts w:ascii="Arial" w:hAnsi="Arial" w:cs="Arial"/>
          <w:sz w:val="24"/>
          <w:szCs w:val="24"/>
          <w:lang w:val="en-GB" w:eastAsia="en-GB"/>
        </w:rPr>
        <w:t xml:space="preserve"> (1999) as not reaching elevations of 3800m and higher. </w:t>
      </w:r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Phylogenetic evidence </w:t>
      </w:r>
      <w:r w:rsidRPr="00A705F1">
        <w:rPr>
          <w:rFonts w:ascii="Arial" w:hAnsi="Arial" w:cs="Arial"/>
          <w:sz w:val="24"/>
          <w:szCs w:val="24"/>
          <w:lang w:val="en-GB" w:eastAsia="en-GB"/>
        </w:rPr>
        <w:t xml:space="preserve">Moran and Funk 2006 Syst. Bot. 31(3): 597-609 </w:t>
      </w:r>
      <w:proofErr w:type="spellStart"/>
      <w:r w:rsidRPr="00A705F1">
        <w:rPr>
          <w:rFonts w:ascii="Arial" w:hAnsi="Arial" w:cs="Arial"/>
          <w:b/>
          <w:i/>
          <w:sz w:val="24"/>
          <w:szCs w:val="24"/>
          <w:lang w:val="en-GB" w:eastAsia="en-GB"/>
        </w:rPr>
        <w:t>Espeletia</w:t>
      </w:r>
      <w:proofErr w:type="spellEnd"/>
      <w:r w:rsidRPr="00A705F1">
        <w:rPr>
          <w:rFonts w:ascii="Arial" w:hAnsi="Arial" w:cs="Arial"/>
          <w:sz w:val="24"/>
          <w:szCs w:val="24"/>
          <w:lang w:val="en-GB" w:eastAsia="en-GB"/>
        </w:rPr>
        <w:t xml:space="preserve"> 15 strict alpine-like </w:t>
      </w:r>
      <w:proofErr w:type="spellStart"/>
      <w:r w:rsidRPr="00A705F1">
        <w:rPr>
          <w:rFonts w:ascii="Arial" w:hAnsi="Arial" w:cs="Arial"/>
          <w:sz w:val="24"/>
          <w:szCs w:val="24"/>
          <w:lang w:val="en-GB" w:eastAsia="en-GB"/>
        </w:rPr>
        <w:t>Páramo</w:t>
      </w:r>
      <w:proofErr w:type="spellEnd"/>
      <w:r w:rsidRPr="00A705F1">
        <w:rPr>
          <w:rFonts w:ascii="Arial" w:hAnsi="Arial" w:cs="Arial"/>
          <w:sz w:val="24"/>
          <w:szCs w:val="24"/>
          <w:lang w:val="en-GB" w:eastAsia="en-GB"/>
        </w:rPr>
        <w:t xml:space="preserve"> species with </w:t>
      </w:r>
      <w:r w:rsidRPr="00A705F1">
        <w:rPr>
          <w:rFonts w:ascii="Arial" w:hAnsi="Arial" w:cs="Arial"/>
          <w:b/>
          <w:color w:val="000000"/>
          <w:sz w:val="24"/>
          <w:szCs w:val="24"/>
          <w:lang w:val="en-GB" w:eastAsia="en-GB"/>
        </w:rPr>
        <w:t>5-10</w:t>
      </w:r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</w:t>
      </w:r>
      <w:r w:rsidRPr="00A705F1">
        <w:rPr>
          <w:rFonts w:ascii="Arial" w:hAnsi="Arial" w:cs="Arial"/>
          <w:b/>
          <w:color w:val="000000"/>
          <w:sz w:val="24"/>
          <w:szCs w:val="24"/>
          <w:lang w:val="en-GB" w:eastAsia="en-GB"/>
        </w:rPr>
        <w:t>biome change, 8-13 in situ speciation events</w:t>
      </w:r>
      <w:r w:rsidRPr="00A705F1">
        <w:rPr>
          <w:rFonts w:ascii="Arial" w:hAnsi="Arial" w:cs="Arial"/>
          <w:sz w:val="24"/>
          <w:szCs w:val="24"/>
          <w:lang w:val="en-GB" w:eastAsia="en-GB"/>
        </w:rPr>
        <w:t xml:space="preserve"> </w:t>
      </w:r>
      <w:r w:rsidRPr="00A705F1">
        <w:rPr>
          <w:rFonts w:ascii="Arial" w:hAnsi="Arial" w:cs="Arial"/>
          <w:b/>
          <w:color w:val="C0504D"/>
          <w:sz w:val="24"/>
          <w:szCs w:val="24"/>
          <w:lang w:val="en-GB" w:eastAsia="en-GB"/>
        </w:rPr>
        <w:t>(</w:t>
      </w:r>
      <w:r w:rsidRPr="00A705F1">
        <w:rPr>
          <w:rFonts w:ascii="Arial" w:hAnsi="Arial" w:cs="Arial"/>
          <w:b/>
          <w:color w:val="C0504D"/>
          <w:sz w:val="24"/>
          <w:szCs w:val="24"/>
          <w:u w:val="single"/>
          <w:lang w:val="en-GB" w:eastAsia="en-GB"/>
        </w:rPr>
        <w:t>data u</w:t>
      </w:r>
      <w:r w:rsidRPr="00A705F1">
        <w:rPr>
          <w:rFonts w:ascii="Arial" w:hAnsi="Arial" w:cs="Arial"/>
          <w:b/>
          <w:color w:val="C0504D"/>
          <w:sz w:val="24"/>
          <w:szCs w:val="24"/>
          <w:lang w:val="en-GB" w:eastAsia="en-GB"/>
        </w:rPr>
        <w:t xml:space="preserve">) </w:t>
      </w:r>
      <w:proofErr w:type="spellStart"/>
      <w:r w:rsidRPr="00A705F1">
        <w:rPr>
          <w:rFonts w:ascii="Arial" w:hAnsi="Arial" w:cs="Arial"/>
          <w:b/>
          <w:i/>
          <w:sz w:val="24"/>
          <w:szCs w:val="24"/>
          <w:lang w:val="en-GB" w:eastAsia="en-GB"/>
        </w:rPr>
        <w:t>Espeletia</w:t>
      </w:r>
      <w:proofErr w:type="spellEnd"/>
      <w:r w:rsidRPr="00A705F1">
        <w:rPr>
          <w:rFonts w:ascii="Arial" w:hAnsi="Arial" w:cs="Arial"/>
          <w:sz w:val="24"/>
          <w:szCs w:val="24"/>
          <w:lang w:val="en-GB" w:eastAsia="en-GB"/>
        </w:rPr>
        <w:t xml:space="preserve"> including </w:t>
      </w:r>
      <w:proofErr w:type="spellStart"/>
      <w:r w:rsidRPr="00A705F1">
        <w:rPr>
          <w:rFonts w:ascii="Arial" w:hAnsi="Arial" w:cs="Arial"/>
          <w:i/>
          <w:sz w:val="24"/>
          <w:szCs w:val="24"/>
          <w:lang w:val="en-GB" w:eastAsia="en-GB"/>
        </w:rPr>
        <w:t>Coespeletia</w:t>
      </w:r>
      <w:proofErr w:type="spellEnd"/>
      <w:r w:rsidRPr="00A705F1">
        <w:rPr>
          <w:rFonts w:ascii="Arial" w:hAnsi="Arial" w:cs="Arial"/>
          <w:sz w:val="24"/>
          <w:szCs w:val="24"/>
          <w:lang w:val="en-GB" w:eastAsia="en-GB"/>
        </w:rPr>
        <w:t xml:space="preserve">, </w:t>
      </w:r>
      <w:proofErr w:type="spellStart"/>
      <w:r w:rsidRPr="00A705F1">
        <w:rPr>
          <w:rFonts w:ascii="Arial" w:hAnsi="Arial" w:cs="Arial"/>
          <w:i/>
          <w:sz w:val="24"/>
          <w:szCs w:val="24"/>
          <w:lang w:val="en-GB" w:eastAsia="en-GB"/>
        </w:rPr>
        <w:t>Espeletiopsis</w:t>
      </w:r>
      <w:proofErr w:type="spellEnd"/>
      <w:r w:rsidRPr="00A705F1">
        <w:rPr>
          <w:rFonts w:ascii="Arial" w:hAnsi="Arial" w:cs="Arial"/>
          <w:i/>
          <w:sz w:val="24"/>
          <w:szCs w:val="24"/>
          <w:lang w:val="en-GB" w:eastAsia="en-GB"/>
        </w:rPr>
        <w:t xml:space="preserve"> </w:t>
      </w:r>
      <w:r w:rsidRPr="00A705F1">
        <w:rPr>
          <w:rFonts w:ascii="Arial" w:hAnsi="Arial" w:cs="Arial"/>
          <w:sz w:val="24"/>
          <w:szCs w:val="24"/>
          <w:lang w:val="en-GB" w:eastAsia="en-GB"/>
        </w:rPr>
        <w:t xml:space="preserve">22 strict alpine-like </w:t>
      </w:r>
      <w:proofErr w:type="spellStart"/>
      <w:r w:rsidRPr="00A705F1">
        <w:rPr>
          <w:rFonts w:ascii="Arial" w:hAnsi="Arial" w:cs="Arial"/>
          <w:sz w:val="24"/>
          <w:szCs w:val="24"/>
          <w:lang w:val="en-GB" w:eastAsia="en-GB"/>
        </w:rPr>
        <w:t>Páramo</w:t>
      </w:r>
      <w:proofErr w:type="spellEnd"/>
      <w:r w:rsidRPr="00A705F1">
        <w:rPr>
          <w:rFonts w:ascii="Arial" w:hAnsi="Arial" w:cs="Arial"/>
          <w:sz w:val="24"/>
          <w:szCs w:val="24"/>
          <w:lang w:val="en-GB" w:eastAsia="en-GB"/>
        </w:rPr>
        <w:t xml:space="preserve"> species with </w:t>
      </w:r>
      <w:r w:rsidRPr="00A705F1">
        <w:rPr>
          <w:rFonts w:ascii="Arial" w:hAnsi="Arial" w:cs="Arial"/>
          <w:b/>
          <w:color w:val="000000"/>
          <w:sz w:val="24"/>
          <w:szCs w:val="24"/>
          <w:lang w:val="en-GB" w:eastAsia="en-GB"/>
        </w:rPr>
        <w:t>7-14</w:t>
      </w:r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</w:t>
      </w:r>
      <w:r w:rsidRPr="00A705F1">
        <w:rPr>
          <w:rFonts w:ascii="Arial" w:hAnsi="Arial" w:cs="Arial"/>
          <w:b/>
          <w:color w:val="000000"/>
          <w:sz w:val="24"/>
          <w:szCs w:val="24"/>
          <w:lang w:val="en-GB" w:eastAsia="en-GB"/>
        </w:rPr>
        <w:t>biome change</w:t>
      </w:r>
      <w:r>
        <w:rPr>
          <w:rFonts w:ascii="Arial" w:hAnsi="Arial" w:cs="Arial"/>
          <w:b/>
          <w:color w:val="000000"/>
          <w:sz w:val="24"/>
          <w:szCs w:val="24"/>
          <w:lang w:val="en-GB" w:eastAsia="en-GB"/>
        </w:rPr>
        <w:t xml:space="preserve"> 1</w:t>
      </w:r>
      <w:r w:rsidRPr="00A705F1">
        <w:rPr>
          <w:rFonts w:ascii="Arial" w:hAnsi="Arial" w:cs="Arial"/>
          <w:b/>
          <w:color w:val="000000"/>
          <w:sz w:val="24"/>
          <w:szCs w:val="24"/>
          <w:lang w:val="en-GB" w:eastAsia="en-GB"/>
        </w:rPr>
        <w:t>1-18 in situ speciation events</w:t>
      </w:r>
      <w:r w:rsidRPr="00A705F1">
        <w:rPr>
          <w:rFonts w:ascii="Arial" w:hAnsi="Arial" w:cs="Arial"/>
          <w:sz w:val="24"/>
          <w:szCs w:val="24"/>
          <w:lang w:val="en-GB" w:eastAsia="en-GB"/>
        </w:rPr>
        <w:t xml:space="preserve"> </w:t>
      </w:r>
      <w:r w:rsidRPr="00A705F1">
        <w:rPr>
          <w:rFonts w:ascii="Arial" w:hAnsi="Arial" w:cs="Arial"/>
          <w:b/>
          <w:color w:val="C0504D"/>
          <w:sz w:val="24"/>
          <w:szCs w:val="24"/>
          <w:lang w:val="en-GB" w:eastAsia="en-GB"/>
        </w:rPr>
        <w:t>(</w:t>
      </w:r>
      <w:r w:rsidRPr="00A705F1">
        <w:rPr>
          <w:rFonts w:ascii="Arial" w:hAnsi="Arial" w:cs="Arial"/>
          <w:b/>
          <w:color w:val="C0504D"/>
          <w:sz w:val="24"/>
          <w:szCs w:val="24"/>
          <w:u w:val="single"/>
          <w:lang w:val="en-GB" w:eastAsia="en-GB"/>
        </w:rPr>
        <w:t>data u</w:t>
      </w:r>
      <w:r w:rsidRPr="00A705F1">
        <w:rPr>
          <w:rFonts w:ascii="Arial" w:hAnsi="Arial" w:cs="Arial"/>
          <w:b/>
          <w:color w:val="C0504D"/>
          <w:sz w:val="24"/>
          <w:szCs w:val="24"/>
          <w:lang w:val="en-GB" w:eastAsia="en-GB"/>
        </w:rPr>
        <w:t>)</w:t>
      </w:r>
    </w:p>
    <w:p w14:paraId="273193B4" w14:textId="77777777" w:rsidR="0019628A" w:rsidRPr="00A705F1" w:rsidRDefault="0019628A" w:rsidP="002D6274">
      <w:pPr>
        <w:ind w:left="709" w:hanging="283"/>
        <w:jc w:val="both"/>
        <w:rPr>
          <w:rFonts w:ascii="Arial" w:hAnsi="Arial" w:cs="Arial"/>
          <w:color w:val="000000"/>
          <w:sz w:val="24"/>
          <w:szCs w:val="24"/>
          <w:lang w:val="en-GB" w:eastAsia="en-GB"/>
        </w:rPr>
      </w:pPr>
      <w:proofErr w:type="spellStart"/>
      <w:proofErr w:type="gramStart"/>
      <w:r w:rsidRPr="00A705F1">
        <w:rPr>
          <w:rFonts w:ascii="Arial" w:hAnsi="Arial" w:cs="Arial"/>
          <w:b/>
          <w:i/>
          <w:sz w:val="24"/>
          <w:szCs w:val="24"/>
          <w:lang w:val="en-GB" w:eastAsia="en-GB"/>
        </w:rPr>
        <w:t>Chuquiraga</w:t>
      </w:r>
      <w:proofErr w:type="spellEnd"/>
      <w:r>
        <w:rPr>
          <w:rFonts w:ascii="Arial" w:hAnsi="Arial" w:cs="Arial"/>
          <w:b/>
          <w:sz w:val="24"/>
          <w:szCs w:val="24"/>
          <w:lang w:val="en-GB" w:eastAsia="en-GB"/>
        </w:rPr>
        <w:t xml:space="preserve"> </w:t>
      </w:r>
      <w:r w:rsidRPr="00A705F1">
        <w:rPr>
          <w:rFonts w:ascii="Arial" w:hAnsi="Arial" w:cs="Arial"/>
          <w:sz w:val="24"/>
          <w:szCs w:val="24"/>
          <w:lang w:val="en-GB" w:eastAsia="en-GB"/>
        </w:rPr>
        <w:t xml:space="preserve"> (</w:t>
      </w:r>
      <w:proofErr w:type="spellStart"/>
      <w:proofErr w:type="gramEnd"/>
      <w:r w:rsidRPr="00A705F1">
        <w:rPr>
          <w:rFonts w:ascii="Arial" w:hAnsi="Arial" w:cs="Arial"/>
          <w:sz w:val="24"/>
          <w:szCs w:val="24"/>
          <w:lang w:val="en-GB" w:eastAsia="en-GB"/>
        </w:rPr>
        <w:t>Asteraceae</w:t>
      </w:r>
      <w:proofErr w:type="spellEnd"/>
      <w:r w:rsidRPr="00A705F1">
        <w:rPr>
          <w:rFonts w:ascii="Arial" w:hAnsi="Arial" w:cs="Arial"/>
          <w:sz w:val="24"/>
          <w:szCs w:val="24"/>
          <w:lang w:val="en-GB" w:eastAsia="en-GB"/>
        </w:rPr>
        <w:t xml:space="preserve">) </w:t>
      </w:r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>genus of</w:t>
      </w:r>
      <w:r w:rsidRPr="00A705F1">
        <w:rPr>
          <w:rFonts w:ascii="Arial" w:hAnsi="Arial" w:cs="Arial"/>
          <w:sz w:val="24"/>
          <w:szCs w:val="24"/>
          <w:lang w:val="en-GB" w:eastAsia="en-GB"/>
        </w:rPr>
        <w:t xml:space="preserve"> 23 species from the Andean of Chile and Argentina to Colombia, probably 13 species in the tropical part of the Andes, 3 </w:t>
      </w:r>
      <w:proofErr w:type="spellStart"/>
      <w:r w:rsidRPr="00A705F1">
        <w:rPr>
          <w:rFonts w:ascii="Arial" w:hAnsi="Arial" w:cs="Arial"/>
          <w:sz w:val="24"/>
          <w:szCs w:val="24"/>
          <w:lang w:val="en-GB" w:eastAsia="en-GB"/>
        </w:rPr>
        <w:t>Paramo</w:t>
      </w:r>
      <w:proofErr w:type="spellEnd"/>
      <w:r w:rsidRPr="00A705F1">
        <w:rPr>
          <w:rFonts w:ascii="Arial" w:hAnsi="Arial" w:cs="Arial"/>
          <w:sz w:val="24"/>
          <w:szCs w:val="24"/>
          <w:lang w:val="en-GB" w:eastAsia="en-GB"/>
        </w:rPr>
        <w:t xml:space="preserve"> species. According to </w:t>
      </w:r>
      <w:proofErr w:type="spellStart"/>
      <w:r w:rsidRPr="00A705F1">
        <w:rPr>
          <w:rFonts w:ascii="Arial" w:hAnsi="Arial" w:cs="Arial"/>
          <w:sz w:val="24"/>
          <w:szCs w:val="24"/>
          <w:lang w:val="en-GB" w:eastAsia="en-GB"/>
        </w:rPr>
        <w:t>Skelnar</w:t>
      </w:r>
      <w:proofErr w:type="spellEnd"/>
      <w:r w:rsidRPr="00A705F1">
        <w:rPr>
          <w:rFonts w:ascii="Arial" w:hAnsi="Arial" w:cs="Arial"/>
          <w:sz w:val="24"/>
          <w:szCs w:val="24"/>
          <w:lang w:val="en-GB" w:eastAsia="en-GB"/>
        </w:rPr>
        <w:t xml:space="preserve"> et al. 2011 a southern South America origin of </w:t>
      </w:r>
      <w:proofErr w:type="spellStart"/>
      <w:r w:rsidRPr="00A705F1">
        <w:rPr>
          <w:rFonts w:ascii="Arial" w:hAnsi="Arial" w:cs="Arial"/>
          <w:i/>
          <w:sz w:val="24"/>
          <w:szCs w:val="24"/>
          <w:lang w:val="en-GB" w:eastAsia="en-GB"/>
        </w:rPr>
        <w:t>Chuquiraga</w:t>
      </w:r>
      <w:proofErr w:type="spellEnd"/>
      <w:r w:rsidRPr="00A705F1">
        <w:rPr>
          <w:rFonts w:ascii="Arial" w:hAnsi="Arial" w:cs="Arial"/>
          <w:i/>
          <w:sz w:val="24"/>
          <w:szCs w:val="24"/>
          <w:lang w:val="en-GB" w:eastAsia="en-GB"/>
        </w:rPr>
        <w:t xml:space="preserve"> </w:t>
      </w:r>
      <w:r w:rsidRPr="00A705F1">
        <w:rPr>
          <w:rFonts w:ascii="Arial" w:hAnsi="Arial" w:cs="Arial"/>
          <w:sz w:val="24"/>
          <w:szCs w:val="24"/>
          <w:lang w:val="en-GB" w:eastAsia="en-GB"/>
        </w:rPr>
        <w:t xml:space="preserve">is suggested by phylogenetic studies, which imply a south to north migration into </w:t>
      </w:r>
      <w:proofErr w:type="spellStart"/>
      <w:r w:rsidRPr="00A705F1">
        <w:rPr>
          <w:rFonts w:ascii="Arial" w:hAnsi="Arial" w:cs="Arial"/>
          <w:sz w:val="24"/>
          <w:szCs w:val="24"/>
          <w:lang w:val="en-GB" w:eastAsia="en-GB"/>
        </w:rPr>
        <w:t>Páramo</w:t>
      </w:r>
      <w:proofErr w:type="spellEnd"/>
      <w:r w:rsidRPr="00A705F1">
        <w:rPr>
          <w:rFonts w:ascii="Arial" w:hAnsi="Arial" w:cs="Arial"/>
          <w:sz w:val="24"/>
          <w:szCs w:val="24"/>
          <w:lang w:val="en-GB" w:eastAsia="en-GB"/>
        </w:rPr>
        <w:t xml:space="preserve">. He coded this genus as a Neotropical lineage. </w:t>
      </w:r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>Phylogenetic evidence</w:t>
      </w:r>
      <w:r w:rsidRPr="00A705F1">
        <w:rPr>
          <w:rFonts w:ascii="Arial" w:hAnsi="Arial" w:cs="Arial"/>
          <w:color w:val="000000"/>
          <w:sz w:val="24"/>
          <w:szCs w:val="24"/>
          <w:lang w:val="en-GB"/>
        </w:rPr>
        <w:t xml:space="preserve"> </w:t>
      </w:r>
      <w:proofErr w:type="spellStart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>Ezcurra</w:t>
      </w:r>
      <w:proofErr w:type="spellEnd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2002 Bot Rev 68(1): 153-70. </w:t>
      </w:r>
      <w:r w:rsidRPr="00A705F1">
        <w:rPr>
          <w:rFonts w:ascii="Arial" w:hAnsi="Arial" w:cs="Arial"/>
          <w:b/>
          <w:color w:val="000000"/>
          <w:sz w:val="24"/>
          <w:szCs w:val="24"/>
          <w:lang w:val="en-GB" w:eastAsia="en-GB"/>
        </w:rPr>
        <w:t>2</w:t>
      </w:r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</w:t>
      </w:r>
      <w:proofErr w:type="gramStart"/>
      <w:r w:rsidRPr="00A705F1">
        <w:rPr>
          <w:rFonts w:ascii="Arial" w:hAnsi="Arial" w:cs="Arial"/>
          <w:b/>
          <w:color w:val="000000"/>
          <w:sz w:val="24"/>
          <w:szCs w:val="24"/>
          <w:lang w:val="en-GB" w:eastAsia="en-GB"/>
        </w:rPr>
        <w:t>biome</w:t>
      </w:r>
      <w:proofErr w:type="gramEnd"/>
      <w:r w:rsidRPr="00A705F1">
        <w:rPr>
          <w:rFonts w:ascii="Arial" w:hAnsi="Arial" w:cs="Arial"/>
          <w:b/>
          <w:color w:val="000000"/>
          <w:sz w:val="24"/>
          <w:szCs w:val="24"/>
          <w:lang w:val="en-GB" w:eastAsia="en-GB"/>
        </w:rPr>
        <w:t xml:space="preserve"> change</w:t>
      </w:r>
      <w:r>
        <w:rPr>
          <w:rFonts w:ascii="Arial" w:hAnsi="Arial" w:cs="Arial"/>
          <w:b/>
          <w:color w:val="000000"/>
          <w:sz w:val="24"/>
          <w:szCs w:val="24"/>
          <w:lang w:val="en-GB" w:eastAsia="en-GB"/>
        </w:rPr>
        <w:t xml:space="preserve"> 1</w:t>
      </w:r>
      <w:r w:rsidRPr="00A705F1">
        <w:rPr>
          <w:rFonts w:ascii="Arial" w:hAnsi="Arial" w:cs="Arial"/>
          <w:b/>
          <w:color w:val="000000"/>
          <w:sz w:val="24"/>
          <w:szCs w:val="24"/>
          <w:lang w:val="en-GB" w:eastAsia="en-GB"/>
        </w:rPr>
        <w:t xml:space="preserve"> in situ speciation</w:t>
      </w:r>
    </w:p>
    <w:p w14:paraId="33FC1691" w14:textId="77777777" w:rsidR="0019628A" w:rsidRPr="00A705F1" w:rsidRDefault="0019628A" w:rsidP="002D6274">
      <w:pPr>
        <w:spacing w:after="0"/>
        <w:ind w:left="709" w:hanging="283"/>
        <w:jc w:val="both"/>
        <w:rPr>
          <w:rFonts w:ascii="Arial" w:hAnsi="Arial" w:cs="Arial"/>
          <w:b/>
          <w:i/>
          <w:color w:val="000000"/>
          <w:sz w:val="24"/>
          <w:szCs w:val="24"/>
          <w:lang w:val="en-GB" w:eastAsia="en-GB"/>
        </w:rPr>
      </w:pPr>
    </w:p>
    <w:p w14:paraId="68FA78AA" w14:textId="77777777" w:rsidR="0019628A" w:rsidRPr="00A705F1" w:rsidRDefault="0019628A" w:rsidP="002D6274">
      <w:pPr>
        <w:spacing w:after="0"/>
        <w:ind w:left="709" w:hanging="283"/>
        <w:jc w:val="both"/>
        <w:rPr>
          <w:rFonts w:ascii="Arial" w:hAnsi="Arial" w:cs="Arial"/>
          <w:color w:val="000000"/>
          <w:sz w:val="24"/>
          <w:szCs w:val="24"/>
          <w:lang w:val="en-GB" w:eastAsia="en-GB"/>
        </w:rPr>
      </w:pPr>
      <w:proofErr w:type="spellStart"/>
      <w:r w:rsidRPr="00A705F1">
        <w:rPr>
          <w:rFonts w:ascii="Arial" w:hAnsi="Arial" w:cs="Arial"/>
          <w:b/>
          <w:i/>
          <w:color w:val="000000"/>
          <w:sz w:val="24"/>
          <w:szCs w:val="24"/>
          <w:lang w:val="en-GB" w:eastAsia="en-GB"/>
        </w:rPr>
        <w:t>Paspalum</w:t>
      </w:r>
      <w:proofErr w:type="spellEnd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(</w:t>
      </w:r>
      <w:proofErr w:type="spellStart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>Poaceae</w:t>
      </w:r>
      <w:proofErr w:type="spellEnd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>) genus of nearly 350 species widespread across much of Asia, Africa, Australia, and the Americas</w:t>
      </w:r>
      <w:r>
        <w:rPr>
          <w:rFonts w:ascii="Arial" w:hAnsi="Arial" w:cs="Arial"/>
          <w:color w:val="000000"/>
          <w:sz w:val="24"/>
          <w:szCs w:val="24"/>
          <w:lang w:val="en-GB" w:eastAsia="en-GB"/>
        </w:rPr>
        <w:t>,</w:t>
      </w:r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most diverse in subtropical and tropical regions. Seven species above 3000m, only </w:t>
      </w:r>
      <w:r w:rsidRPr="00A705F1">
        <w:rPr>
          <w:rFonts w:ascii="Arial" w:hAnsi="Arial" w:cs="Arial"/>
          <w:i/>
          <w:color w:val="000000"/>
          <w:sz w:val="24"/>
          <w:szCs w:val="24"/>
          <w:lang w:val="en-GB" w:eastAsia="en-GB"/>
        </w:rPr>
        <w:t xml:space="preserve">P. </w:t>
      </w:r>
      <w:proofErr w:type="spellStart"/>
      <w:r w:rsidRPr="00A705F1">
        <w:rPr>
          <w:rFonts w:ascii="Arial" w:hAnsi="Arial" w:cs="Arial"/>
          <w:i/>
          <w:color w:val="000000"/>
          <w:sz w:val="24"/>
          <w:szCs w:val="24"/>
          <w:lang w:val="en-GB" w:eastAsia="en-GB"/>
        </w:rPr>
        <w:t>penicillatum</w:t>
      </w:r>
      <w:proofErr w:type="spellEnd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coded as a true alpine </w:t>
      </w:r>
      <w:proofErr w:type="spellStart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>Páramo</w:t>
      </w:r>
      <w:proofErr w:type="spellEnd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species. Phylogenetic evidence </w:t>
      </w:r>
      <w:proofErr w:type="spellStart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>Scataglini</w:t>
      </w:r>
      <w:proofErr w:type="spellEnd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et al. 2014 suggest that this species is nested in </w:t>
      </w:r>
      <w:proofErr w:type="gramStart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>a</w:t>
      </w:r>
      <w:proofErr w:type="gramEnd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Andean high altitude clade. </w:t>
      </w:r>
      <w:r w:rsidRPr="00A705F1">
        <w:rPr>
          <w:rFonts w:ascii="Arial" w:hAnsi="Arial" w:cs="Arial"/>
          <w:b/>
          <w:color w:val="000000"/>
          <w:sz w:val="24"/>
          <w:szCs w:val="24"/>
          <w:lang w:val="en-GB" w:eastAsia="en-GB"/>
        </w:rPr>
        <w:t>1</w:t>
      </w:r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</w:t>
      </w:r>
      <w:r w:rsidRPr="00A705F1">
        <w:rPr>
          <w:rFonts w:ascii="Arial" w:hAnsi="Arial" w:cs="Arial"/>
          <w:b/>
          <w:color w:val="000000"/>
          <w:sz w:val="24"/>
          <w:szCs w:val="24"/>
          <w:lang w:val="en-GB" w:eastAsia="en-GB"/>
        </w:rPr>
        <w:t>biome change</w:t>
      </w:r>
    </w:p>
    <w:p w14:paraId="6BF3F03D" w14:textId="77777777" w:rsidR="0019628A" w:rsidRPr="00A705F1" w:rsidRDefault="0019628A" w:rsidP="002D6274">
      <w:pPr>
        <w:spacing w:after="0"/>
        <w:ind w:left="709" w:hanging="283"/>
        <w:jc w:val="both"/>
        <w:rPr>
          <w:rFonts w:ascii="Arial" w:hAnsi="Arial" w:cs="Arial"/>
          <w:color w:val="000000"/>
          <w:sz w:val="24"/>
          <w:szCs w:val="24"/>
          <w:lang w:val="en-GB" w:eastAsia="en-GB"/>
        </w:rPr>
      </w:pPr>
    </w:p>
    <w:p w14:paraId="0854563D" w14:textId="77777777" w:rsidR="0019628A" w:rsidRPr="00A705F1" w:rsidRDefault="0019628A" w:rsidP="002D6274">
      <w:pPr>
        <w:spacing w:after="0"/>
        <w:ind w:left="709" w:hanging="283"/>
        <w:jc w:val="both"/>
        <w:rPr>
          <w:rFonts w:ascii="Arial" w:hAnsi="Arial" w:cs="Arial"/>
          <w:color w:val="000000"/>
          <w:sz w:val="24"/>
          <w:szCs w:val="24"/>
          <w:lang w:val="en-GB" w:eastAsia="en-GB"/>
        </w:rPr>
      </w:pPr>
      <w:proofErr w:type="spellStart"/>
      <w:r w:rsidRPr="00A705F1">
        <w:rPr>
          <w:rFonts w:ascii="Arial" w:hAnsi="Arial" w:cs="Arial"/>
          <w:b/>
          <w:i/>
          <w:color w:val="000000"/>
          <w:sz w:val="24"/>
          <w:szCs w:val="24"/>
          <w:lang w:val="en-GB" w:eastAsia="en-GB"/>
        </w:rPr>
        <w:t>Sisyrinchium</w:t>
      </w:r>
      <w:proofErr w:type="spellEnd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(</w:t>
      </w:r>
      <w:proofErr w:type="spellStart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>Iridaceae</w:t>
      </w:r>
      <w:proofErr w:type="spellEnd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) genus of ~140 species on the American continent. </w:t>
      </w:r>
      <w:proofErr w:type="spellStart"/>
      <w:r w:rsidRPr="00A705F1">
        <w:rPr>
          <w:rFonts w:ascii="Arial" w:hAnsi="Arial" w:cs="Arial"/>
          <w:i/>
          <w:color w:val="000000"/>
          <w:sz w:val="24"/>
          <w:szCs w:val="24"/>
          <w:lang w:val="en-GB" w:eastAsia="en-GB"/>
        </w:rPr>
        <w:t>Sisyrinchium</w:t>
      </w:r>
      <w:proofErr w:type="spellEnd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is an herbaceous genus mainly characterized by the lanceolate to linear or eventually terete leaves and the presence of either a rhizomatous rootstock or a fibrous root system (</w:t>
      </w:r>
      <w:proofErr w:type="spellStart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>Goldblatt</w:t>
      </w:r>
      <w:proofErr w:type="spellEnd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&amp; Manning 2008). Eleven species recorded in the </w:t>
      </w:r>
      <w:proofErr w:type="spellStart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>Páramo</w:t>
      </w:r>
      <w:proofErr w:type="spellEnd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</w:t>
      </w:r>
      <w:proofErr w:type="spellStart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>s.l.</w:t>
      </w:r>
      <w:proofErr w:type="spellEnd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of which four are commonly found in the alpine-like </w:t>
      </w:r>
      <w:proofErr w:type="spellStart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>Páramo</w:t>
      </w:r>
      <w:proofErr w:type="spellEnd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</w:t>
      </w:r>
      <w:proofErr w:type="spellStart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>s.str</w:t>
      </w:r>
      <w:proofErr w:type="spellEnd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. of which S. </w:t>
      </w:r>
      <w:proofErr w:type="spellStart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>brevipes</w:t>
      </w:r>
      <w:proofErr w:type="spellEnd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is exclusively confined to the alpine parts. Phylogenetic evidence </w:t>
      </w:r>
      <w:proofErr w:type="spellStart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>Chauveau</w:t>
      </w:r>
      <w:proofErr w:type="spellEnd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et al. 2011 suggest that paraphyletic </w:t>
      </w:r>
      <w:r w:rsidRPr="00A705F1">
        <w:rPr>
          <w:rFonts w:ascii="Arial" w:hAnsi="Arial" w:cs="Arial"/>
          <w:i/>
          <w:color w:val="000000"/>
          <w:sz w:val="24"/>
          <w:szCs w:val="24"/>
          <w:lang w:val="en-GB" w:eastAsia="en-GB"/>
        </w:rPr>
        <w:t xml:space="preserve">S. </w:t>
      </w:r>
      <w:proofErr w:type="spellStart"/>
      <w:r w:rsidRPr="00A705F1">
        <w:rPr>
          <w:rFonts w:ascii="Arial" w:hAnsi="Arial" w:cs="Arial"/>
          <w:i/>
          <w:color w:val="000000"/>
          <w:sz w:val="24"/>
          <w:szCs w:val="24"/>
          <w:lang w:val="en-GB" w:eastAsia="en-GB"/>
        </w:rPr>
        <w:t>jamesonii</w:t>
      </w:r>
      <w:proofErr w:type="spellEnd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with </w:t>
      </w:r>
      <w:r w:rsidRPr="00A705F1">
        <w:rPr>
          <w:rFonts w:ascii="Arial" w:hAnsi="Arial" w:cs="Arial"/>
          <w:i/>
          <w:color w:val="000000"/>
          <w:sz w:val="24"/>
          <w:szCs w:val="24"/>
          <w:lang w:val="en-GB" w:eastAsia="en-GB"/>
        </w:rPr>
        <w:t xml:space="preserve">S. </w:t>
      </w:r>
      <w:proofErr w:type="spellStart"/>
      <w:r w:rsidRPr="00A705F1">
        <w:rPr>
          <w:rFonts w:ascii="Arial" w:hAnsi="Arial" w:cs="Arial"/>
          <w:i/>
          <w:color w:val="000000"/>
          <w:sz w:val="24"/>
          <w:szCs w:val="24"/>
          <w:lang w:val="en-GB" w:eastAsia="en-GB"/>
        </w:rPr>
        <w:t>pusillum</w:t>
      </w:r>
      <w:proofErr w:type="spellEnd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and </w:t>
      </w:r>
      <w:r w:rsidRPr="00A705F1">
        <w:rPr>
          <w:rFonts w:ascii="Arial" w:hAnsi="Arial" w:cs="Arial"/>
          <w:i/>
          <w:color w:val="000000"/>
          <w:sz w:val="24"/>
          <w:szCs w:val="24"/>
          <w:lang w:val="en-GB" w:eastAsia="en-GB"/>
        </w:rPr>
        <w:t xml:space="preserve">S. </w:t>
      </w:r>
      <w:proofErr w:type="spellStart"/>
      <w:r w:rsidRPr="00A705F1">
        <w:rPr>
          <w:rFonts w:ascii="Arial" w:hAnsi="Arial" w:cs="Arial"/>
          <w:i/>
          <w:color w:val="000000"/>
          <w:sz w:val="24"/>
          <w:szCs w:val="24"/>
          <w:lang w:val="en-GB" w:eastAsia="en-GB"/>
        </w:rPr>
        <w:t>brevipes</w:t>
      </w:r>
      <w:proofErr w:type="spellEnd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are part of clade 0, while paraphyletic </w:t>
      </w:r>
      <w:r w:rsidRPr="00A705F1">
        <w:rPr>
          <w:rFonts w:ascii="Arial" w:hAnsi="Arial" w:cs="Arial"/>
          <w:i/>
          <w:color w:val="000000"/>
          <w:sz w:val="24"/>
          <w:szCs w:val="24"/>
          <w:lang w:val="en-GB" w:eastAsia="en-GB"/>
        </w:rPr>
        <w:t xml:space="preserve">S. </w:t>
      </w:r>
      <w:proofErr w:type="spellStart"/>
      <w:r w:rsidRPr="00A705F1">
        <w:rPr>
          <w:rFonts w:ascii="Arial" w:hAnsi="Arial" w:cs="Arial"/>
          <w:i/>
          <w:color w:val="000000"/>
          <w:sz w:val="24"/>
          <w:szCs w:val="24"/>
          <w:lang w:val="en-GB" w:eastAsia="en-GB"/>
        </w:rPr>
        <w:t>tinctorum</w:t>
      </w:r>
      <w:proofErr w:type="spellEnd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is part of clade I. Sister to the clade of </w:t>
      </w:r>
      <w:r w:rsidRPr="00A705F1">
        <w:rPr>
          <w:rFonts w:ascii="Arial" w:hAnsi="Arial" w:cs="Arial"/>
          <w:i/>
          <w:color w:val="000000"/>
          <w:sz w:val="24"/>
          <w:szCs w:val="24"/>
          <w:lang w:val="en-GB" w:eastAsia="en-GB"/>
        </w:rPr>
        <w:t xml:space="preserve">S. </w:t>
      </w:r>
      <w:proofErr w:type="spellStart"/>
      <w:r w:rsidRPr="00A705F1">
        <w:rPr>
          <w:rFonts w:ascii="Arial" w:hAnsi="Arial" w:cs="Arial"/>
          <w:i/>
          <w:color w:val="000000"/>
          <w:sz w:val="24"/>
          <w:szCs w:val="24"/>
          <w:lang w:val="en-GB" w:eastAsia="en-GB"/>
        </w:rPr>
        <w:t>tinctorum</w:t>
      </w:r>
      <w:proofErr w:type="spellEnd"/>
      <w:r w:rsidRPr="00A705F1">
        <w:rPr>
          <w:rFonts w:ascii="Arial" w:hAnsi="Arial" w:cs="Arial"/>
          <w:i/>
          <w:color w:val="000000"/>
          <w:sz w:val="24"/>
          <w:szCs w:val="24"/>
          <w:lang w:val="en-GB" w:eastAsia="en-GB"/>
        </w:rPr>
        <w:t xml:space="preserve"> </w:t>
      </w:r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and other species is </w:t>
      </w:r>
      <w:r w:rsidRPr="00A705F1">
        <w:rPr>
          <w:rFonts w:ascii="Arial" w:hAnsi="Arial" w:cs="Arial"/>
          <w:i/>
          <w:color w:val="000000"/>
          <w:sz w:val="24"/>
          <w:szCs w:val="24"/>
          <w:lang w:val="en-GB" w:eastAsia="en-GB"/>
        </w:rPr>
        <w:t xml:space="preserve">S. </w:t>
      </w:r>
      <w:proofErr w:type="spellStart"/>
      <w:r w:rsidRPr="00A705F1">
        <w:rPr>
          <w:rFonts w:ascii="Arial" w:hAnsi="Arial" w:cs="Arial"/>
          <w:i/>
          <w:color w:val="000000"/>
          <w:sz w:val="24"/>
          <w:szCs w:val="24"/>
          <w:lang w:val="en-GB" w:eastAsia="en-GB"/>
        </w:rPr>
        <w:t>palustre</w:t>
      </w:r>
      <w:proofErr w:type="spellEnd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present in Peru and Ecuador at high altitudes, often above 3000m. Sister to this clade is </w:t>
      </w:r>
      <w:r w:rsidRPr="00A705F1">
        <w:rPr>
          <w:rFonts w:ascii="Arial" w:hAnsi="Arial" w:cs="Arial"/>
          <w:i/>
          <w:color w:val="000000"/>
          <w:sz w:val="24"/>
          <w:szCs w:val="24"/>
          <w:lang w:val="en-GB" w:eastAsia="en-GB"/>
        </w:rPr>
        <w:t xml:space="preserve">S. </w:t>
      </w:r>
      <w:proofErr w:type="spellStart"/>
      <w:r w:rsidRPr="00A705F1">
        <w:rPr>
          <w:rFonts w:ascii="Arial" w:hAnsi="Arial" w:cs="Arial"/>
          <w:i/>
          <w:color w:val="000000"/>
          <w:sz w:val="24"/>
          <w:szCs w:val="24"/>
          <w:lang w:val="en-GB" w:eastAsia="en-GB"/>
        </w:rPr>
        <w:t>longipes</w:t>
      </w:r>
      <w:proofErr w:type="spellEnd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from North America. Clade 0 also includes </w:t>
      </w:r>
      <w:r w:rsidRPr="00A705F1">
        <w:rPr>
          <w:rFonts w:ascii="Arial" w:hAnsi="Arial" w:cs="Arial"/>
          <w:i/>
          <w:color w:val="000000"/>
          <w:sz w:val="24"/>
          <w:szCs w:val="24"/>
          <w:lang w:val="en-GB" w:eastAsia="en-GB"/>
        </w:rPr>
        <w:t xml:space="preserve">S. </w:t>
      </w:r>
      <w:proofErr w:type="spellStart"/>
      <w:r w:rsidRPr="00A705F1">
        <w:rPr>
          <w:rFonts w:ascii="Arial" w:hAnsi="Arial" w:cs="Arial"/>
          <w:i/>
          <w:color w:val="000000"/>
          <w:sz w:val="24"/>
          <w:szCs w:val="24"/>
          <w:lang w:val="en-GB" w:eastAsia="en-GB"/>
        </w:rPr>
        <w:t>praealtum</w:t>
      </w:r>
      <w:proofErr w:type="spellEnd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from Peru and </w:t>
      </w:r>
      <w:r w:rsidRPr="00A705F1">
        <w:rPr>
          <w:rFonts w:ascii="Arial" w:hAnsi="Arial" w:cs="Arial"/>
          <w:i/>
          <w:color w:val="000000"/>
          <w:sz w:val="24"/>
          <w:szCs w:val="24"/>
          <w:lang w:val="en-GB" w:eastAsia="en-GB"/>
        </w:rPr>
        <w:t xml:space="preserve">S. </w:t>
      </w:r>
      <w:proofErr w:type="spellStart"/>
      <w:r w:rsidRPr="00A705F1">
        <w:rPr>
          <w:rFonts w:ascii="Arial" w:hAnsi="Arial" w:cs="Arial"/>
          <w:i/>
          <w:color w:val="000000"/>
          <w:sz w:val="24"/>
          <w:szCs w:val="24"/>
          <w:lang w:val="en-GB" w:eastAsia="en-GB"/>
        </w:rPr>
        <w:t>laxinervum</w:t>
      </w:r>
      <w:proofErr w:type="spellEnd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. Sister to </w:t>
      </w:r>
      <w:proofErr w:type="spellStart"/>
      <w:r w:rsidRPr="00A705F1">
        <w:rPr>
          <w:rFonts w:ascii="Arial" w:hAnsi="Arial" w:cs="Arial"/>
          <w:i/>
          <w:color w:val="000000"/>
          <w:sz w:val="24"/>
          <w:szCs w:val="24"/>
          <w:lang w:val="en-GB" w:eastAsia="en-GB"/>
        </w:rPr>
        <w:t>Sisyrinchium</w:t>
      </w:r>
      <w:proofErr w:type="spellEnd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is </w:t>
      </w:r>
      <w:proofErr w:type="spellStart"/>
      <w:r w:rsidRPr="00A705F1">
        <w:rPr>
          <w:rFonts w:ascii="Arial" w:hAnsi="Arial" w:cs="Arial"/>
          <w:i/>
          <w:color w:val="000000"/>
          <w:sz w:val="24"/>
          <w:szCs w:val="24"/>
          <w:lang w:val="en-GB" w:eastAsia="en-GB"/>
        </w:rPr>
        <w:t>Olsynium</w:t>
      </w:r>
      <w:proofErr w:type="spellEnd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native to sunny hillsides in South America and western North America. This is possibly one of the few examples of a reversal to non-alpine environments. </w:t>
      </w:r>
      <w:proofErr w:type="spellStart"/>
      <w:r w:rsidRPr="00A705F1">
        <w:rPr>
          <w:rFonts w:ascii="Arial" w:hAnsi="Arial" w:cs="Arial"/>
          <w:i/>
          <w:color w:val="000000"/>
          <w:sz w:val="24"/>
          <w:szCs w:val="24"/>
          <w:lang w:val="en-GB" w:eastAsia="en-GB"/>
        </w:rPr>
        <w:t>Sisyrinchium</w:t>
      </w:r>
      <w:proofErr w:type="spellEnd"/>
      <w:r w:rsidRPr="00A705F1">
        <w:rPr>
          <w:rFonts w:ascii="Arial" w:hAnsi="Arial" w:cs="Arial"/>
          <w:i/>
          <w:color w:val="000000"/>
          <w:sz w:val="24"/>
          <w:szCs w:val="24"/>
          <w:lang w:val="en-GB" w:eastAsia="en-GB"/>
        </w:rPr>
        <w:t xml:space="preserve"> </w:t>
      </w:r>
      <w:proofErr w:type="spellStart"/>
      <w:r w:rsidRPr="00A705F1">
        <w:rPr>
          <w:rFonts w:ascii="Arial" w:hAnsi="Arial" w:cs="Arial"/>
          <w:i/>
          <w:color w:val="000000"/>
          <w:sz w:val="24"/>
          <w:szCs w:val="24"/>
          <w:lang w:val="en-GB" w:eastAsia="en-GB"/>
        </w:rPr>
        <w:t>trinervis</w:t>
      </w:r>
      <w:proofErr w:type="spellEnd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is not included in the study. </w:t>
      </w:r>
      <w:r w:rsidRPr="00A705F1">
        <w:rPr>
          <w:rFonts w:ascii="Arial" w:hAnsi="Arial" w:cs="Arial"/>
          <w:b/>
          <w:color w:val="000000"/>
          <w:sz w:val="24"/>
          <w:szCs w:val="24"/>
          <w:lang w:val="en-GB" w:eastAsia="en-GB"/>
        </w:rPr>
        <w:t>2</w:t>
      </w:r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</w:t>
      </w:r>
      <w:proofErr w:type="gramStart"/>
      <w:r w:rsidRPr="00A705F1">
        <w:rPr>
          <w:rFonts w:ascii="Arial" w:hAnsi="Arial" w:cs="Arial"/>
          <w:b/>
          <w:color w:val="000000"/>
          <w:sz w:val="24"/>
          <w:szCs w:val="24"/>
          <w:lang w:val="en-GB" w:eastAsia="en-GB"/>
        </w:rPr>
        <w:t>biome</w:t>
      </w:r>
      <w:proofErr w:type="gramEnd"/>
      <w:r w:rsidRPr="00A705F1">
        <w:rPr>
          <w:rFonts w:ascii="Arial" w:hAnsi="Arial" w:cs="Arial"/>
          <w:b/>
          <w:color w:val="000000"/>
          <w:sz w:val="24"/>
          <w:szCs w:val="24"/>
          <w:lang w:val="en-GB" w:eastAsia="en-GB"/>
        </w:rPr>
        <w:t xml:space="preserve"> change</w:t>
      </w:r>
      <w:r>
        <w:rPr>
          <w:rFonts w:ascii="Arial" w:hAnsi="Arial" w:cs="Arial"/>
          <w:b/>
          <w:color w:val="000000"/>
          <w:sz w:val="24"/>
          <w:szCs w:val="24"/>
          <w:lang w:val="en-GB" w:eastAsia="en-GB"/>
        </w:rPr>
        <w:t xml:space="preserve"> 2</w:t>
      </w:r>
      <w:r w:rsidRPr="00A705F1">
        <w:rPr>
          <w:rFonts w:ascii="Arial" w:hAnsi="Arial" w:cs="Arial"/>
          <w:b/>
          <w:color w:val="000000"/>
          <w:sz w:val="24"/>
          <w:szCs w:val="24"/>
          <w:lang w:val="en-GB" w:eastAsia="en-GB"/>
        </w:rPr>
        <w:t xml:space="preserve"> in situ speciation </w:t>
      </w:r>
      <w:r w:rsidRPr="00A705F1">
        <w:rPr>
          <w:rFonts w:ascii="Arial" w:hAnsi="Arial" w:cs="Arial"/>
          <w:b/>
          <w:color w:val="9BBB59"/>
          <w:sz w:val="24"/>
          <w:szCs w:val="24"/>
          <w:lang w:val="en-GB" w:eastAsia="en-GB"/>
        </w:rPr>
        <w:t>(data s)</w:t>
      </w:r>
    </w:p>
    <w:p w14:paraId="267D223A" w14:textId="77777777" w:rsidR="0019628A" w:rsidRPr="00A705F1" w:rsidRDefault="0019628A" w:rsidP="002D6274">
      <w:pPr>
        <w:spacing w:after="0"/>
        <w:ind w:left="709" w:hanging="283"/>
        <w:jc w:val="both"/>
        <w:rPr>
          <w:rFonts w:ascii="Arial" w:hAnsi="Arial" w:cs="Arial"/>
          <w:color w:val="000000"/>
          <w:sz w:val="24"/>
          <w:szCs w:val="24"/>
          <w:lang w:val="en-GB" w:eastAsia="en-GB"/>
        </w:rPr>
      </w:pPr>
    </w:p>
    <w:p w14:paraId="2996CA29" w14:textId="77777777" w:rsidR="0019628A" w:rsidRPr="00A705F1" w:rsidRDefault="0019628A" w:rsidP="002D6274">
      <w:pPr>
        <w:spacing w:after="0"/>
        <w:ind w:left="709" w:hanging="283"/>
        <w:jc w:val="both"/>
        <w:rPr>
          <w:rFonts w:ascii="Arial" w:hAnsi="Arial" w:cs="Arial"/>
          <w:color w:val="000000"/>
          <w:sz w:val="24"/>
          <w:szCs w:val="24"/>
          <w:lang w:val="en-GB" w:eastAsia="en-GB"/>
        </w:rPr>
      </w:pPr>
      <w:proofErr w:type="spellStart"/>
      <w:r w:rsidRPr="00A705F1">
        <w:rPr>
          <w:rFonts w:ascii="Arial" w:hAnsi="Arial" w:cs="Arial"/>
          <w:b/>
          <w:i/>
          <w:color w:val="000000"/>
          <w:sz w:val="24"/>
          <w:szCs w:val="24"/>
          <w:lang w:val="en-GB" w:eastAsia="en-GB"/>
        </w:rPr>
        <w:lastRenderedPageBreak/>
        <w:t>Puya</w:t>
      </w:r>
      <w:proofErr w:type="spellEnd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(</w:t>
      </w:r>
      <w:proofErr w:type="spellStart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>Bromeliaceae</w:t>
      </w:r>
      <w:proofErr w:type="spellEnd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) genus of &gt;200 species described species of terrestrial rosette-forming bromeliads, is a striking example of recent rapid species diversification in the </w:t>
      </w:r>
      <w:proofErr w:type="gramStart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>Andes .</w:t>
      </w:r>
      <w:proofErr w:type="gramEnd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Five species commonly present in high alpine regions, nine additional ones occasionally. </w:t>
      </w:r>
      <w:r w:rsidRPr="00A705F1">
        <w:rPr>
          <w:rFonts w:ascii="Arial" w:hAnsi="Arial" w:cs="Arial"/>
          <w:i/>
          <w:color w:val="000000"/>
          <w:sz w:val="24"/>
          <w:szCs w:val="24"/>
          <w:lang w:val="en-GB" w:eastAsia="en-GB"/>
        </w:rPr>
        <w:t xml:space="preserve">P. </w:t>
      </w:r>
      <w:proofErr w:type="spellStart"/>
      <w:r w:rsidRPr="00A705F1">
        <w:rPr>
          <w:rFonts w:ascii="Arial" w:hAnsi="Arial" w:cs="Arial"/>
          <w:i/>
          <w:color w:val="000000"/>
          <w:sz w:val="24"/>
          <w:szCs w:val="24"/>
          <w:lang w:val="en-GB" w:eastAsia="en-GB"/>
        </w:rPr>
        <w:t>nutansand</w:t>
      </w:r>
      <w:proofErr w:type="spellEnd"/>
      <w:r w:rsidRPr="00A705F1">
        <w:rPr>
          <w:rFonts w:ascii="Arial" w:hAnsi="Arial" w:cs="Arial"/>
          <w:i/>
          <w:color w:val="000000"/>
          <w:sz w:val="24"/>
          <w:szCs w:val="24"/>
          <w:lang w:val="en-GB" w:eastAsia="en-GB"/>
        </w:rPr>
        <w:t xml:space="preserve"> P. </w:t>
      </w:r>
      <w:proofErr w:type="spellStart"/>
      <w:r w:rsidRPr="00A705F1">
        <w:rPr>
          <w:rFonts w:ascii="Arial" w:hAnsi="Arial" w:cs="Arial"/>
          <w:i/>
          <w:color w:val="000000"/>
          <w:sz w:val="24"/>
          <w:szCs w:val="24"/>
          <w:lang w:val="en-GB" w:eastAsia="en-GB"/>
        </w:rPr>
        <w:t>trianae</w:t>
      </w:r>
      <w:proofErr w:type="spellEnd"/>
      <w:r w:rsidRPr="00A705F1">
        <w:rPr>
          <w:rFonts w:ascii="Arial" w:hAnsi="Arial" w:cs="Arial"/>
          <w:i/>
          <w:color w:val="000000"/>
          <w:sz w:val="24"/>
          <w:szCs w:val="24"/>
          <w:lang w:val="en-GB" w:eastAsia="en-GB"/>
        </w:rPr>
        <w:t xml:space="preserve"> </w:t>
      </w:r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reconstructed as independently evolved at high elevations (&gt;3000m) in the Northern Andes. Phylogenetic evidence </w:t>
      </w:r>
      <w:proofErr w:type="spellStart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>Jabaily</w:t>
      </w:r>
      <w:proofErr w:type="spellEnd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and Sytsma 2013 Historical biogeography and life-history evolution of Andean </w:t>
      </w:r>
      <w:proofErr w:type="spellStart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>Puya</w:t>
      </w:r>
      <w:proofErr w:type="spellEnd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(</w:t>
      </w:r>
      <w:proofErr w:type="spellStart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>Bromeliaceae</w:t>
      </w:r>
      <w:proofErr w:type="spellEnd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) Bot J Lin </w:t>
      </w:r>
      <w:proofErr w:type="spellStart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>Soc</w:t>
      </w:r>
      <w:proofErr w:type="spellEnd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171(1): 201-224. </w:t>
      </w:r>
      <w:r w:rsidRPr="00A705F1">
        <w:rPr>
          <w:rFonts w:ascii="Arial" w:hAnsi="Arial" w:cs="Arial"/>
          <w:b/>
          <w:color w:val="000000"/>
          <w:sz w:val="24"/>
          <w:szCs w:val="24"/>
          <w:lang w:val="en-GB" w:eastAsia="en-GB"/>
        </w:rPr>
        <w:t>5-2</w:t>
      </w:r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</w:t>
      </w:r>
      <w:r w:rsidRPr="00A705F1">
        <w:rPr>
          <w:rFonts w:ascii="Arial" w:hAnsi="Arial" w:cs="Arial"/>
          <w:b/>
          <w:color w:val="000000"/>
          <w:sz w:val="24"/>
          <w:szCs w:val="24"/>
          <w:lang w:val="en-GB" w:eastAsia="en-GB"/>
        </w:rPr>
        <w:t>biome change, 0-3 in situ speciation</w:t>
      </w:r>
      <w:r w:rsidRPr="00A705F1">
        <w:rPr>
          <w:rFonts w:ascii="Arial" w:hAnsi="Arial" w:cs="Arial"/>
          <w:b/>
          <w:color w:val="9BBB59"/>
          <w:sz w:val="24"/>
          <w:szCs w:val="24"/>
          <w:lang w:val="en-GB" w:eastAsia="en-GB"/>
        </w:rPr>
        <w:t xml:space="preserve"> (data s)</w:t>
      </w:r>
    </w:p>
    <w:p w14:paraId="18D65E7D" w14:textId="77777777" w:rsidR="0019628A" w:rsidRPr="00A705F1" w:rsidRDefault="0019628A" w:rsidP="002D6274">
      <w:pPr>
        <w:spacing w:after="0"/>
        <w:jc w:val="both"/>
        <w:rPr>
          <w:rFonts w:ascii="Arial" w:hAnsi="Arial" w:cs="Arial"/>
          <w:color w:val="000000"/>
          <w:sz w:val="24"/>
          <w:szCs w:val="24"/>
          <w:lang w:val="en-GB" w:eastAsia="en-GB"/>
        </w:rPr>
      </w:pPr>
    </w:p>
    <w:p w14:paraId="72F3A1D9" w14:textId="77777777" w:rsidR="0019628A" w:rsidRPr="00A705F1" w:rsidRDefault="0019628A" w:rsidP="002D6274">
      <w:pPr>
        <w:spacing w:after="0"/>
        <w:jc w:val="both"/>
        <w:rPr>
          <w:rFonts w:ascii="Arial" w:hAnsi="Arial" w:cs="Arial"/>
          <w:color w:val="000000"/>
          <w:sz w:val="24"/>
          <w:szCs w:val="24"/>
          <w:lang w:val="en-GB" w:eastAsia="en-GB"/>
        </w:rPr>
      </w:pPr>
    </w:p>
    <w:p w14:paraId="0794E3C4" w14:textId="77777777" w:rsidR="0019628A" w:rsidRPr="00A705F1" w:rsidRDefault="0019628A" w:rsidP="002D6274">
      <w:pPr>
        <w:ind w:left="709" w:hanging="425"/>
        <w:jc w:val="both"/>
        <w:rPr>
          <w:rFonts w:ascii="Arial" w:hAnsi="Arial" w:cs="Arial"/>
          <w:b/>
          <w:color w:val="C0504D"/>
          <w:sz w:val="24"/>
          <w:szCs w:val="24"/>
          <w:lang w:val="en-GB" w:eastAsia="en-GB"/>
        </w:rPr>
      </w:pPr>
      <w:r w:rsidRPr="00A705F1">
        <w:rPr>
          <w:rFonts w:ascii="Arial" w:hAnsi="Arial" w:cs="Arial"/>
          <w:b/>
          <w:color w:val="C0504D"/>
          <w:sz w:val="24"/>
          <w:szCs w:val="24"/>
          <w:lang w:val="en-GB" w:eastAsia="en-GB"/>
        </w:rPr>
        <w:t>Out of the alpine examples:</w:t>
      </w:r>
    </w:p>
    <w:p w14:paraId="75F29943" w14:textId="77777777" w:rsidR="0019628A" w:rsidRPr="00A705F1" w:rsidRDefault="0019628A" w:rsidP="002D6274">
      <w:pPr>
        <w:spacing w:after="0"/>
        <w:ind w:left="709" w:hanging="425"/>
        <w:jc w:val="both"/>
        <w:rPr>
          <w:rFonts w:ascii="Arial" w:hAnsi="Arial" w:cs="Arial"/>
          <w:color w:val="000000"/>
          <w:sz w:val="24"/>
          <w:szCs w:val="24"/>
          <w:lang w:val="en-GB" w:eastAsia="en-GB"/>
        </w:rPr>
      </w:pPr>
      <w:proofErr w:type="spellStart"/>
      <w:r w:rsidRPr="00A705F1">
        <w:rPr>
          <w:rFonts w:ascii="Arial" w:hAnsi="Arial" w:cs="Arial"/>
          <w:b/>
          <w:i/>
          <w:color w:val="000000"/>
          <w:sz w:val="24"/>
          <w:szCs w:val="24"/>
          <w:lang w:val="en-GB" w:eastAsia="en-GB"/>
        </w:rPr>
        <w:t>D</w:t>
      </w:r>
      <w:r w:rsidRPr="00A705F1">
        <w:rPr>
          <w:rFonts w:ascii="Arial" w:hAnsi="Arial" w:cs="Arial"/>
          <w:b/>
          <w:i/>
          <w:sz w:val="24"/>
          <w:szCs w:val="24"/>
          <w:lang w:val="en-GB"/>
        </w:rPr>
        <w:t>iplostephium</w:t>
      </w:r>
      <w:proofErr w:type="spellEnd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(</w:t>
      </w:r>
      <w:proofErr w:type="spellStart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>Asteraceae</w:t>
      </w:r>
      <w:proofErr w:type="spellEnd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>) “we hypothesize that the ancestor of the genus [</w:t>
      </w:r>
      <w:proofErr w:type="spellStart"/>
      <w:r w:rsidRPr="00A705F1">
        <w:rPr>
          <w:rFonts w:ascii="Arial" w:hAnsi="Arial" w:cs="Arial"/>
          <w:i/>
          <w:color w:val="000000"/>
          <w:sz w:val="24"/>
          <w:szCs w:val="24"/>
          <w:lang w:val="en-GB" w:eastAsia="en-GB"/>
        </w:rPr>
        <w:t>D</w:t>
      </w:r>
      <w:r w:rsidRPr="00A705F1">
        <w:rPr>
          <w:rFonts w:ascii="Arial" w:hAnsi="Arial" w:cs="Arial"/>
          <w:i/>
          <w:sz w:val="24"/>
          <w:szCs w:val="24"/>
          <w:lang w:val="en-GB"/>
        </w:rPr>
        <w:t>iplostephium</w:t>
      </w:r>
      <w:proofErr w:type="spellEnd"/>
      <w:r w:rsidRPr="00A705F1">
        <w:rPr>
          <w:rFonts w:ascii="Arial" w:hAnsi="Arial" w:cs="Arial"/>
          <w:sz w:val="24"/>
          <w:szCs w:val="24"/>
          <w:lang w:val="en-GB"/>
        </w:rPr>
        <w:t xml:space="preserve">] </w:t>
      </w:r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was more likely a </w:t>
      </w:r>
      <w:proofErr w:type="spellStart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>paramo</w:t>
      </w:r>
      <w:proofErr w:type="spellEnd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>-</w:t>
      </w:r>
      <w:proofErr w:type="spellStart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>puna</w:t>
      </w:r>
      <w:proofErr w:type="spellEnd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-shrub </w:t>
      </w:r>
      <w:proofErr w:type="spellStart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>morphotype</w:t>
      </w:r>
      <w:proofErr w:type="spellEnd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that originated along the high Andes, with subsequent </w:t>
      </w:r>
      <w:proofErr w:type="spellStart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>colonizations</w:t>
      </w:r>
      <w:proofErr w:type="spellEnd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to the Andean forest” Vargas and </w:t>
      </w:r>
      <w:proofErr w:type="spellStart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>Madri</w:t>
      </w:r>
      <w:r w:rsidRPr="00A705F1">
        <w:rPr>
          <w:rFonts w:ascii="Arial" w:hAnsi="Arial" w:cs="Arial"/>
          <w:sz w:val="24"/>
          <w:szCs w:val="24"/>
          <w:lang w:val="en-GB"/>
        </w:rPr>
        <w:t>ň</w:t>
      </w:r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>án</w:t>
      </w:r>
      <w:proofErr w:type="spellEnd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2012 </w:t>
      </w:r>
      <w:proofErr w:type="spellStart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>Lundellia</w:t>
      </w:r>
      <w:proofErr w:type="spellEnd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15:1–15.</w:t>
      </w:r>
    </w:p>
    <w:p w14:paraId="76EE8EFB" w14:textId="77777777" w:rsidR="0019628A" w:rsidRPr="00A705F1" w:rsidRDefault="0019628A" w:rsidP="002D6274">
      <w:pPr>
        <w:spacing w:after="0"/>
        <w:ind w:left="709" w:hanging="425"/>
        <w:jc w:val="both"/>
        <w:rPr>
          <w:rFonts w:ascii="Arial" w:hAnsi="Arial" w:cs="Arial"/>
          <w:color w:val="000000"/>
          <w:sz w:val="24"/>
          <w:szCs w:val="24"/>
          <w:lang w:val="en-GB" w:eastAsia="en-GB"/>
        </w:rPr>
      </w:pPr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“Evolution of forest tree species derived from </w:t>
      </w:r>
      <w:proofErr w:type="spellStart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>paramo</w:t>
      </w:r>
      <w:proofErr w:type="spellEnd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ancestors has not been previously described (see van der </w:t>
      </w:r>
      <w:proofErr w:type="spellStart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>Hammen</w:t>
      </w:r>
      <w:proofErr w:type="spellEnd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and </w:t>
      </w:r>
      <w:proofErr w:type="spellStart"/>
      <w:r>
        <w:rPr>
          <w:rFonts w:ascii="Arial" w:hAnsi="Arial" w:cs="Arial"/>
          <w:color w:val="000000"/>
          <w:sz w:val="24"/>
          <w:szCs w:val="24"/>
          <w:lang w:val="en-GB" w:eastAsia="en-GB"/>
        </w:rPr>
        <w:t>Cleef</w:t>
      </w:r>
      <w:proofErr w:type="spellEnd"/>
      <w:r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1</w:t>
      </w:r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986).” Vargas and </w:t>
      </w:r>
      <w:proofErr w:type="spellStart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>Madri</w:t>
      </w:r>
      <w:r w:rsidRPr="00A705F1">
        <w:rPr>
          <w:rFonts w:ascii="Arial" w:hAnsi="Arial" w:cs="Arial"/>
          <w:sz w:val="24"/>
          <w:szCs w:val="24"/>
          <w:lang w:val="en-GB"/>
        </w:rPr>
        <w:t>ň</w:t>
      </w:r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>án</w:t>
      </w:r>
      <w:proofErr w:type="spellEnd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2012 </w:t>
      </w:r>
      <w:proofErr w:type="spellStart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>Lundellia</w:t>
      </w:r>
      <w:proofErr w:type="spellEnd"/>
      <w:r w:rsidRPr="00A705F1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15:1–15.</w:t>
      </w:r>
    </w:p>
    <w:p w14:paraId="38F025E6" w14:textId="77777777" w:rsidR="0019628A" w:rsidRPr="00A705F1" w:rsidRDefault="0019628A" w:rsidP="002D6274">
      <w:pPr>
        <w:spacing w:after="0"/>
        <w:ind w:left="709" w:hanging="425"/>
        <w:jc w:val="both"/>
        <w:rPr>
          <w:rFonts w:ascii="Arial" w:hAnsi="Arial" w:cs="Arial"/>
          <w:color w:val="000000"/>
          <w:sz w:val="24"/>
          <w:szCs w:val="24"/>
          <w:lang w:val="en-GB" w:eastAsia="en-GB"/>
        </w:rPr>
      </w:pPr>
    </w:p>
    <w:p w14:paraId="6FEAC5FD" w14:textId="77777777" w:rsidR="0019628A" w:rsidRPr="00A705F1" w:rsidRDefault="0019628A" w:rsidP="002D6274">
      <w:pPr>
        <w:ind w:left="709" w:hanging="425"/>
        <w:jc w:val="both"/>
        <w:rPr>
          <w:rFonts w:ascii="Arial" w:hAnsi="Arial" w:cs="Arial"/>
          <w:sz w:val="24"/>
          <w:szCs w:val="24"/>
          <w:lang w:val="en-GB" w:eastAsia="en-GB"/>
        </w:rPr>
      </w:pPr>
      <w:proofErr w:type="spellStart"/>
      <w:r w:rsidRPr="00A705F1">
        <w:rPr>
          <w:rFonts w:ascii="Arial" w:hAnsi="Arial" w:cs="Arial"/>
          <w:b/>
          <w:i/>
          <w:sz w:val="24"/>
          <w:szCs w:val="24"/>
          <w:lang w:val="en-GB" w:eastAsia="en-GB"/>
        </w:rPr>
        <w:t>Azorella</w:t>
      </w:r>
      <w:proofErr w:type="spellEnd"/>
      <w:r w:rsidRPr="00A705F1">
        <w:rPr>
          <w:rFonts w:ascii="Arial" w:hAnsi="Arial" w:cs="Arial"/>
          <w:sz w:val="24"/>
          <w:szCs w:val="24"/>
          <w:lang w:val="en-GB" w:eastAsia="en-GB"/>
        </w:rPr>
        <w:t xml:space="preserve"> (</w:t>
      </w:r>
      <w:proofErr w:type="spellStart"/>
      <w:r w:rsidRPr="00A705F1">
        <w:rPr>
          <w:rFonts w:ascii="Arial" w:hAnsi="Arial" w:cs="Arial"/>
          <w:sz w:val="24"/>
          <w:szCs w:val="24"/>
          <w:lang w:val="en-GB" w:eastAsia="en-GB"/>
        </w:rPr>
        <w:t>Apiaceae</w:t>
      </w:r>
      <w:proofErr w:type="spellEnd"/>
      <w:r w:rsidRPr="00A705F1">
        <w:rPr>
          <w:rFonts w:ascii="Arial" w:hAnsi="Arial" w:cs="Arial"/>
          <w:sz w:val="24"/>
          <w:szCs w:val="24"/>
          <w:lang w:val="en-GB" w:eastAsia="en-GB"/>
        </w:rPr>
        <w:t xml:space="preserve">, a genus of about 70 species native to South America, New Zealand and the islands of the Southern Ocean. The genus comprises cushion forming or low-growing dwarf mat-forming plants. Nine species are recorded in </w:t>
      </w:r>
      <w:proofErr w:type="spellStart"/>
      <w:r w:rsidRPr="00A705F1">
        <w:rPr>
          <w:rFonts w:ascii="Arial" w:hAnsi="Arial" w:cs="Arial"/>
          <w:sz w:val="24"/>
          <w:szCs w:val="24"/>
          <w:lang w:val="en-GB" w:eastAsia="en-GB"/>
        </w:rPr>
        <w:t>Luteyn</w:t>
      </w:r>
      <w:proofErr w:type="spellEnd"/>
      <w:r w:rsidRPr="00A705F1">
        <w:rPr>
          <w:rFonts w:ascii="Arial" w:hAnsi="Arial" w:cs="Arial"/>
          <w:sz w:val="24"/>
          <w:szCs w:val="24"/>
          <w:lang w:val="en-GB" w:eastAsia="en-GB"/>
        </w:rPr>
        <w:t xml:space="preserve"> (1999) as occurring in the </w:t>
      </w:r>
      <w:proofErr w:type="spellStart"/>
      <w:r w:rsidRPr="00A705F1">
        <w:rPr>
          <w:rFonts w:ascii="Arial" w:hAnsi="Arial" w:cs="Arial"/>
          <w:sz w:val="24"/>
          <w:szCs w:val="24"/>
          <w:lang w:val="en-GB" w:eastAsia="en-GB"/>
        </w:rPr>
        <w:t>Páramo</w:t>
      </w:r>
      <w:proofErr w:type="spellEnd"/>
      <w:r w:rsidRPr="00A705F1">
        <w:rPr>
          <w:rFonts w:ascii="Arial" w:hAnsi="Arial" w:cs="Arial"/>
          <w:sz w:val="24"/>
          <w:szCs w:val="24"/>
          <w:lang w:val="en-GB" w:eastAsia="en-GB"/>
        </w:rPr>
        <w:t xml:space="preserve"> </w:t>
      </w:r>
      <w:proofErr w:type="spellStart"/>
      <w:r w:rsidRPr="00A705F1">
        <w:rPr>
          <w:rFonts w:ascii="Arial" w:hAnsi="Arial" w:cs="Arial"/>
          <w:sz w:val="24"/>
          <w:szCs w:val="24"/>
          <w:lang w:val="en-GB" w:eastAsia="en-GB"/>
        </w:rPr>
        <w:t>s.l.</w:t>
      </w:r>
      <w:proofErr w:type="spellEnd"/>
      <w:r w:rsidRPr="00A705F1">
        <w:rPr>
          <w:rFonts w:ascii="Arial" w:hAnsi="Arial" w:cs="Arial"/>
          <w:sz w:val="24"/>
          <w:szCs w:val="24"/>
          <w:lang w:val="en-GB" w:eastAsia="en-GB"/>
        </w:rPr>
        <w:t xml:space="preserve"> of which eight occur between (3250-)3500-4600m with one, </w:t>
      </w:r>
      <w:r w:rsidRPr="00A705F1">
        <w:rPr>
          <w:rFonts w:ascii="Arial" w:hAnsi="Arial" w:cs="Arial"/>
          <w:i/>
          <w:sz w:val="24"/>
          <w:szCs w:val="24"/>
          <w:lang w:val="en-GB" w:eastAsia="en-GB"/>
        </w:rPr>
        <w:t xml:space="preserve">A. </w:t>
      </w:r>
      <w:proofErr w:type="spellStart"/>
      <w:r w:rsidRPr="00A705F1">
        <w:rPr>
          <w:rFonts w:ascii="Arial" w:hAnsi="Arial" w:cs="Arial"/>
          <w:i/>
          <w:sz w:val="24"/>
          <w:szCs w:val="24"/>
          <w:lang w:val="en-GB" w:eastAsia="en-GB"/>
        </w:rPr>
        <w:t>cuatrecasasii</w:t>
      </w:r>
      <w:proofErr w:type="spellEnd"/>
      <w:r w:rsidRPr="00A705F1">
        <w:rPr>
          <w:rFonts w:ascii="Arial" w:hAnsi="Arial" w:cs="Arial"/>
          <w:sz w:val="24"/>
          <w:szCs w:val="24"/>
          <w:lang w:val="en-GB" w:eastAsia="en-GB"/>
        </w:rPr>
        <w:t xml:space="preserve"> recorded as being confined to elevations between 3000-3800m.</w:t>
      </w:r>
    </w:p>
    <w:p w14:paraId="1CBA6828" w14:textId="77777777" w:rsidR="0019628A" w:rsidRPr="00A705F1" w:rsidRDefault="0019628A" w:rsidP="002D6274">
      <w:pPr>
        <w:jc w:val="both"/>
        <w:rPr>
          <w:rFonts w:ascii="Arial" w:hAnsi="Arial" w:cs="Arial"/>
          <w:sz w:val="24"/>
          <w:szCs w:val="24"/>
          <w:lang w:val="en-GB"/>
        </w:rPr>
      </w:pPr>
    </w:p>
    <w:p w14:paraId="363A9A14" w14:textId="77777777" w:rsidR="00362DD3" w:rsidRPr="0019628A" w:rsidRDefault="00362DD3" w:rsidP="002D6274">
      <w:pPr>
        <w:jc w:val="both"/>
        <w:rPr>
          <w:lang w:val="en-GB"/>
        </w:rPr>
      </w:pPr>
    </w:p>
    <w:bookmarkEnd w:id="0"/>
    <w:sectPr w:rsidR="00362DD3" w:rsidRPr="0019628A" w:rsidSect="00963777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Lucida Grande">
    <w:altName w:val="Arial"/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628A"/>
    <w:rsid w:val="0019628A"/>
    <w:rsid w:val="002D6274"/>
    <w:rsid w:val="00362DD3"/>
    <w:rsid w:val="003B25C1"/>
    <w:rsid w:val="009215CE"/>
    <w:rsid w:val="009637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B95869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19628A"/>
    <w:pPr>
      <w:spacing w:after="200" w:line="276" w:lineRule="auto"/>
    </w:pPr>
    <w:rPr>
      <w:rFonts w:ascii="Calibri" w:eastAsia="Times New Roman" w:hAnsi="Calibri" w:cs="Times New Roman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B25C1"/>
    <w:pPr>
      <w:spacing w:after="0" w:line="240" w:lineRule="auto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25C1"/>
    <w:rPr>
      <w:rFonts w:ascii="Lucida Grande" w:eastAsia="Times New Roman" w:hAnsi="Lucida Grande" w:cs="Times New Roman"/>
      <w:sz w:val="18"/>
      <w:szCs w:val="18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1774</Words>
  <Characters>10114</Characters>
  <Application>Microsoft Macintosh Word</Application>
  <DocSecurity>0</DocSecurity>
  <Lines>84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Johannes Gutenberg Universität Mainz</Company>
  <LinksUpToDate>false</LinksUpToDate>
  <CharactersWithSpaces>11865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Gehrke, Berit</dc:creator>
  <cp:keywords/>
  <dc:description/>
  <cp:lastModifiedBy>b.gehrke@mpic.de</cp:lastModifiedBy>
  <cp:revision>2</cp:revision>
  <dcterms:created xsi:type="dcterms:W3CDTF">2017-10-16T09:31:00Z</dcterms:created>
  <dcterms:modified xsi:type="dcterms:W3CDTF">2017-10-16T09:31:00Z</dcterms:modified>
</cp:coreProperties>
</file>