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AC0" w:rsidRPr="004A51AA" w:rsidRDefault="004A51AA" w:rsidP="004A51AA">
      <w:pPr>
        <w:jc w:val="both"/>
        <w:rPr>
          <w:rFonts w:ascii="Times New Roman" w:hAnsi="Times New Roman" w:cs="Times New Roman"/>
          <w:noProof/>
          <w:sz w:val="24"/>
          <w:lang w:eastAsia="it-IT"/>
        </w:rPr>
      </w:pPr>
      <w:bookmarkStart w:id="0" w:name="_GoBack"/>
      <w:r w:rsidRPr="004A51AA">
        <w:rPr>
          <w:rFonts w:ascii="Times New Roman" w:hAnsi="Times New Roman" w:cs="Times New Roman"/>
          <w:noProof/>
          <w:sz w:val="24"/>
          <w:lang w:val="en-GB" w:eastAsia="it-IT"/>
        </w:rPr>
        <w:t>Additional file 3</w:t>
      </w:r>
      <w:r w:rsidR="00EB661C" w:rsidRPr="004A51AA">
        <w:rPr>
          <w:rFonts w:ascii="Times New Roman" w:hAnsi="Times New Roman" w:cs="Times New Roman"/>
          <w:noProof/>
          <w:sz w:val="24"/>
          <w:lang w:val="en-GB" w:eastAsia="it-IT"/>
        </w:rPr>
        <w:t xml:space="preserve">. Results of STRUCTURE analysis (10 runs each for K = 1-10) to infer population structure of studied </w:t>
      </w:r>
      <w:r w:rsidR="00EB661C" w:rsidRPr="004A51AA">
        <w:rPr>
          <w:rFonts w:ascii="Times New Roman" w:hAnsi="Times New Roman" w:cs="Times New Roman"/>
          <w:i/>
          <w:noProof/>
          <w:sz w:val="24"/>
          <w:lang w:val="en-GB" w:eastAsia="it-IT"/>
        </w:rPr>
        <w:t>C. laurifolius</w:t>
      </w:r>
      <w:r w:rsidR="00EB661C" w:rsidRPr="004A51AA">
        <w:rPr>
          <w:rFonts w:ascii="Times New Roman" w:hAnsi="Times New Roman" w:cs="Times New Roman"/>
          <w:noProof/>
          <w:sz w:val="24"/>
          <w:lang w:val="en-GB" w:eastAsia="it-IT"/>
        </w:rPr>
        <w:t xml:space="preserve"> stands. </w:t>
      </w:r>
      <w:r w:rsidR="00EB661C" w:rsidRPr="004A51AA">
        <w:rPr>
          <w:rFonts w:ascii="Times New Roman" w:hAnsi="Times New Roman" w:cs="Times New Roman"/>
          <w:noProof/>
          <w:sz w:val="24"/>
          <w:lang w:eastAsia="it-IT"/>
        </w:rPr>
        <w:t>Posterior probabilities lnP(L)-admixture analysis</w:t>
      </w:r>
    </w:p>
    <w:bookmarkEnd w:id="0"/>
    <w:p w:rsidR="00EB661C" w:rsidRDefault="00EB661C">
      <w:r>
        <w:rPr>
          <w:noProof/>
          <w:lang w:eastAsia="it-IT"/>
        </w:rPr>
        <w:drawing>
          <wp:inline distT="0" distB="0" distL="0" distR="0" wp14:anchorId="014AE42A" wp14:editId="311FDF06">
            <wp:extent cx="6098540" cy="4572000"/>
            <wp:effectExtent l="19050" t="0" r="0" b="0"/>
            <wp:docPr id="4" name="Immagine 4" descr="Plot of delta 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lot of delta K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66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61C"/>
    <w:rsid w:val="004A51AA"/>
    <w:rsid w:val="00EB661C"/>
    <w:rsid w:val="00FA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665507-99E8-4902-A18C-F3E92744F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PB</dc:creator>
  <cp:keywords/>
  <dc:description/>
  <cp:lastModifiedBy>3</cp:lastModifiedBy>
  <cp:revision>2</cp:revision>
  <dcterms:created xsi:type="dcterms:W3CDTF">2017-02-08T16:35:00Z</dcterms:created>
  <dcterms:modified xsi:type="dcterms:W3CDTF">2017-07-21T15:03:00Z</dcterms:modified>
</cp:coreProperties>
</file>