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46C2D8F" w14:textId="77777777" w:rsidR="009B45B4" w:rsidRPr="00F4103E" w:rsidRDefault="009B45B4" w:rsidP="009B45B4">
      <w:pPr>
        <w:rPr>
          <w:b/>
          <w:bCs/>
          <w:sz w:val="24"/>
          <w:szCs w:val="24"/>
        </w:rPr>
      </w:pPr>
      <w:r w:rsidRPr="00F4103E">
        <w:rPr>
          <w:b/>
          <w:bCs/>
          <w:sz w:val="24"/>
          <w:szCs w:val="24"/>
        </w:rPr>
        <w:t>Supplementary Material 1.</w:t>
      </w:r>
      <w:r w:rsidRPr="00F4103E">
        <w:rPr>
          <w:sz w:val="24"/>
          <w:szCs w:val="24"/>
        </w:rPr>
        <w:t xml:space="preserve"> </w:t>
      </w:r>
      <w:r w:rsidRPr="00F4103E">
        <w:rPr>
          <w:b/>
          <w:bCs/>
          <w:sz w:val="24"/>
          <w:szCs w:val="24"/>
        </w:rPr>
        <w:t>Search strategy for ISI-Web of Knowledge database</w:t>
      </w:r>
    </w:p>
    <w:p w14:paraId="36143CF0" w14:textId="7BB6919D" w:rsidR="00C750D0" w:rsidRPr="00F4103E" w:rsidRDefault="007A682F" w:rsidP="007A682F">
      <w:pPr>
        <w:jc w:val="both"/>
        <w:rPr>
          <w:color w:val="000000"/>
          <w:sz w:val="24"/>
          <w:szCs w:val="24"/>
        </w:rPr>
      </w:pPr>
      <w:r w:rsidRPr="00F4103E">
        <w:rPr>
          <w:sz w:val="24"/>
          <w:szCs w:val="24"/>
        </w:rPr>
        <w:t>TITLE-ABS-KEY</w:t>
      </w:r>
      <w:r w:rsidRPr="00F4103E">
        <w:rPr>
          <w:color w:val="000000"/>
          <w:sz w:val="24"/>
          <w:szCs w:val="24"/>
        </w:rPr>
        <w:t> </w:t>
      </w:r>
      <w:r w:rsidR="00D74D95" w:rsidRPr="00F4103E">
        <w:rPr>
          <w:color w:val="000000"/>
          <w:sz w:val="24"/>
          <w:szCs w:val="24"/>
        </w:rPr>
        <w:t>(("bio sensing" OR "bio logging" OR” bio-sensing” OR ”bio-logging” OR PIT*tag* OR tag* OR ”RFID” OR “telemetry” OR “</w:t>
      </w:r>
      <w:proofErr w:type="gramStart"/>
      <w:r w:rsidR="00D74D95" w:rsidRPr="00F4103E">
        <w:rPr>
          <w:color w:val="000000"/>
          <w:sz w:val="24"/>
          <w:szCs w:val="24"/>
        </w:rPr>
        <w:t>radio-telemetry</w:t>
      </w:r>
      <w:proofErr w:type="gramEnd"/>
      <w:r w:rsidR="00D74D95" w:rsidRPr="00F4103E">
        <w:rPr>
          <w:color w:val="000000"/>
          <w:sz w:val="24"/>
          <w:szCs w:val="24"/>
        </w:rPr>
        <w:t>” OR "radio-tracking" OR acoustic* OR “audio” OR "accelerometer" OR heart rate* OR sensor*) AND ("invasive crayfish" OR "invasive fish" OR "invasive species" OR "</w:t>
      </w:r>
      <w:proofErr w:type="spellStart"/>
      <w:r w:rsidR="00D74D95" w:rsidRPr="00F4103E">
        <w:rPr>
          <w:color w:val="000000"/>
          <w:sz w:val="24"/>
          <w:szCs w:val="24"/>
        </w:rPr>
        <w:t>non native</w:t>
      </w:r>
      <w:proofErr w:type="spellEnd"/>
      <w:r w:rsidR="00D74D95" w:rsidRPr="00F4103E">
        <w:rPr>
          <w:color w:val="000000"/>
          <w:sz w:val="24"/>
          <w:szCs w:val="24"/>
        </w:rPr>
        <w:t>*" OR  non-native* OR alien* OR "non indigenous" OR ”non-indigenous” OR "exotic"))</w:t>
      </w:r>
    </w:p>
    <w:p w14:paraId="0B4D5E87" w14:textId="77777777" w:rsidR="007A682F" w:rsidRDefault="007A682F" w:rsidP="007A682F">
      <w:pPr>
        <w:jc w:val="both"/>
        <w:rPr>
          <w:color w:val="000000"/>
        </w:rPr>
      </w:pPr>
    </w:p>
    <w:p w14:paraId="4815D29B" w14:textId="64E53D38" w:rsidR="007A682F" w:rsidRPr="00F4103E" w:rsidRDefault="007A682F" w:rsidP="007A682F">
      <w:pPr>
        <w:jc w:val="both"/>
        <w:rPr>
          <w:sz w:val="24"/>
          <w:szCs w:val="24"/>
        </w:rPr>
      </w:pPr>
      <w:r w:rsidRPr="00F4103E">
        <w:rPr>
          <w:b/>
          <w:bCs/>
          <w:sz w:val="24"/>
          <w:szCs w:val="24"/>
        </w:rPr>
        <w:t>Supplementary Material 2</w:t>
      </w:r>
      <w:r w:rsidRPr="00F4103E">
        <w:rPr>
          <w:sz w:val="24"/>
          <w:szCs w:val="24"/>
        </w:rPr>
        <w:t xml:space="preserve">: </w:t>
      </w:r>
      <w:r w:rsidR="00F4103E" w:rsidRPr="00F4103E">
        <w:rPr>
          <w:rFonts w:ascii="Calibri" w:hAnsi="Calibri" w:cs="Calibri"/>
          <w:color w:val="000000"/>
          <w:sz w:val="24"/>
          <w:szCs w:val="24"/>
        </w:rPr>
        <w:t>Invasive species studied with the use of biosensors</w:t>
      </w:r>
      <w:r w:rsidRPr="00F4103E">
        <w:rPr>
          <w:sz w:val="24"/>
          <w:szCs w:val="24"/>
        </w:rPr>
        <w:t>.</w:t>
      </w:r>
    </w:p>
    <w:tbl>
      <w:tblPr>
        <w:tblW w:w="10348" w:type="dxa"/>
        <w:tblLook w:val="04A0" w:firstRow="1" w:lastRow="0" w:firstColumn="1" w:lastColumn="0" w:noHBand="0" w:noVBand="1"/>
      </w:tblPr>
      <w:tblGrid>
        <w:gridCol w:w="2060"/>
        <w:gridCol w:w="3043"/>
        <w:gridCol w:w="1701"/>
        <w:gridCol w:w="3544"/>
      </w:tblGrid>
      <w:tr w:rsidR="00F4103E" w:rsidRPr="00F4103E" w14:paraId="6E4F8A8C" w14:textId="77777777" w:rsidTr="00F4103E">
        <w:trPr>
          <w:trHeight w:val="454"/>
        </w:trPr>
        <w:tc>
          <w:tcPr>
            <w:tcW w:w="2060" w:type="dxa"/>
            <w:tcBorders>
              <w:top w:val="single" w:sz="18" w:space="0" w:color="auto"/>
              <w:left w:val="nil"/>
              <w:bottom w:val="single" w:sz="12" w:space="0" w:color="auto"/>
              <w:right w:val="nil"/>
            </w:tcBorders>
            <w:shd w:val="clear" w:color="auto" w:fill="auto"/>
            <w:noWrap/>
            <w:vAlign w:val="center"/>
            <w:hideMark/>
          </w:tcPr>
          <w:p w14:paraId="494C8335" w14:textId="77777777" w:rsidR="00F4103E" w:rsidRPr="00F4103E" w:rsidRDefault="00F4103E" w:rsidP="00F4103E">
            <w:pPr>
              <w:spacing w:after="0" w:line="240" w:lineRule="auto"/>
              <w:rPr>
                <w:rFonts w:ascii="Calibri" w:eastAsia="Times New Roman" w:hAnsi="Calibri" w:cs="Calibri"/>
                <w:b/>
                <w:bCs/>
                <w:color w:val="000000"/>
                <w:kern w:val="0"/>
                <w:sz w:val="24"/>
                <w:szCs w:val="24"/>
                <w14:ligatures w14:val="none"/>
              </w:rPr>
            </w:pPr>
            <w:r w:rsidRPr="00F4103E">
              <w:rPr>
                <w:rFonts w:ascii="Calibri" w:eastAsia="Times New Roman" w:hAnsi="Calibri" w:cs="Calibri"/>
                <w:b/>
                <w:bCs/>
                <w:color w:val="000000"/>
                <w:kern w:val="0"/>
                <w:sz w:val="24"/>
                <w:szCs w:val="24"/>
                <w14:ligatures w14:val="none"/>
              </w:rPr>
              <w:t>Taxonomic group</w:t>
            </w:r>
          </w:p>
        </w:tc>
        <w:tc>
          <w:tcPr>
            <w:tcW w:w="3043" w:type="dxa"/>
            <w:tcBorders>
              <w:top w:val="single" w:sz="18" w:space="0" w:color="auto"/>
              <w:left w:val="nil"/>
              <w:bottom w:val="single" w:sz="12" w:space="0" w:color="auto"/>
              <w:right w:val="nil"/>
            </w:tcBorders>
            <w:shd w:val="clear" w:color="auto" w:fill="auto"/>
            <w:noWrap/>
            <w:vAlign w:val="center"/>
            <w:hideMark/>
          </w:tcPr>
          <w:p w14:paraId="175269AA" w14:textId="77777777" w:rsidR="00F4103E" w:rsidRPr="00F4103E" w:rsidRDefault="00F4103E" w:rsidP="00F4103E">
            <w:pPr>
              <w:spacing w:after="0" w:line="240" w:lineRule="auto"/>
              <w:rPr>
                <w:rFonts w:ascii="Calibri" w:eastAsia="Times New Roman" w:hAnsi="Calibri" w:cs="Calibri"/>
                <w:b/>
                <w:bCs/>
                <w:color w:val="000000"/>
                <w:kern w:val="0"/>
                <w:sz w:val="24"/>
                <w:szCs w:val="24"/>
                <w14:ligatures w14:val="none"/>
              </w:rPr>
            </w:pPr>
            <w:r w:rsidRPr="00F4103E">
              <w:rPr>
                <w:rFonts w:ascii="Calibri" w:eastAsia="Times New Roman" w:hAnsi="Calibri" w:cs="Calibri"/>
                <w:b/>
                <w:bCs/>
                <w:color w:val="000000"/>
                <w:kern w:val="0"/>
                <w:sz w:val="24"/>
                <w:szCs w:val="24"/>
                <w14:ligatures w14:val="none"/>
              </w:rPr>
              <w:t>Invasive Species</w:t>
            </w:r>
          </w:p>
        </w:tc>
        <w:tc>
          <w:tcPr>
            <w:tcW w:w="1701" w:type="dxa"/>
            <w:tcBorders>
              <w:top w:val="single" w:sz="18" w:space="0" w:color="auto"/>
              <w:left w:val="nil"/>
              <w:bottom w:val="single" w:sz="12" w:space="0" w:color="auto"/>
              <w:right w:val="nil"/>
            </w:tcBorders>
            <w:shd w:val="clear" w:color="auto" w:fill="auto"/>
            <w:noWrap/>
            <w:vAlign w:val="center"/>
            <w:hideMark/>
          </w:tcPr>
          <w:p w14:paraId="4FAC5754" w14:textId="77777777" w:rsidR="00F4103E" w:rsidRPr="00F4103E" w:rsidRDefault="00F4103E" w:rsidP="00F4103E">
            <w:pPr>
              <w:spacing w:after="0" w:line="240" w:lineRule="auto"/>
              <w:rPr>
                <w:rFonts w:ascii="Calibri" w:eastAsia="Times New Roman" w:hAnsi="Calibri" w:cs="Calibri"/>
                <w:b/>
                <w:bCs/>
                <w:color w:val="000000"/>
                <w:kern w:val="0"/>
                <w:sz w:val="24"/>
                <w:szCs w:val="24"/>
                <w14:ligatures w14:val="none"/>
              </w:rPr>
            </w:pPr>
            <w:r w:rsidRPr="00F4103E">
              <w:rPr>
                <w:rFonts w:ascii="Calibri" w:eastAsia="Times New Roman" w:hAnsi="Calibri" w:cs="Calibri"/>
                <w:b/>
                <w:bCs/>
                <w:color w:val="000000"/>
                <w:kern w:val="0"/>
                <w:sz w:val="24"/>
                <w:szCs w:val="24"/>
                <w14:ligatures w14:val="none"/>
              </w:rPr>
              <w:t>No. of studies</w:t>
            </w:r>
          </w:p>
        </w:tc>
        <w:tc>
          <w:tcPr>
            <w:tcW w:w="3544" w:type="dxa"/>
            <w:tcBorders>
              <w:top w:val="single" w:sz="18" w:space="0" w:color="auto"/>
              <w:left w:val="nil"/>
              <w:bottom w:val="single" w:sz="12" w:space="0" w:color="auto"/>
              <w:right w:val="nil"/>
            </w:tcBorders>
            <w:shd w:val="clear" w:color="auto" w:fill="auto"/>
            <w:vAlign w:val="center"/>
            <w:hideMark/>
          </w:tcPr>
          <w:p w14:paraId="219F10AD" w14:textId="77777777" w:rsidR="00F4103E" w:rsidRPr="00F4103E" w:rsidRDefault="00F4103E" w:rsidP="00F4103E">
            <w:pPr>
              <w:spacing w:after="0" w:line="240" w:lineRule="auto"/>
              <w:rPr>
                <w:rFonts w:ascii="Calibri" w:eastAsia="Times New Roman" w:hAnsi="Calibri" w:cs="Calibri"/>
                <w:b/>
                <w:bCs/>
                <w:color w:val="000000"/>
                <w:kern w:val="0"/>
                <w:sz w:val="24"/>
                <w:szCs w:val="24"/>
                <w14:ligatures w14:val="none"/>
              </w:rPr>
            </w:pPr>
            <w:r w:rsidRPr="00F4103E">
              <w:rPr>
                <w:rFonts w:ascii="Calibri" w:eastAsia="Times New Roman" w:hAnsi="Calibri" w:cs="Calibri"/>
                <w:b/>
                <w:bCs/>
                <w:color w:val="000000"/>
                <w:kern w:val="0"/>
                <w:sz w:val="24"/>
                <w:szCs w:val="24"/>
                <w14:ligatures w14:val="none"/>
              </w:rPr>
              <w:t>Reference</w:t>
            </w:r>
          </w:p>
        </w:tc>
      </w:tr>
      <w:tr w:rsidR="00F4103E" w:rsidRPr="00F4103E" w14:paraId="28E3C8FE" w14:textId="77777777" w:rsidTr="00F4103E">
        <w:trPr>
          <w:trHeight w:val="397"/>
        </w:trPr>
        <w:tc>
          <w:tcPr>
            <w:tcW w:w="2060" w:type="dxa"/>
            <w:tcBorders>
              <w:top w:val="single" w:sz="12" w:space="0" w:color="auto"/>
              <w:left w:val="nil"/>
              <w:bottom w:val="nil"/>
              <w:right w:val="nil"/>
            </w:tcBorders>
            <w:shd w:val="clear" w:color="auto" w:fill="auto"/>
            <w:noWrap/>
            <w:vAlign w:val="center"/>
            <w:hideMark/>
          </w:tcPr>
          <w:p w14:paraId="7C83048F" w14:textId="77777777" w:rsidR="00F4103E" w:rsidRPr="00F4103E" w:rsidRDefault="00F4103E" w:rsidP="00F4103E">
            <w:pPr>
              <w:spacing w:after="0" w:line="240" w:lineRule="auto"/>
              <w:rPr>
                <w:rFonts w:ascii="Calibri" w:eastAsia="Times New Roman" w:hAnsi="Calibri" w:cs="Calibri"/>
                <w:color w:val="000000"/>
                <w:kern w:val="0"/>
                <w14:ligatures w14:val="none"/>
              </w:rPr>
            </w:pPr>
            <w:r w:rsidRPr="00F4103E">
              <w:rPr>
                <w:rFonts w:ascii="Calibri" w:eastAsia="Times New Roman" w:hAnsi="Calibri" w:cs="Calibri"/>
                <w:color w:val="000000"/>
                <w:kern w:val="0"/>
                <w14:ligatures w14:val="none"/>
              </w:rPr>
              <w:t>Amphibian</w:t>
            </w:r>
          </w:p>
        </w:tc>
        <w:tc>
          <w:tcPr>
            <w:tcW w:w="3043" w:type="dxa"/>
            <w:tcBorders>
              <w:top w:val="single" w:sz="12" w:space="0" w:color="auto"/>
              <w:left w:val="nil"/>
              <w:bottom w:val="nil"/>
              <w:right w:val="nil"/>
            </w:tcBorders>
            <w:shd w:val="clear" w:color="auto" w:fill="auto"/>
            <w:noWrap/>
            <w:vAlign w:val="center"/>
            <w:hideMark/>
          </w:tcPr>
          <w:p w14:paraId="4952CAC6" w14:textId="77777777" w:rsidR="00F4103E" w:rsidRPr="00F4103E" w:rsidRDefault="00F4103E" w:rsidP="00F4103E">
            <w:pPr>
              <w:spacing w:after="0" w:line="240" w:lineRule="auto"/>
              <w:rPr>
                <w:rFonts w:ascii="Calibri" w:eastAsia="Times New Roman" w:hAnsi="Calibri" w:cs="Calibri"/>
                <w:i/>
                <w:iCs/>
                <w:color w:val="000000"/>
                <w:kern w:val="0"/>
                <w14:ligatures w14:val="none"/>
              </w:rPr>
            </w:pPr>
            <w:proofErr w:type="spellStart"/>
            <w:r w:rsidRPr="00F4103E">
              <w:rPr>
                <w:rFonts w:ascii="Calibri" w:eastAsia="Times New Roman" w:hAnsi="Calibri" w:cs="Calibri"/>
                <w:i/>
                <w:iCs/>
                <w:color w:val="000000"/>
                <w:kern w:val="0"/>
                <w14:ligatures w14:val="none"/>
              </w:rPr>
              <w:t>Lithobates</w:t>
            </w:r>
            <w:proofErr w:type="spellEnd"/>
            <w:r w:rsidRPr="00F4103E">
              <w:rPr>
                <w:rFonts w:ascii="Calibri" w:eastAsia="Times New Roman" w:hAnsi="Calibri" w:cs="Calibri"/>
                <w:i/>
                <w:iCs/>
                <w:color w:val="000000"/>
                <w:kern w:val="0"/>
                <w14:ligatures w14:val="none"/>
              </w:rPr>
              <w:t xml:space="preserve"> </w:t>
            </w:r>
            <w:proofErr w:type="spellStart"/>
            <w:r w:rsidRPr="00F4103E">
              <w:rPr>
                <w:rFonts w:ascii="Calibri" w:eastAsia="Times New Roman" w:hAnsi="Calibri" w:cs="Calibri"/>
                <w:i/>
                <w:iCs/>
                <w:color w:val="000000"/>
                <w:kern w:val="0"/>
                <w14:ligatures w14:val="none"/>
              </w:rPr>
              <w:t>catesbeianus</w:t>
            </w:r>
            <w:proofErr w:type="spellEnd"/>
          </w:p>
        </w:tc>
        <w:tc>
          <w:tcPr>
            <w:tcW w:w="1701" w:type="dxa"/>
            <w:tcBorders>
              <w:top w:val="single" w:sz="12" w:space="0" w:color="auto"/>
              <w:left w:val="nil"/>
              <w:bottom w:val="nil"/>
              <w:right w:val="nil"/>
            </w:tcBorders>
            <w:shd w:val="clear" w:color="auto" w:fill="auto"/>
            <w:noWrap/>
            <w:vAlign w:val="center"/>
            <w:hideMark/>
          </w:tcPr>
          <w:p w14:paraId="0839EC45" w14:textId="77777777" w:rsidR="00F4103E" w:rsidRPr="00F4103E" w:rsidRDefault="00F4103E" w:rsidP="00F4103E">
            <w:pPr>
              <w:spacing w:after="0" w:line="240" w:lineRule="auto"/>
              <w:jc w:val="center"/>
              <w:rPr>
                <w:rFonts w:ascii="Calibri" w:eastAsia="Times New Roman" w:hAnsi="Calibri" w:cs="Calibri"/>
                <w:color w:val="000000"/>
                <w:kern w:val="0"/>
                <w14:ligatures w14:val="none"/>
              </w:rPr>
            </w:pPr>
            <w:r w:rsidRPr="00F4103E">
              <w:rPr>
                <w:rFonts w:ascii="Calibri" w:eastAsia="Times New Roman" w:hAnsi="Calibri" w:cs="Calibri"/>
                <w:color w:val="000000"/>
                <w:kern w:val="0"/>
                <w14:ligatures w14:val="none"/>
              </w:rPr>
              <w:t>2</w:t>
            </w:r>
          </w:p>
        </w:tc>
        <w:tc>
          <w:tcPr>
            <w:tcW w:w="3544" w:type="dxa"/>
            <w:tcBorders>
              <w:top w:val="single" w:sz="12" w:space="0" w:color="auto"/>
              <w:left w:val="nil"/>
              <w:bottom w:val="nil"/>
              <w:right w:val="nil"/>
            </w:tcBorders>
            <w:shd w:val="clear" w:color="auto" w:fill="auto"/>
            <w:vAlign w:val="center"/>
            <w:hideMark/>
          </w:tcPr>
          <w:p w14:paraId="3129BA7B" w14:textId="20FCF17D" w:rsidR="00F4103E" w:rsidRPr="00F4103E" w:rsidRDefault="00F4103E" w:rsidP="00F4103E">
            <w:pPr>
              <w:spacing w:after="0" w:line="240" w:lineRule="auto"/>
              <w:rPr>
                <w:rFonts w:ascii="Calibri" w:eastAsia="Times New Roman" w:hAnsi="Calibri" w:cs="Calibri"/>
                <w:color w:val="000000"/>
                <w:kern w:val="0"/>
                <w14:ligatures w14:val="none"/>
              </w:rPr>
            </w:pPr>
            <w:r w:rsidRPr="00F4103E">
              <w:rPr>
                <w:rFonts w:ascii="Calibri" w:eastAsia="Times New Roman" w:hAnsi="Calibri" w:cs="Calibri"/>
                <w:color w:val="000000"/>
                <w:kern w:val="0"/>
                <w14:ligatures w14:val="none"/>
              </w:rPr>
              <w:t>[4</w:t>
            </w:r>
            <w:r w:rsidR="00FA3F13">
              <w:rPr>
                <w:rFonts w:ascii="Calibri" w:eastAsia="Times New Roman" w:hAnsi="Calibri" w:cs="Calibri"/>
                <w:color w:val="000000"/>
                <w:kern w:val="0"/>
                <w14:ligatures w14:val="none"/>
              </w:rPr>
              <w:t>2</w:t>
            </w:r>
            <w:r w:rsidRPr="00F4103E">
              <w:rPr>
                <w:rFonts w:ascii="Calibri" w:eastAsia="Times New Roman" w:hAnsi="Calibri" w:cs="Calibri"/>
                <w:color w:val="000000"/>
                <w:kern w:val="0"/>
                <w14:ligatures w14:val="none"/>
              </w:rPr>
              <w:t>], [1</w:t>
            </w:r>
            <w:r w:rsidR="00FA3F13">
              <w:rPr>
                <w:rFonts w:ascii="Calibri" w:eastAsia="Times New Roman" w:hAnsi="Calibri" w:cs="Calibri"/>
                <w:color w:val="000000"/>
                <w:kern w:val="0"/>
                <w14:ligatures w14:val="none"/>
              </w:rPr>
              <w:t>14</w:t>
            </w:r>
            <w:r w:rsidRPr="00F4103E">
              <w:rPr>
                <w:rFonts w:ascii="Calibri" w:eastAsia="Times New Roman" w:hAnsi="Calibri" w:cs="Calibri"/>
                <w:color w:val="000000"/>
                <w:kern w:val="0"/>
                <w14:ligatures w14:val="none"/>
              </w:rPr>
              <w:t>]</w:t>
            </w:r>
          </w:p>
        </w:tc>
      </w:tr>
      <w:tr w:rsidR="00F4103E" w:rsidRPr="00F4103E" w14:paraId="6C6282F3" w14:textId="77777777" w:rsidTr="00F4103E">
        <w:trPr>
          <w:trHeight w:val="397"/>
        </w:trPr>
        <w:tc>
          <w:tcPr>
            <w:tcW w:w="2060" w:type="dxa"/>
            <w:tcBorders>
              <w:top w:val="nil"/>
              <w:left w:val="nil"/>
              <w:bottom w:val="nil"/>
              <w:right w:val="nil"/>
            </w:tcBorders>
            <w:shd w:val="clear" w:color="auto" w:fill="auto"/>
            <w:noWrap/>
            <w:vAlign w:val="center"/>
            <w:hideMark/>
          </w:tcPr>
          <w:p w14:paraId="45A2769D" w14:textId="6A52CA02" w:rsidR="00F4103E" w:rsidRPr="00F4103E" w:rsidRDefault="00F4103E" w:rsidP="00F4103E">
            <w:pPr>
              <w:spacing w:after="0" w:line="240" w:lineRule="auto"/>
              <w:rPr>
                <w:rFonts w:ascii="Calibri" w:eastAsia="Times New Roman" w:hAnsi="Calibri" w:cs="Calibri"/>
                <w:color w:val="000000"/>
                <w:kern w:val="0"/>
                <w14:ligatures w14:val="none"/>
              </w:rPr>
            </w:pPr>
          </w:p>
        </w:tc>
        <w:tc>
          <w:tcPr>
            <w:tcW w:w="3043" w:type="dxa"/>
            <w:tcBorders>
              <w:top w:val="nil"/>
              <w:left w:val="nil"/>
              <w:bottom w:val="nil"/>
              <w:right w:val="nil"/>
            </w:tcBorders>
            <w:shd w:val="clear" w:color="auto" w:fill="auto"/>
            <w:noWrap/>
            <w:vAlign w:val="center"/>
            <w:hideMark/>
          </w:tcPr>
          <w:p w14:paraId="04AD43AC" w14:textId="77777777" w:rsidR="00F4103E" w:rsidRPr="00F4103E" w:rsidRDefault="00F4103E" w:rsidP="00F4103E">
            <w:pPr>
              <w:spacing w:after="0" w:line="240" w:lineRule="auto"/>
              <w:rPr>
                <w:rFonts w:ascii="Calibri" w:eastAsia="Times New Roman" w:hAnsi="Calibri" w:cs="Calibri"/>
                <w:i/>
                <w:iCs/>
                <w:color w:val="000000"/>
                <w:kern w:val="0"/>
                <w14:ligatures w14:val="none"/>
              </w:rPr>
            </w:pPr>
            <w:proofErr w:type="spellStart"/>
            <w:r w:rsidRPr="00F4103E">
              <w:rPr>
                <w:rFonts w:ascii="Calibri" w:eastAsia="Times New Roman" w:hAnsi="Calibri" w:cs="Calibri"/>
                <w:i/>
                <w:iCs/>
                <w:color w:val="000000"/>
                <w:kern w:val="0"/>
                <w14:ligatures w14:val="none"/>
              </w:rPr>
              <w:t>Rhinella</w:t>
            </w:r>
            <w:proofErr w:type="spellEnd"/>
            <w:r w:rsidRPr="00F4103E">
              <w:rPr>
                <w:rFonts w:ascii="Calibri" w:eastAsia="Times New Roman" w:hAnsi="Calibri" w:cs="Calibri"/>
                <w:i/>
                <w:iCs/>
                <w:color w:val="000000"/>
                <w:kern w:val="0"/>
                <w14:ligatures w14:val="none"/>
              </w:rPr>
              <w:t xml:space="preserve"> marina</w:t>
            </w:r>
          </w:p>
        </w:tc>
        <w:tc>
          <w:tcPr>
            <w:tcW w:w="1701" w:type="dxa"/>
            <w:tcBorders>
              <w:top w:val="nil"/>
              <w:left w:val="nil"/>
              <w:bottom w:val="nil"/>
              <w:right w:val="nil"/>
            </w:tcBorders>
            <w:shd w:val="clear" w:color="auto" w:fill="auto"/>
            <w:noWrap/>
            <w:vAlign w:val="center"/>
            <w:hideMark/>
          </w:tcPr>
          <w:p w14:paraId="0609E0C6" w14:textId="77777777" w:rsidR="00F4103E" w:rsidRPr="00F4103E" w:rsidRDefault="00F4103E" w:rsidP="00F4103E">
            <w:pPr>
              <w:spacing w:after="0" w:line="240" w:lineRule="auto"/>
              <w:jc w:val="center"/>
              <w:rPr>
                <w:rFonts w:ascii="Calibri" w:eastAsia="Times New Roman" w:hAnsi="Calibri" w:cs="Calibri"/>
                <w:color w:val="000000"/>
                <w:kern w:val="0"/>
                <w14:ligatures w14:val="none"/>
              </w:rPr>
            </w:pPr>
            <w:r w:rsidRPr="00F4103E">
              <w:rPr>
                <w:rFonts w:ascii="Calibri" w:eastAsia="Times New Roman" w:hAnsi="Calibri" w:cs="Calibri"/>
                <w:color w:val="000000"/>
                <w:kern w:val="0"/>
                <w14:ligatures w14:val="none"/>
              </w:rPr>
              <w:t>6</w:t>
            </w:r>
          </w:p>
        </w:tc>
        <w:tc>
          <w:tcPr>
            <w:tcW w:w="3544" w:type="dxa"/>
            <w:tcBorders>
              <w:top w:val="nil"/>
              <w:left w:val="nil"/>
              <w:bottom w:val="nil"/>
              <w:right w:val="nil"/>
            </w:tcBorders>
            <w:shd w:val="clear" w:color="auto" w:fill="auto"/>
            <w:vAlign w:val="center"/>
            <w:hideMark/>
          </w:tcPr>
          <w:p w14:paraId="4400C3C0" w14:textId="163F0177" w:rsidR="00F4103E" w:rsidRPr="00F4103E" w:rsidRDefault="00F4103E" w:rsidP="00F4103E">
            <w:pPr>
              <w:spacing w:after="0" w:line="240" w:lineRule="auto"/>
              <w:rPr>
                <w:rFonts w:ascii="Calibri" w:eastAsia="Times New Roman" w:hAnsi="Calibri" w:cs="Calibri"/>
                <w:color w:val="000000"/>
                <w:kern w:val="0"/>
                <w14:ligatures w14:val="none"/>
              </w:rPr>
            </w:pPr>
            <w:r w:rsidRPr="00F4103E">
              <w:rPr>
                <w:rFonts w:ascii="Calibri" w:eastAsia="Times New Roman" w:hAnsi="Calibri" w:cs="Calibri"/>
                <w:color w:val="000000"/>
                <w:kern w:val="0"/>
                <w14:ligatures w14:val="none"/>
              </w:rPr>
              <w:t>[2], [1</w:t>
            </w:r>
            <w:r w:rsidR="00FA3F13">
              <w:rPr>
                <w:rFonts w:ascii="Calibri" w:eastAsia="Times New Roman" w:hAnsi="Calibri" w:cs="Calibri"/>
                <w:color w:val="000000"/>
                <w:kern w:val="0"/>
                <w14:ligatures w14:val="none"/>
              </w:rPr>
              <w:t>6</w:t>
            </w:r>
            <w:r w:rsidRPr="00F4103E">
              <w:rPr>
                <w:rFonts w:ascii="Calibri" w:eastAsia="Times New Roman" w:hAnsi="Calibri" w:cs="Calibri"/>
                <w:color w:val="000000"/>
                <w:kern w:val="0"/>
                <w14:ligatures w14:val="none"/>
              </w:rPr>
              <w:t>], [1</w:t>
            </w:r>
            <w:r w:rsidR="00FA3F13">
              <w:rPr>
                <w:rFonts w:ascii="Calibri" w:eastAsia="Times New Roman" w:hAnsi="Calibri" w:cs="Calibri"/>
                <w:color w:val="000000"/>
                <w:kern w:val="0"/>
                <w14:ligatures w14:val="none"/>
              </w:rPr>
              <w:t>7</w:t>
            </w:r>
            <w:r w:rsidRPr="00F4103E">
              <w:rPr>
                <w:rFonts w:ascii="Calibri" w:eastAsia="Times New Roman" w:hAnsi="Calibri" w:cs="Calibri"/>
                <w:color w:val="000000"/>
                <w:kern w:val="0"/>
                <w14:ligatures w14:val="none"/>
              </w:rPr>
              <w:t>], [</w:t>
            </w:r>
            <w:r w:rsidR="00FA3F13">
              <w:rPr>
                <w:rFonts w:ascii="Calibri" w:eastAsia="Times New Roman" w:hAnsi="Calibri" w:cs="Calibri"/>
                <w:color w:val="000000"/>
                <w:kern w:val="0"/>
                <w14:ligatures w14:val="none"/>
              </w:rPr>
              <w:t>50</w:t>
            </w:r>
            <w:r w:rsidRPr="00F4103E">
              <w:rPr>
                <w:rFonts w:ascii="Calibri" w:eastAsia="Times New Roman" w:hAnsi="Calibri" w:cs="Calibri"/>
                <w:color w:val="000000"/>
                <w:kern w:val="0"/>
                <w14:ligatures w14:val="none"/>
              </w:rPr>
              <w:t>], [</w:t>
            </w:r>
            <w:r w:rsidR="00FA3F13">
              <w:rPr>
                <w:rFonts w:ascii="Calibri" w:eastAsia="Times New Roman" w:hAnsi="Calibri" w:cs="Calibri"/>
                <w:color w:val="000000"/>
                <w:kern w:val="0"/>
                <w14:ligatures w14:val="none"/>
              </w:rPr>
              <w:t>51</w:t>
            </w:r>
            <w:r w:rsidRPr="00F4103E">
              <w:rPr>
                <w:rFonts w:ascii="Calibri" w:eastAsia="Times New Roman" w:hAnsi="Calibri" w:cs="Calibri"/>
                <w:color w:val="000000"/>
                <w:kern w:val="0"/>
                <w14:ligatures w14:val="none"/>
              </w:rPr>
              <w:t>], [</w:t>
            </w:r>
            <w:r w:rsidR="00FA3F13">
              <w:rPr>
                <w:rFonts w:ascii="Calibri" w:eastAsia="Times New Roman" w:hAnsi="Calibri" w:cs="Calibri"/>
                <w:color w:val="000000"/>
                <w:kern w:val="0"/>
                <w14:ligatures w14:val="none"/>
              </w:rPr>
              <w:t>83</w:t>
            </w:r>
            <w:r w:rsidRPr="00F4103E">
              <w:rPr>
                <w:rFonts w:ascii="Calibri" w:eastAsia="Times New Roman" w:hAnsi="Calibri" w:cs="Calibri"/>
                <w:color w:val="000000"/>
                <w:kern w:val="0"/>
                <w14:ligatures w14:val="none"/>
              </w:rPr>
              <w:t>]</w:t>
            </w:r>
          </w:p>
        </w:tc>
      </w:tr>
      <w:tr w:rsidR="00F4103E" w:rsidRPr="00F4103E" w14:paraId="22721291" w14:textId="77777777" w:rsidTr="00F4103E">
        <w:trPr>
          <w:trHeight w:val="397"/>
        </w:trPr>
        <w:tc>
          <w:tcPr>
            <w:tcW w:w="2060" w:type="dxa"/>
            <w:tcBorders>
              <w:top w:val="nil"/>
              <w:left w:val="nil"/>
              <w:bottom w:val="nil"/>
              <w:right w:val="nil"/>
            </w:tcBorders>
            <w:shd w:val="clear" w:color="auto" w:fill="auto"/>
            <w:noWrap/>
            <w:vAlign w:val="center"/>
            <w:hideMark/>
          </w:tcPr>
          <w:p w14:paraId="1A469B31" w14:textId="77777777" w:rsidR="00F4103E" w:rsidRPr="00F4103E" w:rsidRDefault="00F4103E" w:rsidP="00F4103E">
            <w:pPr>
              <w:spacing w:after="0" w:line="240" w:lineRule="auto"/>
              <w:rPr>
                <w:rFonts w:ascii="Calibri" w:eastAsia="Times New Roman" w:hAnsi="Calibri" w:cs="Calibri"/>
                <w:color w:val="000000"/>
                <w:kern w:val="0"/>
                <w14:ligatures w14:val="none"/>
              </w:rPr>
            </w:pPr>
            <w:r w:rsidRPr="00F4103E">
              <w:rPr>
                <w:rFonts w:ascii="Calibri" w:eastAsia="Times New Roman" w:hAnsi="Calibri" w:cs="Calibri"/>
                <w:color w:val="000000"/>
                <w:kern w:val="0"/>
                <w14:ligatures w14:val="none"/>
              </w:rPr>
              <w:t>Crustacean</w:t>
            </w:r>
          </w:p>
        </w:tc>
        <w:tc>
          <w:tcPr>
            <w:tcW w:w="3043" w:type="dxa"/>
            <w:tcBorders>
              <w:top w:val="nil"/>
              <w:left w:val="nil"/>
              <w:bottom w:val="nil"/>
              <w:right w:val="nil"/>
            </w:tcBorders>
            <w:shd w:val="clear" w:color="auto" w:fill="auto"/>
            <w:noWrap/>
            <w:vAlign w:val="center"/>
            <w:hideMark/>
          </w:tcPr>
          <w:p w14:paraId="21BC6478" w14:textId="77777777" w:rsidR="00F4103E" w:rsidRPr="00F4103E" w:rsidRDefault="00F4103E" w:rsidP="00F4103E">
            <w:pPr>
              <w:spacing w:after="0" w:line="240" w:lineRule="auto"/>
              <w:rPr>
                <w:rFonts w:ascii="Calibri" w:eastAsia="Times New Roman" w:hAnsi="Calibri" w:cs="Calibri"/>
                <w:i/>
                <w:iCs/>
                <w:color w:val="000000"/>
                <w:kern w:val="0"/>
                <w14:ligatures w14:val="none"/>
              </w:rPr>
            </w:pPr>
            <w:proofErr w:type="spellStart"/>
            <w:r w:rsidRPr="00F4103E">
              <w:rPr>
                <w:rFonts w:ascii="Calibri" w:eastAsia="Times New Roman" w:hAnsi="Calibri" w:cs="Calibri"/>
                <w:i/>
                <w:iCs/>
                <w:color w:val="000000"/>
                <w:kern w:val="0"/>
                <w14:ligatures w14:val="none"/>
              </w:rPr>
              <w:t>Faxonius</w:t>
            </w:r>
            <w:proofErr w:type="spellEnd"/>
            <w:r w:rsidRPr="00F4103E">
              <w:rPr>
                <w:rFonts w:ascii="Calibri" w:eastAsia="Times New Roman" w:hAnsi="Calibri" w:cs="Calibri"/>
                <w:i/>
                <w:iCs/>
                <w:color w:val="000000"/>
                <w:kern w:val="0"/>
                <w14:ligatures w14:val="none"/>
              </w:rPr>
              <w:t xml:space="preserve"> </w:t>
            </w:r>
            <w:proofErr w:type="spellStart"/>
            <w:r w:rsidRPr="00F4103E">
              <w:rPr>
                <w:rFonts w:ascii="Calibri" w:eastAsia="Times New Roman" w:hAnsi="Calibri" w:cs="Calibri"/>
                <w:i/>
                <w:iCs/>
                <w:color w:val="000000"/>
                <w:kern w:val="0"/>
                <w14:ligatures w14:val="none"/>
              </w:rPr>
              <w:t>hylas</w:t>
            </w:r>
            <w:proofErr w:type="spellEnd"/>
          </w:p>
        </w:tc>
        <w:tc>
          <w:tcPr>
            <w:tcW w:w="1701" w:type="dxa"/>
            <w:tcBorders>
              <w:top w:val="nil"/>
              <w:left w:val="nil"/>
              <w:bottom w:val="nil"/>
              <w:right w:val="nil"/>
            </w:tcBorders>
            <w:shd w:val="clear" w:color="auto" w:fill="auto"/>
            <w:noWrap/>
            <w:vAlign w:val="center"/>
            <w:hideMark/>
          </w:tcPr>
          <w:p w14:paraId="536715E0" w14:textId="77777777" w:rsidR="00F4103E" w:rsidRPr="00F4103E" w:rsidRDefault="00F4103E" w:rsidP="00F4103E">
            <w:pPr>
              <w:spacing w:after="0" w:line="240" w:lineRule="auto"/>
              <w:jc w:val="center"/>
              <w:rPr>
                <w:rFonts w:ascii="Calibri" w:eastAsia="Times New Roman" w:hAnsi="Calibri" w:cs="Calibri"/>
                <w:color w:val="000000"/>
                <w:kern w:val="0"/>
                <w14:ligatures w14:val="none"/>
              </w:rPr>
            </w:pPr>
            <w:r w:rsidRPr="00F4103E">
              <w:rPr>
                <w:rFonts w:ascii="Calibri" w:eastAsia="Times New Roman" w:hAnsi="Calibri" w:cs="Calibri"/>
                <w:color w:val="000000"/>
                <w:kern w:val="0"/>
                <w14:ligatures w14:val="none"/>
              </w:rPr>
              <w:t>1</w:t>
            </w:r>
          </w:p>
        </w:tc>
        <w:tc>
          <w:tcPr>
            <w:tcW w:w="3544" w:type="dxa"/>
            <w:tcBorders>
              <w:top w:val="nil"/>
              <w:left w:val="nil"/>
              <w:bottom w:val="nil"/>
              <w:right w:val="nil"/>
            </w:tcBorders>
            <w:shd w:val="clear" w:color="auto" w:fill="auto"/>
            <w:vAlign w:val="center"/>
            <w:hideMark/>
          </w:tcPr>
          <w:p w14:paraId="34BF1AC0" w14:textId="2D4219B9" w:rsidR="00F4103E" w:rsidRPr="00F4103E" w:rsidRDefault="00F4103E" w:rsidP="00F4103E">
            <w:pPr>
              <w:spacing w:after="0" w:line="240" w:lineRule="auto"/>
              <w:rPr>
                <w:rFonts w:ascii="Calibri" w:eastAsia="Times New Roman" w:hAnsi="Calibri" w:cs="Calibri"/>
                <w:color w:val="000000"/>
                <w:kern w:val="0"/>
                <w14:ligatures w14:val="none"/>
              </w:rPr>
            </w:pPr>
            <w:r w:rsidRPr="00F4103E">
              <w:rPr>
                <w:rFonts w:ascii="Calibri" w:eastAsia="Times New Roman" w:hAnsi="Calibri" w:cs="Calibri"/>
                <w:color w:val="000000"/>
                <w:kern w:val="0"/>
                <w14:ligatures w14:val="none"/>
              </w:rPr>
              <w:t>[1</w:t>
            </w:r>
            <w:r w:rsidR="00FA3F13">
              <w:rPr>
                <w:rFonts w:ascii="Calibri" w:eastAsia="Times New Roman" w:hAnsi="Calibri" w:cs="Calibri"/>
                <w:color w:val="000000"/>
                <w:kern w:val="0"/>
                <w14:ligatures w14:val="none"/>
              </w:rPr>
              <w:t>26</w:t>
            </w:r>
            <w:r w:rsidRPr="00F4103E">
              <w:rPr>
                <w:rFonts w:ascii="Calibri" w:eastAsia="Times New Roman" w:hAnsi="Calibri" w:cs="Calibri"/>
                <w:color w:val="000000"/>
                <w:kern w:val="0"/>
                <w14:ligatures w14:val="none"/>
              </w:rPr>
              <w:t>]</w:t>
            </w:r>
          </w:p>
        </w:tc>
      </w:tr>
      <w:tr w:rsidR="00F4103E" w:rsidRPr="00F4103E" w14:paraId="7EB48794" w14:textId="77777777" w:rsidTr="00F4103E">
        <w:trPr>
          <w:trHeight w:val="397"/>
        </w:trPr>
        <w:tc>
          <w:tcPr>
            <w:tcW w:w="2060" w:type="dxa"/>
            <w:tcBorders>
              <w:top w:val="nil"/>
              <w:left w:val="nil"/>
              <w:bottom w:val="nil"/>
              <w:right w:val="nil"/>
            </w:tcBorders>
            <w:shd w:val="clear" w:color="auto" w:fill="auto"/>
            <w:noWrap/>
            <w:vAlign w:val="center"/>
            <w:hideMark/>
          </w:tcPr>
          <w:p w14:paraId="0D3EFDD9" w14:textId="051CAE69" w:rsidR="00F4103E" w:rsidRPr="00F4103E" w:rsidRDefault="00F4103E" w:rsidP="00F4103E">
            <w:pPr>
              <w:spacing w:after="0" w:line="240" w:lineRule="auto"/>
              <w:rPr>
                <w:rFonts w:ascii="Calibri" w:eastAsia="Times New Roman" w:hAnsi="Calibri" w:cs="Calibri"/>
                <w:color w:val="000000"/>
                <w:kern w:val="0"/>
                <w14:ligatures w14:val="none"/>
              </w:rPr>
            </w:pPr>
          </w:p>
        </w:tc>
        <w:tc>
          <w:tcPr>
            <w:tcW w:w="3043" w:type="dxa"/>
            <w:tcBorders>
              <w:top w:val="nil"/>
              <w:left w:val="nil"/>
              <w:bottom w:val="nil"/>
              <w:right w:val="nil"/>
            </w:tcBorders>
            <w:shd w:val="clear" w:color="auto" w:fill="auto"/>
            <w:noWrap/>
            <w:vAlign w:val="center"/>
            <w:hideMark/>
          </w:tcPr>
          <w:p w14:paraId="449D3803" w14:textId="77777777" w:rsidR="00F4103E" w:rsidRPr="00F4103E" w:rsidRDefault="00F4103E" w:rsidP="00F4103E">
            <w:pPr>
              <w:spacing w:after="0" w:line="240" w:lineRule="auto"/>
              <w:rPr>
                <w:rFonts w:ascii="Calibri" w:eastAsia="Times New Roman" w:hAnsi="Calibri" w:cs="Calibri"/>
                <w:i/>
                <w:iCs/>
                <w:color w:val="000000"/>
                <w:kern w:val="0"/>
                <w14:ligatures w14:val="none"/>
              </w:rPr>
            </w:pPr>
            <w:r w:rsidRPr="00F4103E">
              <w:rPr>
                <w:rFonts w:ascii="Calibri" w:eastAsia="Times New Roman" w:hAnsi="Calibri" w:cs="Calibri"/>
                <w:i/>
                <w:iCs/>
                <w:color w:val="000000"/>
                <w:kern w:val="0"/>
                <w14:ligatures w14:val="none"/>
              </w:rPr>
              <w:t>Faxonius limosus</w:t>
            </w:r>
          </w:p>
        </w:tc>
        <w:tc>
          <w:tcPr>
            <w:tcW w:w="1701" w:type="dxa"/>
            <w:tcBorders>
              <w:top w:val="nil"/>
              <w:left w:val="nil"/>
              <w:bottom w:val="nil"/>
              <w:right w:val="nil"/>
            </w:tcBorders>
            <w:shd w:val="clear" w:color="auto" w:fill="auto"/>
            <w:noWrap/>
            <w:vAlign w:val="center"/>
            <w:hideMark/>
          </w:tcPr>
          <w:p w14:paraId="5E7A9E2F" w14:textId="77777777" w:rsidR="00F4103E" w:rsidRPr="00F4103E" w:rsidRDefault="00F4103E" w:rsidP="00F4103E">
            <w:pPr>
              <w:spacing w:after="0" w:line="240" w:lineRule="auto"/>
              <w:jc w:val="center"/>
              <w:rPr>
                <w:rFonts w:ascii="Calibri" w:eastAsia="Times New Roman" w:hAnsi="Calibri" w:cs="Calibri"/>
                <w:color w:val="000000"/>
                <w:kern w:val="0"/>
                <w14:ligatures w14:val="none"/>
              </w:rPr>
            </w:pPr>
            <w:r w:rsidRPr="00F4103E">
              <w:rPr>
                <w:rFonts w:ascii="Calibri" w:eastAsia="Times New Roman" w:hAnsi="Calibri" w:cs="Calibri"/>
                <w:color w:val="000000"/>
                <w:kern w:val="0"/>
                <w14:ligatures w14:val="none"/>
              </w:rPr>
              <w:t>5</w:t>
            </w:r>
          </w:p>
        </w:tc>
        <w:tc>
          <w:tcPr>
            <w:tcW w:w="3544" w:type="dxa"/>
            <w:tcBorders>
              <w:top w:val="nil"/>
              <w:left w:val="nil"/>
              <w:bottom w:val="nil"/>
              <w:right w:val="nil"/>
            </w:tcBorders>
            <w:shd w:val="clear" w:color="auto" w:fill="auto"/>
            <w:vAlign w:val="center"/>
            <w:hideMark/>
          </w:tcPr>
          <w:p w14:paraId="21135BC6" w14:textId="04CEEFB5" w:rsidR="00F4103E" w:rsidRPr="00F4103E" w:rsidRDefault="00F4103E" w:rsidP="00F4103E">
            <w:pPr>
              <w:spacing w:after="0" w:line="240" w:lineRule="auto"/>
              <w:rPr>
                <w:rFonts w:ascii="Calibri" w:eastAsia="Times New Roman" w:hAnsi="Calibri" w:cs="Calibri"/>
                <w:color w:val="000000"/>
                <w:kern w:val="0"/>
                <w14:ligatures w14:val="none"/>
              </w:rPr>
            </w:pPr>
            <w:r w:rsidRPr="00F4103E">
              <w:rPr>
                <w:rFonts w:ascii="Calibri" w:eastAsia="Times New Roman" w:hAnsi="Calibri" w:cs="Calibri"/>
                <w:color w:val="000000"/>
                <w:kern w:val="0"/>
                <w14:ligatures w14:val="none"/>
              </w:rPr>
              <w:t>[2</w:t>
            </w:r>
            <w:r w:rsidR="00FA3F13">
              <w:rPr>
                <w:rFonts w:ascii="Calibri" w:eastAsia="Times New Roman" w:hAnsi="Calibri" w:cs="Calibri"/>
                <w:color w:val="000000"/>
                <w:kern w:val="0"/>
                <w14:ligatures w14:val="none"/>
              </w:rPr>
              <w:t>1</w:t>
            </w:r>
            <w:r w:rsidRPr="00F4103E">
              <w:rPr>
                <w:rFonts w:ascii="Calibri" w:eastAsia="Times New Roman" w:hAnsi="Calibri" w:cs="Calibri"/>
                <w:color w:val="000000"/>
                <w:kern w:val="0"/>
                <w14:ligatures w14:val="none"/>
              </w:rPr>
              <w:t>], [2</w:t>
            </w:r>
            <w:r w:rsidR="00FA3F13">
              <w:rPr>
                <w:rFonts w:ascii="Calibri" w:eastAsia="Times New Roman" w:hAnsi="Calibri" w:cs="Calibri"/>
                <w:color w:val="000000"/>
                <w:kern w:val="0"/>
                <w14:ligatures w14:val="none"/>
              </w:rPr>
              <w:t>2</w:t>
            </w:r>
            <w:r w:rsidRPr="00F4103E">
              <w:rPr>
                <w:rFonts w:ascii="Calibri" w:eastAsia="Times New Roman" w:hAnsi="Calibri" w:cs="Calibri"/>
                <w:color w:val="000000"/>
                <w:kern w:val="0"/>
                <w14:ligatures w14:val="none"/>
              </w:rPr>
              <w:t>], [</w:t>
            </w:r>
            <w:r w:rsidR="00FA3F13">
              <w:rPr>
                <w:rFonts w:ascii="Calibri" w:eastAsia="Times New Roman" w:hAnsi="Calibri" w:cs="Calibri"/>
                <w:color w:val="000000"/>
                <w:kern w:val="0"/>
                <w14:ligatures w14:val="none"/>
              </w:rPr>
              <w:t>60</w:t>
            </w:r>
            <w:r w:rsidRPr="00F4103E">
              <w:rPr>
                <w:rFonts w:ascii="Calibri" w:eastAsia="Times New Roman" w:hAnsi="Calibri" w:cs="Calibri"/>
                <w:color w:val="000000"/>
                <w:kern w:val="0"/>
                <w14:ligatures w14:val="none"/>
              </w:rPr>
              <w:t>], [</w:t>
            </w:r>
            <w:r w:rsidR="00FA3F13">
              <w:rPr>
                <w:rFonts w:ascii="Calibri" w:eastAsia="Times New Roman" w:hAnsi="Calibri" w:cs="Calibri"/>
                <w:color w:val="000000"/>
                <w:kern w:val="0"/>
                <w14:ligatures w14:val="none"/>
              </w:rPr>
              <w:t>61</w:t>
            </w:r>
            <w:r w:rsidRPr="00F4103E">
              <w:rPr>
                <w:rFonts w:ascii="Calibri" w:eastAsia="Times New Roman" w:hAnsi="Calibri" w:cs="Calibri"/>
                <w:color w:val="000000"/>
                <w:kern w:val="0"/>
                <w14:ligatures w14:val="none"/>
              </w:rPr>
              <w:t>], [</w:t>
            </w:r>
            <w:r w:rsidR="00FA3F13">
              <w:rPr>
                <w:rFonts w:ascii="Calibri" w:eastAsia="Times New Roman" w:hAnsi="Calibri" w:cs="Calibri"/>
                <w:color w:val="000000"/>
                <w:kern w:val="0"/>
                <w14:ligatures w14:val="none"/>
              </w:rPr>
              <w:t>78</w:t>
            </w:r>
            <w:r w:rsidRPr="00F4103E">
              <w:rPr>
                <w:rFonts w:ascii="Calibri" w:eastAsia="Times New Roman" w:hAnsi="Calibri" w:cs="Calibri"/>
                <w:color w:val="000000"/>
                <w:kern w:val="0"/>
                <w14:ligatures w14:val="none"/>
              </w:rPr>
              <w:t>]</w:t>
            </w:r>
          </w:p>
        </w:tc>
      </w:tr>
      <w:tr w:rsidR="00FA3F13" w:rsidRPr="00F4103E" w14:paraId="33D16873" w14:textId="77777777" w:rsidTr="00F4103E">
        <w:trPr>
          <w:trHeight w:val="397"/>
        </w:trPr>
        <w:tc>
          <w:tcPr>
            <w:tcW w:w="2060" w:type="dxa"/>
            <w:tcBorders>
              <w:top w:val="nil"/>
              <w:left w:val="nil"/>
              <w:bottom w:val="nil"/>
              <w:right w:val="nil"/>
            </w:tcBorders>
            <w:shd w:val="clear" w:color="auto" w:fill="auto"/>
            <w:noWrap/>
            <w:vAlign w:val="center"/>
          </w:tcPr>
          <w:p w14:paraId="7FA4D83C" w14:textId="77777777" w:rsidR="00FA3F13" w:rsidRPr="00F4103E" w:rsidRDefault="00FA3F13" w:rsidP="00F4103E">
            <w:pPr>
              <w:spacing w:after="0" w:line="240" w:lineRule="auto"/>
              <w:rPr>
                <w:rFonts w:ascii="Calibri" w:eastAsia="Times New Roman" w:hAnsi="Calibri" w:cs="Calibri"/>
                <w:color w:val="000000"/>
                <w:kern w:val="0"/>
                <w14:ligatures w14:val="none"/>
              </w:rPr>
            </w:pPr>
          </w:p>
        </w:tc>
        <w:tc>
          <w:tcPr>
            <w:tcW w:w="3043" w:type="dxa"/>
            <w:tcBorders>
              <w:top w:val="nil"/>
              <w:left w:val="nil"/>
              <w:bottom w:val="nil"/>
              <w:right w:val="nil"/>
            </w:tcBorders>
            <w:shd w:val="clear" w:color="auto" w:fill="auto"/>
            <w:noWrap/>
            <w:vAlign w:val="center"/>
          </w:tcPr>
          <w:p w14:paraId="72087DCA" w14:textId="075A474A" w:rsidR="00FA3F13" w:rsidRPr="00F4103E" w:rsidRDefault="00FA3F13" w:rsidP="00F4103E">
            <w:pPr>
              <w:spacing w:after="0" w:line="240" w:lineRule="auto"/>
              <w:rPr>
                <w:rFonts w:ascii="Calibri" w:eastAsia="Times New Roman" w:hAnsi="Calibri" w:cs="Calibri"/>
                <w:i/>
                <w:iCs/>
                <w:color w:val="000000"/>
                <w:kern w:val="0"/>
                <w14:ligatures w14:val="none"/>
              </w:rPr>
            </w:pPr>
            <w:proofErr w:type="spellStart"/>
            <w:r w:rsidRPr="00F4103E">
              <w:rPr>
                <w:rFonts w:ascii="Calibri" w:eastAsia="Times New Roman" w:hAnsi="Calibri" w:cs="Calibri"/>
                <w:i/>
                <w:iCs/>
                <w:color w:val="000000"/>
                <w:kern w:val="0"/>
                <w14:ligatures w14:val="none"/>
              </w:rPr>
              <w:t>Faxonius</w:t>
            </w:r>
            <w:proofErr w:type="spellEnd"/>
            <w:r w:rsidRPr="00F4103E">
              <w:rPr>
                <w:rFonts w:ascii="Calibri" w:eastAsia="Times New Roman" w:hAnsi="Calibri" w:cs="Calibri"/>
                <w:i/>
                <w:iCs/>
                <w:color w:val="000000"/>
                <w:kern w:val="0"/>
                <w14:ligatures w14:val="none"/>
              </w:rPr>
              <w:t xml:space="preserve"> </w:t>
            </w:r>
            <w:proofErr w:type="spellStart"/>
            <w:r>
              <w:rPr>
                <w:rFonts w:ascii="Calibri" w:eastAsia="Times New Roman" w:hAnsi="Calibri" w:cs="Calibri"/>
                <w:i/>
                <w:iCs/>
                <w:color w:val="000000"/>
                <w:kern w:val="0"/>
                <w14:ligatures w14:val="none"/>
              </w:rPr>
              <w:t>virilis</w:t>
            </w:r>
            <w:proofErr w:type="spellEnd"/>
          </w:p>
        </w:tc>
        <w:tc>
          <w:tcPr>
            <w:tcW w:w="1701" w:type="dxa"/>
            <w:tcBorders>
              <w:top w:val="nil"/>
              <w:left w:val="nil"/>
              <w:bottom w:val="nil"/>
              <w:right w:val="nil"/>
            </w:tcBorders>
            <w:shd w:val="clear" w:color="auto" w:fill="auto"/>
            <w:noWrap/>
            <w:vAlign w:val="center"/>
          </w:tcPr>
          <w:p w14:paraId="4ACEA24C" w14:textId="2D6DA2FF" w:rsidR="00FA3F13" w:rsidRPr="00F4103E" w:rsidRDefault="00FA3F13" w:rsidP="00F4103E">
            <w:pPr>
              <w:spacing w:after="0" w:line="240" w:lineRule="auto"/>
              <w:jc w:val="center"/>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1</w:t>
            </w:r>
          </w:p>
        </w:tc>
        <w:tc>
          <w:tcPr>
            <w:tcW w:w="3544" w:type="dxa"/>
            <w:tcBorders>
              <w:top w:val="nil"/>
              <w:left w:val="nil"/>
              <w:bottom w:val="nil"/>
              <w:right w:val="nil"/>
            </w:tcBorders>
            <w:shd w:val="clear" w:color="auto" w:fill="auto"/>
            <w:vAlign w:val="center"/>
          </w:tcPr>
          <w:p w14:paraId="74351772" w14:textId="7DBC5FF6" w:rsidR="00FA3F13" w:rsidRPr="00F4103E" w:rsidRDefault="00FA3F13" w:rsidP="00F4103E">
            <w:pPr>
              <w:spacing w:after="0" w:line="240" w:lineRule="auto"/>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[53]</w:t>
            </w:r>
          </w:p>
        </w:tc>
      </w:tr>
      <w:tr w:rsidR="00F4103E" w:rsidRPr="00F4103E" w14:paraId="1941664C" w14:textId="77777777" w:rsidTr="00F4103E">
        <w:trPr>
          <w:trHeight w:val="830"/>
        </w:trPr>
        <w:tc>
          <w:tcPr>
            <w:tcW w:w="2060" w:type="dxa"/>
            <w:tcBorders>
              <w:top w:val="nil"/>
              <w:left w:val="nil"/>
              <w:bottom w:val="nil"/>
              <w:right w:val="nil"/>
            </w:tcBorders>
            <w:shd w:val="clear" w:color="auto" w:fill="auto"/>
            <w:noWrap/>
            <w:vAlign w:val="center"/>
            <w:hideMark/>
          </w:tcPr>
          <w:p w14:paraId="6EC231FF" w14:textId="385B930A" w:rsidR="00F4103E" w:rsidRPr="00F4103E" w:rsidRDefault="00F4103E" w:rsidP="00F4103E">
            <w:pPr>
              <w:spacing w:after="0" w:line="240" w:lineRule="auto"/>
              <w:rPr>
                <w:rFonts w:ascii="Calibri" w:eastAsia="Times New Roman" w:hAnsi="Calibri" w:cs="Calibri"/>
                <w:color w:val="000000"/>
                <w:kern w:val="0"/>
                <w14:ligatures w14:val="none"/>
              </w:rPr>
            </w:pPr>
          </w:p>
        </w:tc>
        <w:tc>
          <w:tcPr>
            <w:tcW w:w="3043" w:type="dxa"/>
            <w:tcBorders>
              <w:top w:val="nil"/>
              <w:left w:val="nil"/>
              <w:bottom w:val="nil"/>
              <w:right w:val="nil"/>
            </w:tcBorders>
            <w:shd w:val="clear" w:color="auto" w:fill="auto"/>
            <w:noWrap/>
            <w:vAlign w:val="center"/>
            <w:hideMark/>
          </w:tcPr>
          <w:p w14:paraId="2B04FFF2" w14:textId="77777777" w:rsidR="00F4103E" w:rsidRPr="00F4103E" w:rsidRDefault="00F4103E" w:rsidP="00F4103E">
            <w:pPr>
              <w:spacing w:after="0" w:line="240" w:lineRule="auto"/>
              <w:rPr>
                <w:rFonts w:ascii="Calibri" w:eastAsia="Times New Roman" w:hAnsi="Calibri" w:cs="Calibri"/>
                <w:i/>
                <w:iCs/>
                <w:color w:val="000000"/>
                <w:kern w:val="0"/>
                <w14:ligatures w14:val="none"/>
              </w:rPr>
            </w:pPr>
            <w:r w:rsidRPr="00F4103E">
              <w:rPr>
                <w:rFonts w:ascii="Calibri" w:eastAsia="Times New Roman" w:hAnsi="Calibri" w:cs="Calibri"/>
                <w:i/>
                <w:iCs/>
                <w:color w:val="000000"/>
                <w:kern w:val="0"/>
                <w14:ligatures w14:val="none"/>
              </w:rPr>
              <w:t>Pacifastacus leniusculus</w:t>
            </w:r>
          </w:p>
        </w:tc>
        <w:tc>
          <w:tcPr>
            <w:tcW w:w="1701" w:type="dxa"/>
            <w:tcBorders>
              <w:top w:val="nil"/>
              <w:left w:val="nil"/>
              <w:bottom w:val="nil"/>
              <w:right w:val="nil"/>
            </w:tcBorders>
            <w:shd w:val="clear" w:color="auto" w:fill="auto"/>
            <w:noWrap/>
            <w:vAlign w:val="center"/>
            <w:hideMark/>
          </w:tcPr>
          <w:p w14:paraId="79DBA793" w14:textId="77777777" w:rsidR="00F4103E" w:rsidRPr="00F4103E" w:rsidRDefault="00F4103E" w:rsidP="00F4103E">
            <w:pPr>
              <w:spacing w:after="0" w:line="240" w:lineRule="auto"/>
              <w:jc w:val="center"/>
              <w:rPr>
                <w:rFonts w:ascii="Calibri" w:eastAsia="Times New Roman" w:hAnsi="Calibri" w:cs="Calibri"/>
                <w:color w:val="000000"/>
                <w:kern w:val="0"/>
                <w14:ligatures w14:val="none"/>
              </w:rPr>
            </w:pPr>
            <w:r w:rsidRPr="00F4103E">
              <w:rPr>
                <w:rFonts w:ascii="Calibri" w:eastAsia="Times New Roman" w:hAnsi="Calibri" w:cs="Calibri"/>
                <w:color w:val="000000"/>
                <w:kern w:val="0"/>
                <w14:ligatures w14:val="none"/>
              </w:rPr>
              <w:t>8</w:t>
            </w:r>
          </w:p>
        </w:tc>
        <w:tc>
          <w:tcPr>
            <w:tcW w:w="3544" w:type="dxa"/>
            <w:tcBorders>
              <w:top w:val="nil"/>
              <w:left w:val="nil"/>
              <w:bottom w:val="nil"/>
              <w:right w:val="nil"/>
            </w:tcBorders>
            <w:shd w:val="clear" w:color="auto" w:fill="auto"/>
            <w:vAlign w:val="center"/>
            <w:hideMark/>
          </w:tcPr>
          <w:p w14:paraId="7AB8A93C" w14:textId="552C29ED" w:rsidR="00F4103E" w:rsidRPr="00F4103E" w:rsidRDefault="00F4103E" w:rsidP="00F4103E">
            <w:pPr>
              <w:spacing w:after="0" w:line="240" w:lineRule="auto"/>
              <w:rPr>
                <w:rFonts w:ascii="Calibri" w:eastAsia="Times New Roman" w:hAnsi="Calibri" w:cs="Calibri"/>
                <w:color w:val="000000"/>
                <w:kern w:val="0"/>
                <w14:ligatures w14:val="none"/>
              </w:rPr>
            </w:pPr>
            <w:r w:rsidRPr="00F4103E">
              <w:rPr>
                <w:rFonts w:ascii="Calibri" w:eastAsia="Times New Roman" w:hAnsi="Calibri" w:cs="Calibri"/>
                <w:color w:val="000000"/>
                <w:kern w:val="0"/>
                <w14:ligatures w14:val="none"/>
              </w:rPr>
              <w:t>[4], [13], [1</w:t>
            </w:r>
            <w:r w:rsidR="00FA3F13">
              <w:rPr>
                <w:rFonts w:ascii="Calibri" w:eastAsia="Times New Roman" w:hAnsi="Calibri" w:cs="Calibri"/>
                <w:color w:val="000000"/>
                <w:kern w:val="0"/>
                <w14:ligatures w14:val="none"/>
              </w:rPr>
              <w:t>9</w:t>
            </w:r>
            <w:r w:rsidRPr="00F4103E">
              <w:rPr>
                <w:rFonts w:ascii="Calibri" w:eastAsia="Times New Roman" w:hAnsi="Calibri" w:cs="Calibri"/>
                <w:color w:val="000000"/>
                <w:kern w:val="0"/>
                <w14:ligatures w14:val="none"/>
              </w:rPr>
              <w:t>], [</w:t>
            </w:r>
            <w:r w:rsidR="00FA3F13">
              <w:rPr>
                <w:rFonts w:ascii="Calibri" w:eastAsia="Times New Roman" w:hAnsi="Calibri" w:cs="Calibri"/>
                <w:color w:val="000000"/>
                <w:kern w:val="0"/>
                <w14:ligatures w14:val="none"/>
              </w:rPr>
              <w:t>20</w:t>
            </w:r>
            <w:r w:rsidRPr="00F4103E">
              <w:rPr>
                <w:rFonts w:ascii="Calibri" w:eastAsia="Times New Roman" w:hAnsi="Calibri" w:cs="Calibri"/>
                <w:color w:val="000000"/>
                <w:kern w:val="0"/>
                <w14:ligatures w14:val="none"/>
              </w:rPr>
              <w:t>], [</w:t>
            </w:r>
            <w:r w:rsidR="00FA3F13">
              <w:rPr>
                <w:rFonts w:ascii="Calibri" w:eastAsia="Times New Roman" w:hAnsi="Calibri" w:cs="Calibri"/>
                <w:color w:val="000000"/>
                <w:kern w:val="0"/>
                <w14:ligatures w14:val="none"/>
              </w:rPr>
              <w:t>73</w:t>
            </w:r>
            <w:r w:rsidRPr="00F4103E">
              <w:rPr>
                <w:rFonts w:ascii="Calibri" w:eastAsia="Times New Roman" w:hAnsi="Calibri" w:cs="Calibri"/>
                <w:color w:val="000000"/>
                <w:kern w:val="0"/>
                <w14:ligatures w14:val="none"/>
              </w:rPr>
              <w:t>], [</w:t>
            </w:r>
            <w:r w:rsidR="00FA3F13">
              <w:rPr>
                <w:rFonts w:ascii="Calibri" w:eastAsia="Times New Roman" w:hAnsi="Calibri" w:cs="Calibri"/>
                <w:color w:val="000000"/>
                <w:kern w:val="0"/>
                <w14:ligatures w14:val="none"/>
              </w:rPr>
              <w:t>78</w:t>
            </w:r>
            <w:r w:rsidRPr="00F4103E">
              <w:rPr>
                <w:rFonts w:ascii="Calibri" w:eastAsia="Times New Roman" w:hAnsi="Calibri" w:cs="Calibri"/>
                <w:color w:val="000000"/>
                <w:kern w:val="0"/>
                <w14:ligatures w14:val="none"/>
              </w:rPr>
              <w:t>], [</w:t>
            </w:r>
            <w:r w:rsidR="00FA3F13">
              <w:rPr>
                <w:rFonts w:ascii="Calibri" w:eastAsia="Times New Roman" w:hAnsi="Calibri" w:cs="Calibri"/>
                <w:color w:val="000000"/>
                <w:kern w:val="0"/>
                <w14:ligatures w14:val="none"/>
              </w:rPr>
              <w:t>79</w:t>
            </w:r>
            <w:r w:rsidRPr="00F4103E">
              <w:rPr>
                <w:rFonts w:ascii="Calibri" w:eastAsia="Times New Roman" w:hAnsi="Calibri" w:cs="Calibri"/>
                <w:color w:val="000000"/>
                <w:kern w:val="0"/>
                <w14:ligatures w14:val="none"/>
              </w:rPr>
              <w:t>], [1</w:t>
            </w:r>
            <w:r w:rsidR="00FA3F13">
              <w:rPr>
                <w:rFonts w:ascii="Calibri" w:eastAsia="Times New Roman" w:hAnsi="Calibri" w:cs="Calibri"/>
                <w:color w:val="000000"/>
                <w:kern w:val="0"/>
                <w14:ligatures w14:val="none"/>
              </w:rPr>
              <w:t>1</w:t>
            </w:r>
            <w:r w:rsidR="00E37231">
              <w:rPr>
                <w:rFonts w:ascii="Calibri" w:eastAsia="Times New Roman" w:hAnsi="Calibri" w:cs="Calibri"/>
                <w:color w:val="000000"/>
                <w:kern w:val="0"/>
                <w14:ligatures w14:val="none"/>
              </w:rPr>
              <w:t>8</w:t>
            </w:r>
            <w:r w:rsidRPr="00F4103E">
              <w:rPr>
                <w:rFonts w:ascii="Calibri" w:eastAsia="Times New Roman" w:hAnsi="Calibri" w:cs="Calibri"/>
                <w:color w:val="000000"/>
                <w:kern w:val="0"/>
                <w14:ligatures w14:val="none"/>
              </w:rPr>
              <w:t>]</w:t>
            </w:r>
          </w:p>
        </w:tc>
      </w:tr>
      <w:tr w:rsidR="00F4103E" w:rsidRPr="00F4103E" w14:paraId="6259C70A" w14:textId="77777777" w:rsidTr="00F4103E">
        <w:trPr>
          <w:trHeight w:val="397"/>
        </w:trPr>
        <w:tc>
          <w:tcPr>
            <w:tcW w:w="2060" w:type="dxa"/>
            <w:tcBorders>
              <w:top w:val="nil"/>
              <w:left w:val="nil"/>
              <w:bottom w:val="nil"/>
              <w:right w:val="nil"/>
            </w:tcBorders>
            <w:shd w:val="clear" w:color="auto" w:fill="auto"/>
            <w:noWrap/>
            <w:vAlign w:val="center"/>
            <w:hideMark/>
          </w:tcPr>
          <w:p w14:paraId="7CFE430E" w14:textId="2C24B682" w:rsidR="00F4103E" w:rsidRPr="00F4103E" w:rsidRDefault="00F4103E" w:rsidP="00F4103E">
            <w:pPr>
              <w:spacing w:after="0" w:line="240" w:lineRule="auto"/>
              <w:rPr>
                <w:rFonts w:ascii="Calibri" w:eastAsia="Times New Roman" w:hAnsi="Calibri" w:cs="Calibri"/>
                <w:color w:val="000000"/>
                <w:kern w:val="0"/>
                <w14:ligatures w14:val="none"/>
              </w:rPr>
            </w:pPr>
          </w:p>
        </w:tc>
        <w:tc>
          <w:tcPr>
            <w:tcW w:w="3043" w:type="dxa"/>
            <w:tcBorders>
              <w:top w:val="nil"/>
              <w:left w:val="nil"/>
              <w:bottom w:val="nil"/>
              <w:right w:val="nil"/>
            </w:tcBorders>
            <w:shd w:val="clear" w:color="auto" w:fill="auto"/>
            <w:noWrap/>
            <w:vAlign w:val="center"/>
            <w:hideMark/>
          </w:tcPr>
          <w:p w14:paraId="415F5AEF" w14:textId="77777777" w:rsidR="00F4103E" w:rsidRPr="00F4103E" w:rsidRDefault="00F4103E" w:rsidP="00F4103E">
            <w:pPr>
              <w:spacing w:after="0" w:line="240" w:lineRule="auto"/>
              <w:rPr>
                <w:rFonts w:ascii="Calibri" w:eastAsia="Times New Roman" w:hAnsi="Calibri" w:cs="Calibri"/>
                <w:i/>
                <w:iCs/>
                <w:color w:val="000000"/>
                <w:kern w:val="0"/>
                <w14:ligatures w14:val="none"/>
              </w:rPr>
            </w:pPr>
            <w:r w:rsidRPr="00F4103E">
              <w:rPr>
                <w:rFonts w:ascii="Calibri" w:eastAsia="Times New Roman" w:hAnsi="Calibri" w:cs="Calibri"/>
                <w:i/>
                <w:iCs/>
                <w:color w:val="000000"/>
                <w:kern w:val="0"/>
                <w14:ligatures w14:val="none"/>
              </w:rPr>
              <w:t>Procambarus clarkii</w:t>
            </w:r>
          </w:p>
        </w:tc>
        <w:tc>
          <w:tcPr>
            <w:tcW w:w="1701" w:type="dxa"/>
            <w:tcBorders>
              <w:top w:val="nil"/>
              <w:left w:val="nil"/>
              <w:bottom w:val="nil"/>
              <w:right w:val="nil"/>
            </w:tcBorders>
            <w:shd w:val="clear" w:color="auto" w:fill="auto"/>
            <w:noWrap/>
            <w:vAlign w:val="center"/>
            <w:hideMark/>
          </w:tcPr>
          <w:p w14:paraId="02305D91" w14:textId="77777777" w:rsidR="00F4103E" w:rsidRPr="00F4103E" w:rsidRDefault="00F4103E" w:rsidP="00F4103E">
            <w:pPr>
              <w:spacing w:after="0" w:line="240" w:lineRule="auto"/>
              <w:jc w:val="center"/>
              <w:rPr>
                <w:rFonts w:ascii="Calibri" w:eastAsia="Times New Roman" w:hAnsi="Calibri" w:cs="Calibri"/>
                <w:color w:val="000000"/>
                <w:kern w:val="0"/>
                <w14:ligatures w14:val="none"/>
              </w:rPr>
            </w:pPr>
            <w:r w:rsidRPr="00F4103E">
              <w:rPr>
                <w:rFonts w:ascii="Calibri" w:eastAsia="Times New Roman" w:hAnsi="Calibri" w:cs="Calibri"/>
                <w:color w:val="000000"/>
                <w:kern w:val="0"/>
                <w14:ligatures w14:val="none"/>
              </w:rPr>
              <w:t>6</w:t>
            </w:r>
          </w:p>
        </w:tc>
        <w:tc>
          <w:tcPr>
            <w:tcW w:w="3544" w:type="dxa"/>
            <w:tcBorders>
              <w:top w:val="nil"/>
              <w:left w:val="nil"/>
              <w:bottom w:val="nil"/>
              <w:right w:val="nil"/>
            </w:tcBorders>
            <w:shd w:val="clear" w:color="auto" w:fill="auto"/>
            <w:vAlign w:val="center"/>
            <w:hideMark/>
          </w:tcPr>
          <w:p w14:paraId="148235E1" w14:textId="7D310BD1" w:rsidR="00F4103E" w:rsidRPr="00F4103E" w:rsidRDefault="00F4103E" w:rsidP="00F4103E">
            <w:pPr>
              <w:spacing w:after="0" w:line="240" w:lineRule="auto"/>
              <w:rPr>
                <w:rFonts w:ascii="Calibri" w:eastAsia="Times New Roman" w:hAnsi="Calibri" w:cs="Calibri"/>
                <w:color w:val="000000"/>
                <w:kern w:val="0"/>
                <w14:ligatures w14:val="none"/>
              </w:rPr>
            </w:pPr>
            <w:r w:rsidRPr="00F4103E">
              <w:rPr>
                <w:rFonts w:ascii="Calibri" w:eastAsia="Times New Roman" w:hAnsi="Calibri" w:cs="Calibri"/>
                <w:color w:val="000000"/>
                <w:kern w:val="0"/>
                <w14:ligatures w14:val="none"/>
              </w:rPr>
              <w:t>[4], [5], [11], [4</w:t>
            </w:r>
            <w:r w:rsidR="00FA3F13">
              <w:rPr>
                <w:rFonts w:ascii="Calibri" w:eastAsia="Times New Roman" w:hAnsi="Calibri" w:cs="Calibri"/>
                <w:color w:val="000000"/>
                <w:kern w:val="0"/>
                <w14:ligatures w14:val="none"/>
              </w:rPr>
              <w:t>7</w:t>
            </w:r>
            <w:r w:rsidRPr="00F4103E">
              <w:rPr>
                <w:rFonts w:ascii="Calibri" w:eastAsia="Times New Roman" w:hAnsi="Calibri" w:cs="Calibri"/>
                <w:color w:val="000000"/>
                <w:kern w:val="0"/>
                <w14:ligatures w14:val="none"/>
              </w:rPr>
              <w:t>], [4</w:t>
            </w:r>
            <w:r w:rsidR="00FA3F13">
              <w:rPr>
                <w:rFonts w:ascii="Calibri" w:eastAsia="Times New Roman" w:hAnsi="Calibri" w:cs="Calibri"/>
                <w:color w:val="000000"/>
                <w:kern w:val="0"/>
                <w14:ligatures w14:val="none"/>
              </w:rPr>
              <w:t>8</w:t>
            </w:r>
            <w:r w:rsidRPr="00F4103E">
              <w:rPr>
                <w:rFonts w:ascii="Calibri" w:eastAsia="Times New Roman" w:hAnsi="Calibri" w:cs="Calibri"/>
                <w:color w:val="000000"/>
                <w:kern w:val="0"/>
                <w14:ligatures w14:val="none"/>
              </w:rPr>
              <w:t>], [7</w:t>
            </w:r>
            <w:r w:rsidR="00FA3F13">
              <w:rPr>
                <w:rFonts w:ascii="Calibri" w:eastAsia="Times New Roman" w:hAnsi="Calibri" w:cs="Calibri"/>
                <w:color w:val="000000"/>
                <w:kern w:val="0"/>
                <w14:ligatures w14:val="none"/>
              </w:rPr>
              <w:t>8</w:t>
            </w:r>
            <w:r w:rsidRPr="00F4103E">
              <w:rPr>
                <w:rFonts w:ascii="Calibri" w:eastAsia="Times New Roman" w:hAnsi="Calibri" w:cs="Calibri"/>
                <w:color w:val="000000"/>
                <w:kern w:val="0"/>
                <w14:ligatures w14:val="none"/>
              </w:rPr>
              <w:t>]</w:t>
            </w:r>
          </w:p>
        </w:tc>
      </w:tr>
      <w:tr w:rsidR="00F4103E" w:rsidRPr="00F4103E" w14:paraId="7B1E9EB5" w14:textId="77777777" w:rsidTr="00F4103E">
        <w:trPr>
          <w:trHeight w:val="397"/>
        </w:trPr>
        <w:tc>
          <w:tcPr>
            <w:tcW w:w="2060" w:type="dxa"/>
            <w:tcBorders>
              <w:top w:val="nil"/>
              <w:left w:val="nil"/>
              <w:bottom w:val="nil"/>
              <w:right w:val="nil"/>
            </w:tcBorders>
            <w:shd w:val="clear" w:color="auto" w:fill="auto"/>
            <w:noWrap/>
            <w:vAlign w:val="center"/>
            <w:hideMark/>
          </w:tcPr>
          <w:p w14:paraId="2935B45C" w14:textId="77777777" w:rsidR="00F4103E" w:rsidRPr="00F4103E" w:rsidRDefault="00F4103E" w:rsidP="00F4103E">
            <w:pPr>
              <w:spacing w:after="0" w:line="240" w:lineRule="auto"/>
              <w:rPr>
                <w:rFonts w:ascii="Calibri" w:eastAsia="Times New Roman" w:hAnsi="Calibri" w:cs="Calibri"/>
                <w:color w:val="000000"/>
                <w:kern w:val="0"/>
                <w14:ligatures w14:val="none"/>
              </w:rPr>
            </w:pPr>
            <w:r w:rsidRPr="00F4103E">
              <w:rPr>
                <w:rFonts w:ascii="Calibri" w:eastAsia="Times New Roman" w:hAnsi="Calibri" w:cs="Calibri"/>
                <w:color w:val="000000"/>
                <w:kern w:val="0"/>
                <w14:ligatures w14:val="none"/>
              </w:rPr>
              <w:t>Fish</w:t>
            </w:r>
          </w:p>
        </w:tc>
        <w:tc>
          <w:tcPr>
            <w:tcW w:w="3043" w:type="dxa"/>
            <w:tcBorders>
              <w:top w:val="nil"/>
              <w:left w:val="nil"/>
              <w:bottom w:val="nil"/>
              <w:right w:val="nil"/>
            </w:tcBorders>
            <w:shd w:val="clear" w:color="auto" w:fill="auto"/>
            <w:noWrap/>
            <w:vAlign w:val="center"/>
            <w:hideMark/>
          </w:tcPr>
          <w:p w14:paraId="0C54EC37" w14:textId="77777777" w:rsidR="00F4103E" w:rsidRPr="00F4103E" w:rsidRDefault="00F4103E" w:rsidP="00F4103E">
            <w:pPr>
              <w:spacing w:after="0" w:line="240" w:lineRule="auto"/>
              <w:rPr>
                <w:rFonts w:ascii="Calibri" w:eastAsia="Times New Roman" w:hAnsi="Calibri" w:cs="Calibri"/>
                <w:i/>
                <w:iCs/>
                <w:color w:val="000000"/>
                <w:kern w:val="0"/>
                <w14:ligatures w14:val="none"/>
              </w:rPr>
            </w:pPr>
            <w:r w:rsidRPr="00F4103E">
              <w:rPr>
                <w:rFonts w:ascii="Calibri" w:eastAsia="Times New Roman" w:hAnsi="Calibri" w:cs="Calibri"/>
                <w:i/>
                <w:iCs/>
                <w:color w:val="000000"/>
                <w:kern w:val="0"/>
                <w14:ligatures w14:val="none"/>
              </w:rPr>
              <w:t xml:space="preserve">Abramis </w:t>
            </w:r>
            <w:proofErr w:type="spellStart"/>
            <w:r w:rsidRPr="00F4103E">
              <w:rPr>
                <w:rFonts w:ascii="Calibri" w:eastAsia="Times New Roman" w:hAnsi="Calibri" w:cs="Calibri"/>
                <w:i/>
                <w:iCs/>
                <w:color w:val="000000"/>
                <w:kern w:val="0"/>
                <w14:ligatures w14:val="none"/>
              </w:rPr>
              <w:t>brama</w:t>
            </w:r>
            <w:proofErr w:type="spellEnd"/>
          </w:p>
        </w:tc>
        <w:tc>
          <w:tcPr>
            <w:tcW w:w="1701" w:type="dxa"/>
            <w:tcBorders>
              <w:top w:val="nil"/>
              <w:left w:val="nil"/>
              <w:bottom w:val="nil"/>
              <w:right w:val="nil"/>
            </w:tcBorders>
            <w:shd w:val="clear" w:color="auto" w:fill="auto"/>
            <w:noWrap/>
            <w:vAlign w:val="center"/>
            <w:hideMark/>
          </w:tcPr>
          <w:p w14:paraId="30F6B5B3" w14:textId="77777777" w:rsidR="00F4103E" w:rsidRPr="00F4103E" w:rsidRDefault="00F4103E" w:rsidP="00F4103E">
            <w:pPr>
              <w:spacing w:after="0" w:line="240" w:lineRule="auto"/>
              <w:jc w:val="center"/>
              <w:rPr>
                <w:rFonts w:ascii="Calibri" w:eastAsia="Times New Roman" w:hAnsi="Calibri" w:cs="Calibri"/>
                <w:color w:val="000000"/>
                <w:kern w:val="0"/>
                <w14:ligatures w14:val="none"/>
              </w:rPr>
            </w:pPr>
            <w:r w:rsidRPr="00F4103E">
              <w:rPr>
                <w:rFonts w:ascii="Calibri" w:eastAsia="Times New Roman" w:hAnsi="Calibri" w:cs="Calibri"/>
                <w:color w:val="000000"/>
                <w:kern w:val="0"/>
                <w14:ligatures w14:val="none"/>
              </w:rPr>
              <w:t>3</w:t>
            </w:r>
          </w:p>
        </w:tc>
        <w:tc>
          <w:tcPr>
            <w:tcW w:w="3544" w:type="dxa"/>
            <w:tcBorders>
              <w:top w:val="nil"/>
              <w:left w:val="nil"/>
              <w:bottom w:val="nil"/>
              <w:right w:val="nil"/>
            </w:tcBorders>
            <w:shd w:val="clear" w:color="auto" w:fill="auto"/>
            <w:vAlign w:val="center"/>
            <w:hideMark/>
          </w:tcPr>
          <w:p w14:paraId="03A564F4" w14:textId="248B6375" w:rsidR="00F4103E" w:rsidRPr="00F4103E" w:rsidRDefault="00F4103E" w:rsidP="00F4103E">
            <w:pPr>
              <w:spacing w:after="0" w:line="240" w:lineRule="auto"/>
              <w:rPr>
                <w:rFonts w:ascii="Calibri" w:eastAsia="Times New Roman" w:hAnsi="Calibri" w:cs="Calibri"/>
                <w:color w:val="000000"/>
                <w:kern w:val="0"/>
                <w14:ligatures w14:val="none"/>
              </w:rPr>
            </w:pPr>
            <w:r w:rsidRPr="00F4103E">
              <w:rPr>
                <w:rFonts w:ascii="Calibri" w:eastAsia="Times New Roman" w:hAnsi="Calibri" w:cs="Calibri"/>
                <w:color w:val="000000"/>
                <w:kern w:val="0"/>
                <w14:ligatures w14:val="none"/>
              </w:rPr>
              <w:t>[4</w:t>
            </w:r>
            <w:r w:rsidR="00FE09A8">
              <w:rPr>
                <w:rFonts w:ascii="Calibri" w:eastAsia="Times New Roman" w:hAnsi="Calibri" w:cs="Calibri"/>
                <w:color w:val="000000"/>
                <w:kern w:val="0"/>
                <w14:ligatures w14:val="none"/>
              </w:rPr>
              <w:t>4</w:t>
            </w:r>
            <w:r w:rsidRPr="00F4103E">
              <w:rPr>
                <w:rFonts w:ascii="Calibri" w:eastAsia="Times New Roman" w:hAnsi="Calibri" w:cs="Calibri"/>
                <w:color w:val="000000"/>
                <w:kern w:val="0"/>
                <w14:ligatures w14:val="none"/>
              </w:rPr>
              <w:t>], [9</w:t>
            </w:r>
            <w:r w:rsidR="00FE09A8">
              <w:rPr>
                <w:rFonts w:ascii="Calibri" w:eastAsia="Times New Roman" w:hAnsi="Calibri" w:cs="Calibri"/>
                <w:color w:val="000000"/>
                <w:kern w:val="0"/>
                <w14:ligatures w14:val="none"/>
              </w:rPr>
              <w:t>8</w:t>
            </w:r>
            <w:r w:rsidRPr="00F4103E">
              <w:rPr>
                <w:rFonts w:ascii="Calibri" w:eastAsia="Times New Roman" w:hAnsi="Calibri" w:cs="Calibri"/>
                <w:color w:val="000000"/>
                <w:kern w:val="0"/>
                <w14:ligatures w14:val="none"/>
              </w:rPr>
              <w:t>], [</w:t>
            </w:r>
            <w:r w:rsidR="00FE09A8">
              <w:rPr>
                <w:rFonts w:ascii="Calibri" w:eastAsia="Times New Roman" w:hAnsi="Calibri" w:cs="Calibri"/>
                <w:color w:val="000000"/>
                <w:kern w:val="0"/>
                <w14:ligatures w14:val="none"/>
              </w:rPr>
              <w:t>100</w:t>
            </w:r>
            <w:r w:rsidRPr="00F4103E">
              <w:rPr>
                <w:rFonts w:ascii="Calibri" w:eastAsia="Times New Roman" w:hAnsi="Calibri" w:cs="Calibri"/>
                <w:color w:val="000000"/>
                <w:kern w:val="0"/>
                <w14:ligatures w14:val="none"/>
              </w:rPr>
              <w:t>]</w:t>
            </w:r>
          </w:p>
        </w:tc>
      </w:tr>
      <w:tr w:rsidR="00F4103E" w:rsidRPr="00F4103E" w14:paraId="3C8870F3" w14:textId="77777777" w:rsidTr="00F4103E">
        <w:trPr>
          <w:trHeight w:val="397"/>
        </w:trPr>
        <w:tc>
          <w:tcPr>
            <w:tcW w:w="2060" w:type="dxa"/>
            <w:tcBorders>
              <w:top w:val="nil"/>
              <w:left w:val="nil"/>
              <w:bottom w:val="nil"/>
              <w:right w:val="nil"/>
            </w:tcBorders>
            <w:shd w:val="clear" w:color="auto" w:fill="auto"/>
            <w:noWrap/>
            <w:vAlign w:val="center"/>
            <w:hideMark/>
          </w:tcPr>
          <w:p w14:paraId="60BB7D30" w14:textId="26D83E79" w:rsidR="00F4103E" w:rsidRPr="00F4103E" w:rsidRDefault="00F4103E" w:rsidP="00F4103E">
            <w:pPr>
              <w:spacing w:after="0" w:line="240" w:lineRule="auto"/>
              <w:rPr>
                <w:rFonts w:ascii="Calibri" w:eastAsia="Times New Roman" w:hAnsi="Calibri" w:cs="Calibri"/>
                <w:color w:val="000000"/>
                <w:kern w:val="0"/>
                <w14:ligatures w14:val="none"/>
              </w:rPr>
            </w:pPr>
          </w:p>
        </w:tc>
        <w:tc>
          <w:tcPr>
            <w:tcW w:w="3043" w:type="dxa"/>
            <w:tcBorders>
              <w:top w:val="nil"/>
              <w:left w:val="nil"/>
              <w:bottom w:val="nil"/>
              <w:right w:val="nil"/>
            </w:tcBorders>
            <w:shd w:val="clear" w:color="auto" w:fill="auto"/>
            <w:noWrap/>
            <w:vAlign w:val="center"/>
            <w:hideMark/>
          </w:tcPr>
          <w:p w14:paraId="13BE88F6" w14:textId="77777777" w:rsidR="00F4103E" w:rsidRPr="00F4103E" w:rsidRDefault="00F4103E" w:rsidP="00F4103E">
            <w:pPr>
              <w:spacing w:after="0" w:line="240" w:lineRule="auto"/>
              <w:rPr>
                <w:rFonts w:ascii="Calibri" w:eastAsia="Times New Roman" w:hAnsi="Calibri" w:cs="Calibri"/>
                <w:i/>
                <w:iCs/>
                <w:color w:val="000000"/>
                <w:kern w:val="0"/>
                <w14:ligatures w14:val="none"/>
              </w:rPr>
            </w:pPr>
            <w:r w:rsidRPr="00F4103E">
              <w:rPr>
                <w:rFonts w:ascii="Calibri" w:eastAsia="Times New Roman" w:hAnsi="Calibri" w:cs="Calibri"/>
                <w:i/>
                <w:iCs/>
                <w:color w:val="000000"/>
                <w:kern w:val="0"/>
                <w14:ligatures w14:val="none"/>
              </w:rPr>
              <w:t xml:space="preserve">Barbus </w:t>
            </w:r>
            <w:proofErr w:type="spellStart"/>
            <w:r w:rsidRPr="00F4103E">
              <w:rPr>
                <w:rFonts w:ascii="Calibri" w:eastAsia="Times New Roman" w:hAnsi="Calibri" w:cs="Calibri"/>
                <w:i/>
                <w:iCs/>
                <w:color w:val="000000"/>
                <w:kern w:val="0"/>
                <w14:ligatures w14:val="none"/>
              </w:rPr>
              <w:t>barbus</w:t>
            </w:r>
            <w:proofErr w:type="spellEnd"/>
          </w:p>
        </w:tc>
        <w:tc>
          <w:tcPr>
            <w:tcW w:w="1701" w:type="dxa"/>
            <w:tcBorders>
              <w:top w:val="nil"/>
              <w:left w:val="nil"/>
              <w:bottom w:val="nil"/>
              <w:right w:val="nil"/>
            </w:tcBorders>
            <w:shd w:val="clear" w:color="auto" w:fill="auto"/>
            <w:noWrap/>
            <w:vAlign w:val="center"/>
            <w:hideMark/>
          </w:tcPr>
          <w:p w14:paraId="0F98F5C6" w14:textId="77777777" w:rsidR="00F4103E" w:rsidRPr="00F4103E" w:rsidRDefault="00F4103E" w:rsidP="00F4103E">
            <w:pPr>
              <w:spacing w:after="0" w:line="240" w:lineRule="auto"/>
              <w:jc w:val="center"/>
              <w:rPr>
                <w:rFonts w:ascii="Calibri" w:eastAsia="Times New Roman" w:hAnsi="Calibri" w:cs="Calibri"/>
                <w:color w:val="000000"/>
                <w:kern w:val="0"/>
                <w14:ligatures w14:val="none"/>
              </w:rPr>
            </w:pPr>
            <w:r w:rsidRPr="00F4103E">
              <w:rPr>
                <w:rFonts w:ascii="Calibri" w:eastAsia="Times New Roman" w:hAnsi="Calibri" w:cs="Calibri"/>
                <w:color w:val="000000"/>
                <w:kern w:val="0"/>
                <w14:ligatures w14:val="none"/>
              </w:rPr>
              <w:t>1</w:t>
            </w:r>
          </w:p>
        </w:tc>
        <w:tc>
          <w:tcPr>
            <w:tcW w:w="3544" w:type="dxa"/>
            <w:tcBorders>
              <w:top w:val="nil"/>
              <w:left w:val="nil"/>
              <w:bottom w:val="nil"/>
              <w:right w:val="nil"/>
            </w:tcBorders>
            <w:shd w:val="clear" w:color="auto" w:fill="auto"/>
            <w:vAlign w:val="center"/>
            <w:hideMark/>
          </w:tcPr>
          <w:p w14:paraId="7A196D71" w14:textId="3AD4BA22" w:rsidR="00F4103E" w:rsidRPr="00F4103E" w:rsidRDefault="00F4103E" w:rsidP="00F4103E">
            <w:pPr>
              <w:spacing w:after="0" w:line="240" w:lineRule="auto"/>
              <w:rPr>
                <w:rFonts w:ascii="Calibri" w:eastAsia="Times New Roman" w:hAnsi="Calibri" w:cs="Calibri"/>
                <w:color w:val="000000"/>
                <w:kern w:val="0"/>
                <w14:ligatures w14:val="none"/>
              </w:rPr>
            </w:pPr>
            <w:r w:rsidRPr="00F4103E">
              <w:rPr>
                <w:rFonts w:ascii="Calibri" w:eastAsia="Times New Roman" w:hAnsi="Calibri" w:cs="Calibri"/>
                <w:color w:val="000000"/>
                <w:kern w:val="0"/>
                <w14:ligatures w14:val="none"/>
              </w:rPr>
              <w:t>[</w:t>
            </w:r>
            <w:r w:rsidR="00FE09A8">
              <w:rPr>
                <w:rFonts w:ascii="Calibri" w:eastAsia="Times New Roman" w:hAnsi="Calibri" w:cs="Calibri"/>
                <w:color w:val="000000"/>
                <w:kern w:val="0"/>
                <w14:ligatures w14:val="none"/>
              </w:rPr>
              <w:t>10</w:t>
            </w:r>
            <w:r w:rsidR="00E37231">
              <w:rPr>
                <w:rFonts w:ascii="Calibri" w:eastAsia="Times New Roman" w:hAnsi="Calibri" w:cs="Calibri"/>
                <w:color w:val="000000"/>
                <w:kern w:val="0"/>
                <w14:ligatures w14:val="none"/>
              </w:rPr>
              <w:t>9</w:t>
            </w:r>
            <w:r w:rsidRPr="00F4103E">
              <w:rPr>
                <w:rFonts w:ascii="Calibri" w:eastAsia="Times New Roman" w:hAnsi="Calibri" w:cs="Calibri"/>
                <w:color w:val="000000"/>
                <w:kern w:val="0"/>
                <w14:ligatures w14:val="none"/>
              </w:rPr>
              <w:t>]</w:t>
            </w:r>
          </w:p>
        </w:tc>
      </w:tr>
      <w:tr w:rsidR="00F4103E" w:rsidRPr="00F4103E" w14:paraId="54C48D47" w14:textId="77777777" w:rsidTr="00F4103E">
        <w:trPr>
          <w:trHeight w:val="397"/>
        </w:trPr>
        <w:tc>
          <w:tcPr>
            <w:tcW w:w="2060" w:type="dxa"/>
            <w:tcBorders>
              <w:top w:val="nil"/>
              <w:left w:val="nil"/>
              <w:bottom w:val="nil"/>
              <w:right w:val="nil"/>
            </w:tcBorders>
            <w:shd w:val="clear" w:color="auto" w:fill="auto"/>
            <w:noWrap/>
            <w:vAlign w:val="center"/>
            <w:hideMark/>
          </w:tcPr>
          <w:p w14:paraId="5961FF81" w14:textId="50E16685" w:rsidR="00F4103E" w:rsidRPr="00F4103E" w:rsidRDefault="00F4103E" w:rsidP="00F4103E">
            <w:pPr>
              <w:spacing w:after="0" w:line="240" w:lineRule="auto"/>
              <w:rPr>
                <w:rFonts w:ascii="Calibri" w:eastAsia="Times New Roman" w:hAnsi="Calibri" w:cs="Calibri"/>
                <w:color w:val="000000"/>
                <w:kern w:val="0"/>
                <w14:ligatures w14:val="none"/>
              </w:rPr>
            </w:pPr>
          </w:p>
        </w:tc>
        <w:tc>
          <w:tcPr>
            <w:tcW w:w="3043" w:type="dxa"/>
            <w:tcBorders>
              <w:top w:val="nil"/>
              <w:left w:val="nil"/>
              <w:bottom w:val="nil"/>
              <w:right w:val="nil"/>
            </w:tcBorders>
            <w:shd w:val="clear" w:color="auto" w:fill="auto"/>
            <w:noWrap/>
            <w:vAlign w:val="center"/>
            <w:hideMark/>
          </w:tcPr>
          <w:p w14:paraId="1F93E0EA" w14:textId="77777777" w:rsidR="00F4103E" w:rsidRPr="00F4103E" w:rsidRDefault="00F4103E" w:rsidP="00F4103E">
            <w:pPr>
              <w:spacing w:after="0" w:line="240" w:lineRule="auto"/>
              <w:rPr>
                <w:rFonts w:ascii="Calibri" w:eastAsia="Times New Roman" w:hAnsi="Calibri" w:cs="Calibri"/>
                <w:i/>
                <w:iCs/>
                <w:color w:val="000000"/>
                <w:kern w:val="0"/>
                <w14:ligatures w14:val="none"/>
              </w:rPr>
            </w:pPr>
            <w:r w:rsidRPr="00F4103E">
              <w:rPr>
                <w:rFonts w:ascii="Calibri" w:eastAsia="Times New Roman" w:hAnsi="Calibri" w:cs="Calibri"/>
                <w:i/>
                <w:iCs/>
                <w:color w:val="000000"/>
                <w:kern w:val="0"/>
                <w14:ligatures w14:val="none"/>
              </w:rPr>
              <w:t>Carassius auratus</w:t>
            </w:r>
          </w:p>
        </w:tc>
        <w:tc>
          <w:tcPr>
            <w:tcW w:w="1701" w:type="dxa"/>
            <w:tcBorders>
              <w:top w:val="nil"/>
              <w:left w:val="nil"/>
              <w:bottom w:val="nil"/>
              <w:right w:val="nil"/>
            </w:tcBorders>
            <w:shd w:val="clear" w:color="auto" w:fill="auto"/>
            <w:noWrap/>
            <w:vAlign w:val="center"/>
            <w:hideMark/>
          </w:tcPr>
          <w:p w14:paraId="07283DD0" w14:textId="77777777" w:rsidR="00F4103E" w:rsidRPr="00F4103E" w:rsidRDefault="00F4103E" w:rsidP="00F4103E">
            <w:pPr>
              <w:spacing w:after="0" w:line="240" w:lineRule="auto"/>
              <w:jc w:val="center"/>
              <w:rPr>
                <w:rFonts w:ascii="Calibri" w:eastAsia="Times New Roman" w:hAnsi="Calibri" w:cs="Calibri"/>
                <w:color w:val="000000"/>
                <w:kern w:val="0"/>
                <w14:ligatures w14:val="none"/>
              </w:rPr>
            </w:pPr>
            <w:r w:rsidRPr="00F4103E">
              <w:rPr>
                <w:rFonts w:ascii="Calibri" w:eastAsia="Times New Roman" w:hAnsi="Calibri" w:cs="Calibri"/>
                <w:color w:val="000000"/>
                <w:kern w:val="0"/>
                <w14:ligatures w14:val="none"/>
              </w:rPr>
              <w:t>2</w:t>
            </w:r>
          </w:p>
        </w:tc>
        <w:tc>
          <w:tcPr>
            <w:tcW w:w="3544" w:type="dxa"/>
            <w:tcBorders>
              <w:top w:val="nil"/>
              <w:left w:val="nil"/>
              <w:bottom w:val="nil"/>
              <w:right w:val="nil"/>
            </w:tcBorders>
            <w:shd w:val="clear" w:color="auto" w:fill="auto"/>
            <w:vAlign w:val="center"/>
            <w:hideMark/>
          </w:tcPr>
          <w:p w14:paraId="2DD80F02" w14:textId="1FCE929D" w:rsidR="00F4103E" w:rsidRPr="00F4103E" w:rsidRDefault="00F4103E" w:rsidP="00F4103E">
            <w:pPr>
              <w:spacing w:after="0" w:line="240" w:lineRule="auto"/>
              <w:rPr>
                <w:rFonts w:ascii="Calibri" w:eastAsia="Times New Roman" w:hAnsi="Calibri" w:cs="Calibri"/>
                <w:color w:val="000000"/>
                <w:kern w:val="0"/>
                <w14:ligatures w14:val="none"/>
              </w:rPr>
            </w:pPr>
            <w:r w:rsidRPr="00F4103E">
              <w:rPr>
                <w:rFonts w:ascii="Calibri" w:eastAsia="Times New Roman" w:hAnsi="Calibri" w:cs="Calibri"/>
                <w:color w:val="000000"/>
                <w:kern w:val="0"/>
                <w14:ligatures w14:val="none"/>
              </w:rPr>
              <w:t>[12], [7</w:t>
            </w:r>
            <w:r w:rsidR="00FE09A8">
              <w:rPr>
                <w:rFonts w:ascii="Calibri" w:eastAsia="Times New Roman" w:hAnsi="Calibri" w:cs="Calibri"/>
                <w:color w:val="000000"/>
                <w:kern w:val="0"/>
                <w14:ligatures w14:val="none"/>
              </w:rPr>
              <w:t>7</w:t>
            </w:r>
            <w:r w:rsidRPr="00F4103E">
              <w:rPr>
                <w:rFonts w:ascii="Calibri" w:eastAsia="Times New Roman" w:hAnsi="Calibri" w:cs="Calibri"/>
                <w:color w:val="000000"/>
                <w:kern w:val="0"/>
                <w14:ligatures w14:val="none"/>
              </w:rPr>
              <w:t>]</w:t>
            </w:r>
          </w:p>
        </w:tc>
      </w:tr>
      <w:tr w:rsidR="00F4103E" w:rsidRPr="00F4103E" w14:paraId="082FBF97" w14:textId="77777777" w:rsidTr="00F4103E">
        <w:trPr>
          <w:trHeight w:val="397"/>
        </w:trPr>
        <w:tc>
          <w:tcPr>
            <w:tcW w:w="2060" w:type="dxa"/>
            <w:tcBorders>
              <w:top w:val="nil"/>
              <w:left w:val="nil"/>
              <w:bottom w:val="nil"/>
              <w:right w:val="nil"/>
            </w:tcBorders>
            <w:shd w:val="clear" w:color="auto" w:fill="auto"/>
            <w:noWrap/>
            <w:vAlign w:val="center"/>
            <w:hideMark/>
          </w:tcPr>
          <w:p w14:paraId="136CB68F" w14:textId="7226EFDA" w:rsidR="00F4103E" w:rsidRPr="00F4103E" w:rsidRDefault="00F4103E" w:rsidP="00F4103E">
            <w:pPr>
              <w:spacing w:after="0" w:line="240" w:lineRule="auto"/>
              <w:rPr>
                <w:rFonts w:ascii="Calibri" w:eastAsia="Times New Roman" w:hAnsi="Calibri" w:cs="Calibri"/>
                <w:color w:val="000000"/>
                <w:kern w:val="0"/>
                <w14:ligatures w14:val="none"/>
              </w:rPr>
            </w:pPr>
          </w:p>
        </w:tc>
        <w:tc>
          <w:tcPr>
            <w:tcW w:w="3043" w:type="dxa"/>
            <w:tcBorders>
              <w:top w:val="nil"/>
              <w:left w:val="nil"/>
              <w:bottom w:val="nil"/>
              <w:right w:val="nil"/>
            </w:tcBorders>
            <w:shd w:val="clear" w:color="auto" w:fill="auto"/>
            <w:noWrap/>
            <w:vAlign w:val="center"/>
            <w:hideMark/>
          </w:tcPr>
          <w:p w14:paraId="4CA456A7" w14:textId="77777777" w:rsidR="00F4103E" w:rsidRPr="00F4103E" w:rsidRDefault="00F4103E" w:rsidP="00F4103E">
            <w:pPr>
              <w:spacing w:after="0" w:line="240" w:lineRule="auto"/>
              <w:rPr>
                <w:rFonts w:ascii="Calibri" w:eastAsia="Times New Roman" w:hAnsi="Calibri" w:cs="Calibri"/>
                <w:i/>
                <w:iCs/>
                <w:color w:val="000000"/>
                <w:kern w:val="0"/>
                <w14:ligatures w14:val="none"/>
              </w:rPr>
            </w:pPr>
            <w:r w:rsidRPr="00F4103E">
              <w:rPr>
                <w:rFonts w:ascii="Calibri" w:eastAsia="Times New Roman" w:hAnsi="Calibri" w:cs="Calibri"/>
                <w:i/>
                <w:iCs/>
                <w:color w:val="000000"/>
                <w:kern w:val="0"/>
                <w14:ligatures w14:val="none"/>
              </w:rPr>
              <w:t>Channa argus</w:t>
            </w:r>
          </w:p>
        </w:tc>
        <w:tc>
          <w:tcPr>
            <w:tcW w:w="1701" w:type="dxa"/>
            <w:tcBorders>
              <w:top w:val="nil"/>
              <w:left w:val="nil"/>
              <w:bottom w:val="nil"/>
              <w:right w:val="nil"/>
            </w:tcBorders>
            <w:shd w:val="clear" w:color="auto" w:fill="auto"/>
            <w:noWrap/>
            <w:vAlign w:val="center"/>
            <w:hideMark/>
          </w:tcPr>
          <w:p w14:paraId="579D222D" w14:textId="77777777" w:rsidR="00F4103E" w:rsidRPr="00F4103E" w:rsidRDefault="00F4103E" w:rsidP="00F4103E">
            <w:pPr>
              <w:spacing w:after="0" w:line="240" w:lineRule="auto"/>
              <w:jc w:val="center"/>
              <w:rPr>
                <w:rFonts w:ascii="Calibri" w:eastAsia="Times New Roman" w:hAnsi="Calibri" w:cs="Calibri"/>
                <w:color w:val="000000"/>
                <w:kern w:val="0"/>
                <w14:ligatures w14:val="none"/>
              </w:rPr>
            </w:pPr>
            <w:r w:rsidRPr="00F4103E">
              <w:rPr>
                <w:rFonts w:ascii="Calibri" w:eastAsia="Times New Roman" w:hAnsi="Calibri" w:cs="Calibri"/>
                <w:color w:val="000000"/>
                <w:kern w:val="0"/>
                <w14:ligatures w14:val="none"/>
              </w:rPr>
              <w:t>2</w:t>
            </w:r>
          </w:p>
        </w:tc>
        <w:tc>
          <w:tcPr>
            <w:tcW w:w="3544" w:type="dxa"/>
            <w:tcBorders>
              <w:top w:val="nil"/>
              <w:left w:val="nil"/>
              <w:bottom w:val="nil"/>
              <w:right w:val="nil"/>
            </w:tcBorders>
            <w:shd w:val="clear" w:color="auto" w:fill="auto"/>
            <w:vAlign w:val="center"/>
            <w:hideMark/>
          </w:tcPr>
          <w:p w14:paraId="42350C90" w14:textId="27BD4963" w:rsidR="00F4103E" w:rsidRPr="00F4103E" w:rsidRDefault="00F4103E" w:rsidP="00F4103E">
            <w:pPr>
              <w:spacing w:after="0" w:line="240" w:lineRule="auto"/>
              <w:rPr>
                <w:rFonts w:ascii="Calibri" w:eastAsia="Times New Roman" w:hAnsi="Calibri" w:cs="Calibri"/>
                <w:color w:val="000000"/>
                <w:kern w:val="0"/>
                <w14:ligatures w14:val="none"/>
              </w:rPr>
            </w:pPr>
            <w:r w:rsidRPr="00F4103E">
              <w:rPr>
                <w:rFonts w:ascii="Calibri" w:eastAsia="Times New Roman" w:hAnsi="Calibri" w:cs="Calibri"/>
                <w:color w:val="000000"/>
                <w:kern w:val="0"/>
                <w14:ligatures w14:val="none"/>
              </w:rPr>
              <w:t>[</w:t>
            </w:r>
            <w:r w:rsidR="00FE09A8">
              <w:rPr>
                <w:rFonts w:ascii="Calibri" w:eastAsia="Times New Roman" w:hAnsi="Calibri" w:cs="Calibri"/>
                <w:color w:val="000000"/>
                <w:kern w:val="0"/>
                <w14:ligatures w14:val="none"/>
              </w:rPr>
              <w:t>80]</w:t>
            </w:r>
            <w:r w:rsidRPr="00F4103E">
              <w:rPr>
                <w:rFonts w:ascii="Calibri" w:eastAsia="Times New Roman" w:hAnsi="Calibri" w:cs="Calibri"/>
                <w:color w:val="000000"/>
                <w:kern w:val="0"/>
                <w14:ligatures w14:val="none"/>
              </w:rPr>
              <w:t xml:space="preserve">, </w:t>
            </w:r>
            <w:r w:rsidR="00FE09A8">
              <w:rPr>
                <w:rFonts w:ascii="Calibri" w:eastAsia="Times New Roman" w:hAnsi="Calibri" w:cs="Calibri"/>
                <w:color w:val="000000"/>
                <w:kern w:val="0"/>
                <w14:ligatures w14:val="none"/>
              </w:rPr>
              <w:t>[81</w:t>
            </w:r>
            <w:r w:rsidRPr="00F4103E">
              <w:rPr>
                <w:rFonts w:ascii="Calibri" w:eastAsia="Times New Roman" w:hAnsi="Calibri" w:cs="Calibri"/>
                <w:color w:val="000000"/>
                <w:kern w:val="0"/>
                <w14:ligatures w14:val="none"/>
              </w:rPr>
              <w:t>]</w:t>
            </w:r>
          </w:p>
        </w:tc>
      </w:tr>
      <w:tr w:rsidR="00F4103E" w:rsidRPr="00F4103E" w14:paraId="773DE573" w14:textId="77777777" w:rsidTr="00F4103E">
        <w:trPr>
          <w:trHeight w:val="397"/>
        </w:trPr>
        <w:tc>
          <w:tcPr>
            <w:tcW w:w="2060" w:type="dxa"/>
            <w:tcBorders>
              <w:top w:val="nil"/>
              <w:left w:val="nil"/>
              <w:bottom w:val="nil"/>
              <w:right w:val="nil"/>
            </w:tcBorders>
            <w:shd w:val="clear" w:color="auto" w:fill="auto"/>
            <w:noWrap/>
            <w:vAlign w:val="center"/>
            <w:hideMark/>
          </w:tcPr>
          <w:p w14:paraId="2AD5BE14" w14:textId="5ACC81D8" w:rsidR="00F4103E" w:rsidRPr="00F4103E" w:rsidRDefault="00F4103E" w:rsidP="00F4103E">
            <w:pPr>
              <w:spacing w:after="0" w:line="240" w:lineRule="auto"/>
              <w:rPr>
                <w:rFonts w:ascii="Calibri" w:eastAsia="Times New Roman" w:hAnsi="Calibri" w:cs="Calibri"/>
                <w:color w:val="000000"/>
                <w:kern w:val="0"/>
                <w14:ligatures w14:val="none"/>
              </w:rPr>
            </w:pPr>
          </w:p>
        </w:tc>
        <w:tc>
          <w:tcPr>
            <w:tcW w:w="3043" w:type="dxa"/>
            <w:tcBorders>
              <w:top w:val="nil"/>
              <w:left w:val="nil"/>
              <w:bottom w:val="nil"/>
              <w:right w:val="nil"/>
            </w:tcBorders>
            <w:shd w:val="clear" w:color="auto" w:fill="auto"/>
            <w:noWrap/>
            <w:vAlign w:val="center"/>
            <w:hideMark/>
          </w:tcPr>
          <w:p w14:paraId="64E9BDE9" w14:textId="77777777" w:rsidR="00F4103E" w:rsidRPr="00F4103E" w:rsidRDefault="00F4103E" w:rsidP="00F4103E">
            <w:pPr>
              <w:spacing w:after="0" w:line="240" w:lineRule="auto"/>
              <w:rPr>
                <w:rFonts w:ascii="Calibri" w:eastAsia="Times New Roman" w:hAnsi="Calibri" w:cs="Calibri"/>
                <w:i/>
                <w:iCs/>
                <w:color w:val="000000"/>
                <w:kern w:val="0"/>
                <w14:ligatures w14:val="none"/>
              </w:rPr>
            </w:pPr>
            <w:r w:rsidRPr="00F4103E">
              <w:rPr>
                <w:rFonts w:ascii="Calibri" w:eastAsia="Times New Roman" w:hAnsi="Calibri" w:cs="Calibri"/>
                <w:i/>
                <w:iCs/>
                <w:color w:val="000000"/>
                <w:kern w:val="0"/>
                <w14:ligatures w14:val="none"/>
              </w:rPr>
              <w:t xml:space="preserve">Clarias </w:t>
            </w:r>
            <w:proofErr w:type="spellStart"/>
            <w:r w:rsidRPr="00F4103E">
              <w:rPr>
                <w:rFonts w:ascii="Calibri" w:eastAsia="Times New Roman" w:hAnsi="Calibri" w:cs="Calibri"/>
                <w:i/>
                <w:iCs/>
                <w:color w:val="000000"/>
                <w:kern w:val="0"/>
                <w14:ligatures w14:val="none"/>
              </w:rPr>
              <w:t>gariepinus</w:t>
            </w:r>
            <w:proofErr w:type="spellEnd"/>
          </w:p>
        </w:tc>
        <w:tc>
          <w:tcPr>
            <w:tcW w:w="1701" w:type="dxa"/>
            <w:tcBorders>
              <w:top w:val="nil"/>
              <w:left w:val="nil"/>
              <w:bottom w:val="nil"/>
              <w:right w:val="nil"/>
            </w:tcBorders>
            <w:shd w:val="clear" w:color="auto" w:fill="auto"/>
            <w:noWrap/>
            <w:vAlign w:val="center"/>
            <w:hideMark/>
          </w:tcPr>
          <w:p w14:paraId="762779C5" w14:textId="77777777" w:rsidR="00F4103E" w:rsidRPr="00F4103E" w:rsidRDefault="00F4103E" w:rsidP="00F4103E">
            <w:pPr>
              <w:spacing w:after="0" w:line="240" w:lineRule="auto"/>
              <w:jc w:val="center"/>
              <w:rPr>
                <w:rFonts w:ascii="Calibri" w:eastAsia="Times New Roman" w:hAnsi="Calibri" w:cs="Calibri"/>
                <w:color w:val="000000"/>
                <w:kern w:val="0"/>
                <w14:ligatures w14:val="none"/>
              </w:rPr>
            </w:pPr>
            <w:r w:rsidRPr="00F4103E">
              <w:rPr>
                <w:rFonts w:ascii="Calibri" w:eastAsia="Times New Roman" w:hAnsi="Calibri" w:cs="Calibri"/>
                <w:color w:val="000000"/>
                <w:kern w:val="0"/>
                <w14:ligatures w14:val="none"/>
              </w:rPr>
              <w:t>1</w:t>
            </w:r>
          </w:p>
        </w:tc>
        <w:tc>
          <w:tcPr>
            <w:tcW w:w="3544" w:type="dxa"/>
            <w:tcBorders>
              <w:top w:val="nil"/>
              <w:left w:val="nil"/>
              <w:bottom w:val="nil"/>
              <w:right w:val="nil"/>
            </w:tcBorders>
            <w:shd w:val="clear" w:color="auto" w:fill="auto"/>
            <w:vAlign w:val="center"/>
            <w:hideMark/>
          </w:tcPr>
          <w:p w14:paraId="63776A82" w14:textId="79671820" w:rsidR="00F4103E" w:rsidRPr="00F4103E" w:rsidRDefault="00F4103E" w:rsidP="00F4103E">
            <w:pPr>
              <w:spacing w:after="0" w:line="240" w:lineRule="auto"/>
              <w:rPr>
                <w:rFonts w:ascii="Calibri" w:eastAsia="Times New Roman" w:hAnsi="Calibri" w:cs="Calibri"/>
                <w:color w:val="000000"/>
                <w:kern w:val="0"/>
                <w14:ligatures w14:val="none"/>
              </w:rPr>
            </w:pPr>
            <w:r w:rsidRPr="00F4103E">
              <w:rPr>
                <w:rFonts w:ascii="Calibri" w:eastAsia="Times New Roman" w:hAnsi="Calibri" w:cs="Calibri"/>
                <w:color w:val="000000"/>
                <w:kern w:val="0"/>
                <w14:ligatures w14:val="none"/>
              </w:rPr>
              <w:t>[7</w:t>
            </w:r>
            <w:r w:rsidR="00FE09A8">
              <w:rPr>
                <w:rFonts w:ascii="Calibri" w:eastAsia="Times New Roman" w:hAnsi="Calibri" w:cs="Calibri"/>
                <w:color w:val="000000"/>
                <w:kern w:val="0"/>
                <w14:ligatures w14:val="none"/>
              </w:rPr>
              <w:t>6</w:t>
            </w:r>
            <w:r w:rsidRPr="00F4103E">
              <w:rPr>
                <w:rFonts w:ascii="Calibri" w:eastAsia="Times New Roman" w:hAnsi="Calibri" w:cs="Calibri"/>
                <w:color w:val="000000"/>
                <w:kern w:val="0"/>
                <w14:ligatures w14:val="none"/>
              </w:rPr>
              <w:t>]</w:t>
            </w:r>
          </w:p>
        </w:tc>
      </w:tr>
      <w:tr w:rsidR="00F4103E" w:rsidRPr="00F4103E" w14:paraId="7D655A2F" w14:textId="77777777" w:rsidTr="00F4103E">
        <w:trPr>
          <w:trHeight w:val="397"/>
        </w:trPr>
        <w:tc>
          <w:tcPr>
            <w:tcW w:w="2060" w:type="dxa"/>
            <w:tcBorders>
              <w:top w:val="nil"/>
              <w:left w:val="nil"/>
              <w:bottom w:val="nil"/>
              <w:right w:val="nil"/>
            </w:tcBorders>
            <w:shd w:val="clear" w:color="auto" w:fill="auto"/>
            <w:noWrap/>
            <w:vAlign w:val="center"/>
            <w:hideMark/>
          </w:tcPr>
          <w:p w14:paraId="1C986005" w14:textId="729E1ADA" w:rsidR="00F4103E" w:rsidRPr="00F4103E" w:rsidRDefault="00F4103E" w:rsidP="00F4103E">
            <w:pPr>
              <w:spacing w:after="0" w:line="240" w:lineRule="auto"/>
              <w:rPr>
                <w:rFonts w:ascii="Calibri" w:eastAsia="Times New Roman" w:hAnsi="Calibri" w:cs="Calibri"/>
                <w:color w:val="000000"/>
                <w:kern w:val="0"/>
                <w14:ligatures w14:val="none"/>
              </w:rPr>
            </w:pPr>
          </w:p>
        </w:tc>
        <w:tc>
          <w:tcPr>
            <w:tcW w:w="3043" w:type="dxa"/>
            <w:tcBorders>
              <w:top w:val="nil"/>
              <w:left w:val="nil"/>
              <w:bottom w:val="nil"/>
              <w:right w:val="nil"/>
            </w:tcBorders>
            <w:shd w:val="clear" w:color="auto" w:fill="auto"/>
            <w:noWrap/>
            <w:vAlign w:val="center"/>
            <w:hideMark/>
          </w:tcPr>
          <w:p w14:paraId="1CA86162" w14:textId="77777777" w:rsidR="00F4103E" w:rsidRPr="00F4103E" w:rsidRDefault="00F4103E" w:rsidP="00F4103E">
            <w:pPr>
              <w:spacing w:after="0" w:line="240" w:lineRule="auto"/>
              <w:rPr>
                <w:rFonts w:ascii="Calibri" w:eastAsia="Times New Roman" w:hAnsi="Calibri" w:cs="Calibri"/>
                <w:i/>
                <w:iCs/>
                <w:color w:val="000000"/>
                <w:kern w:val="0"/>
                <w14:ligatures w14:val="none"/>
              </w:rPr>
            </w:pPr>
            <w:proofErr w:type="spellStart"/>
            <w:r w:rsidRPr="00F4103E">
              <w:rPr>
                <w:rFonts w:ascii="Calibri" w:eastAsia="Times New Roman" w:hAnsi="Calibri" w:cs="Calibri"/>
                <w:i/>
                <w:iCs/>
                <w:color w:val="000000"/>
                <w:kern w:val="0"/>
                <w14:ligatures w14:val="none"/>
              </w:rPr>
              <w:t>Ctenopharyngodon</w:t>
            </w:r>
            <w:proofErr w:type="spellEnd"/>
            <w:r w:rsidRPr="00F4103E">
              <w:rPr>
                <w:rFonts w:ascii="Calibri" w:eastAsia="Times New Roman" w:hAnsi="Calibri" w:cs="Calibri"/>
                <w:i/>
                <w:iCs/>
                <w:color w:val="000000"/>
                <w:kern w:val="0"/>
                <w14:ligatures w14:val="none"/>
              </w:rPr>
              <w:t xml:space="preserve"> </w:t>
            </w:r>
            <w:proofErr w:type="spellStart"/>
            <w:r w:rsidRPr="00F4103E">
              <w:rPr>
                <w:rFonts w:ascii="Calibri" w:eastAsia="Times New Roman" w:hAnsi="Calibri" w:cs="Calibri"/>
                <w:i/>
                <w:iCs/>
                <w:color w:val="000000"/>
                <w:kern w:val="0"/>
                <w14:ligatures w14:val="none"/>
              </w:rPr>
              <w:t>idella</w:t>
            </w:r>
            <w:proofErr w:type="spellEnd"/>
          </w:p>
        </w:tc>
        <w:tc>
          <w:tcPr>
            <w:tcW w:w="1701" w:type="dxa"/>
            <w:tcBorders>
              <w:top w:val="nil"/>
              <w:left w:val="nil"/>
              <w:bottom w:val="nil"/>
              <w:right w:val="nil"/>
            </w:tcBorders>
            <w:shd w:val="clear" w:color="auto" w:fill="auto"/>
            <w:noWrap/>
            <w:vAlign w:val="center"/>
            <w:hideMark/>
          </w:tcPr>
          <w:p w14:paraId="02AC9D9C" w14:textId="77777777" w:rsidR="00F4103E" w:rsidRPr="00F4103E" w:rsidRDefault="00F4103E" w:rsidP="00F4103E">
            <w:pPr>
              <w:spacing w:after="0" w:line="240" w:lineRule="auto"/>
              <w:jc w:val="center"/>
              <w:rPr>
                <w:rFonts w:ascii="Calibri" w:eastAsia="Times New Roman" w:hAnsi="Calibri" w:cs="Calibri"/>
                <w:color w:val="000000"/>
                <w:kern w:val="0"/>
                <w14:ligatures w14:val="none"/>
              </w:rPr>
            </w:pPr>
            <w:r w:rsidRPr="00F4103E">
              <w:rPr>
                <w:rFonts w:ascii="Calibri" w:eastAsia="Times New Roman" w:hAnsi="Calibri" w:cs="Calibri"/>
                <w:color w:val="000000"/>
                <w:kern w:val="0"/>
                <w14:ligatures w14:val="none"/>
              </w:rPr>
              <w:t>7</w:t>
            </w:r>
          </w:p>
        </w:tc>
        <w:tc>
          <w:tcPr>
            <w:tcW w:w="3544" w:type="dxa"/>
            <w:tcBorders>
              <w:top w:val="nil"/>
              <w:left w:val="nil"/>
              <w:bottom w:val="nil"/>
              <w:right w:val="nil"/>
            </w:tcBorders>
            <w:shd w:val="clear" w:color="auto" w:fill="auto"/>
            <w:vAlign w:val="center"/>
            <w:hideMark/>
          </w:tcPr>
          <w:p w14:paraId="33271535" w14:textId="7CEBEC5C" w:rsidR="00F4103E" w:rsidRPr="00F4103E" w:rsidRDefault="00F4103E" w:rsidP="00F4103E">
            <w:pPr>
              <w:spacing w:after="0" w:line="240" w:lineRule="auto"/>
              <w:rPr>
                <w:rFonts w:ascii="Calibri" w:eastAsia="Times New Roman" w:hAnsi="Calibri" w:cs="Calibri"/>
                <w:color w:val="000000"/>
                <w:kern w:val="0"/>
                <w14:ligatures w14:val="none"/>
              </w:rPr>
            </w:pPr>
            <w:r w:rsidRPr="00F4103E">
              <w:rPr>
                <w:rFonts w:ascii="Calibri" w:eastAsia="Times New Roman" w:hAnsi="Calibri" w:cs="Calibri"/>
                <w:color w:val="000000"/>
                <w:kern w:val="0"/>
                <w14:ligatures w14:val="none"/>
              </w:rPr>
              <w:t>[</w:t>
            </w:r>
            <w:r w:rsidR="00FE09A8">
              <w:rPr>
                <w:rFonts w:ascii="Calibri" w:eastAsia="Times New Roman" w:hAnsi="Calibri" w:cs="Calibri"/>
                <w:color w:val="000000"/>
                <w:kern w:val="0"/>
                <w14:ligatures w14:val="none"/>
              </w:rPr>
              <w:t>14</w:t>
            </w:r>
            <w:r w:rsidRPr="00F4103E">
              <w:rPr>
                <w:rFonts w:ascii="Calibri" w:eastAsia="Times New Roman" w:hAnsi="Calibri" w:cs="Calibri"/>
                <w:color w:val="000000"/>
                <w:kern w:val="0"/>
                <w14:ligatures w14:val="none"/>
              </w:rPr>
              <w:t>], [3</w:t>
            </w:r>
            <w:r w:rsidR="00FE09A8">
              <w:rPr>
                <w:rFonts w:ascii="Calibri" w:eastAsia="Times New Roman" w:hAnsi="Calibri" w:cs="Calibri"/>
                <w:color w:val="000000"/>
                <w:kern w:val="0"/>
                <w14:ligatures w14:val="none"/>
              </w:rPr>
              <w:t>1</w:t>
            </w:r>
            <w:r w:rsidRPr="00F4103E">
              <w:rPr>
                <w:rFonts w:ascii="Calibri" w:eastAsia="Times New Roman" w:hAnsi="Calibri" w:cs="Calibri"/>
                <w:color w:val="000000"/>
                <w:kern w:val="0"/>
                <w14:ligatures w14:val="none"/>
              </w:rPr>
              <w:t>],</w:t>
            </w:r>
            <w:r w:rsidR="00FE09A8">
              <w:rPr>
                <w:rFonts w:ascii="Calibri" w:eastAsia="Times New Roman" w:hAnsi="Calibri" w:cs="Calibri"/>
                <w:color w:val="000000"/>
                <w:kern w:val="0"/>
                <w14:ligatures w14:val="none"/>
              </w:rPr>
              <w:t xml:space="preserve"> [46],</w:t>
            </w:r>
            <w:r w:rsidRPr="00F4103E">
              <w:rPr>
                <w:rFonts w:ascii="Calibri" w:eastAsia="Times New Roman" w:hAnsi="Calibri" w:cs="Calibri"/>
                <w:color w:val="000000"/>
                <w:kern w:val="0"/>
                <w14:ligatures w14:val="none"/>
              </w:rPr>
              <w:t xml:space="preserve"> [</w:t>
            </w:r>
            <w:r w:rsidR="00FE09A8">
              <w:rPr>
                <w:rFonts w:ascii="Calibri" w:eastAsia="Times New Roman" w:hAnsi="Calibri" w:cs="Calibri"/>
                <w:color w:val="000000"/>
                <w:kern w:val="0"/>
                <w14:ligatures w14:val="none"/>
              </w:rPr>
              <w:t>5</w:t>
            </w:r>
            <w:r w:rsidRPr="00F4103E">
              <w:rPr>
                <w:rFonts w:ascii="Calibri" w:eastAsia="Times New Roman" w:hAnsi="Calibri" w:cs="Calibri"/>
                <w:color w:val="000000"/>
                <w:kern w:val="0"/>
                <w14:ligatures w14:val="none"/>
              </w:rPr>
              <w:t>4], [5</w:t>
            </w:r>
            <w:r w:rsidR="00FE09A8">
              <w:rPr>
                <w:rFonts w:ascii="Calibri" w:eastAsia="Times New Roman" w:hAnsi="Calibri" w:cs="Calibri"/>
                <w:color w:val="000000"/>
                <w:kern w:val="0"/>
                <w14:ligatures w14:val="none"/>
              </w:rPr>
              <w:t>5</w:t>
            </w:r>
            <w:r w:rsidRPr="00F4103E">
              <w:rPr>
                <w:rFonts w:ascii="Calibri" w:eastAsia="Times New Roman" w:hAnsi="Calibri" w:cs="Calibri"/>
                <w:color w:val="000000"/>
                <w:kern w:val="0"/>
                <w14:ligatures w14:val="none"/>
              </w:rPr>
              <w:t>], [</w:t>
            </w:r>
            <w:r w:rsidR="00FE09A8">
              <w:rPr>
                <w:rFonts w:ascii="Calibri" w:eastAsia="Times New Roman" w:hAnsi="Calibri" w:cs="Calibri"/>
                <w:color w:val="000000"/>
                <w:kern w:val="0"/>
                <w14:ligatures w14:val="none"/>
              </w:rPr>
              <w:t>105</w:t>
            </w:r>
            <w:r w:rsidRPr="00F4103E">
              <w:rPr>
                <w:rFonts w:ascii="Calibri" w:eastAsia="Times New Roman" w:hAnsi="Calibri" w:cs="Calibri"/>
                <w:color w:val="000000"/>
                <w:kern w:val="0"/>
                <w14:ligatures w14:val="none"/>
              </w:rPr>
              <w:t>], [</w:t>
            </w:r>
            <w:r w:rsidR="00FE09A8">
              <w:rPr>
                <w:rFonts w:ascii="Calibri" w:eastAsia="Times New Roman" w:hAnsi="Calibri" w:cs="Calibri"/>
                <w:color w:val="000000"/>
                <w:kern w:val="0"/>
                <w14:ligatures w14:val="none"/>
              </w:rPr>
              <w:t>125</w:t>
            </w:r>
            <w:r w:rsidRPr="00F4103E">
              <w:rPr>
                <w:rFonts w:ascii="Calibri" w:eastAsia="Times New Roman" w:hAnsi="Calibri" w:cs="Calibri"/>
                <w:color w:val="000000"/>
                <w:kern w:val="0"/>
                <w14:ligatures w14:val="none"/>
              </w:rPr>
              <w:t>]</w:t>
            </w:r>
          </w:p>
        </w:tc>
      </w:tr>
      <w:tr w:rsidR="00F4103E" w:rsidRPr="00F4103E" w14:paraId="61F51745" w14:textId="77777777" w:rsidTr="00F4103E">
        <w:trPr>
          <w:trHeight w:val="1106"/>
        </w:trPr>
        <w:tc>
          <w:tcPr>
            <w:tcW w:w="2060" w:type="dxa"/>
            <w:tcBorders>
              <w:top w:val="nil"/>
              <w:left w:val="nil"/>
              <w:bottom w:val="nil"/>
              <w:right w:val="nil"/>
            </w:tcBorders>
            <w:shd w:val="clear" w:color="auto" w:fill="auto"/>
            <w:noWrap/>
            <w:vAlign w:val="center"/>
            <w:hideMark/>
          </w:tcPr>
          <w:p w14:paraId="3441BC4E" w14:textId="3678FFCD" w:rsidR="00F4103E" w:rsidRPr="00F4103E" w:rsidRDefault="00F4103E" w:rsidP="00F4103E">
            <w:pPr>
              <w:spacing w:after="0" w:line="240" w:lineRule="auto"/>
              <w:rPr>
                <w:rFonts w:ascii="Calibri" w:eastAsia="Times New Roman" w:hAnsi="Calibri" w:cs="Calibri"/>
                <w:color w:val="000000"/>
                <w:kern w:val="0"/>
                <w14:ligatures w14:val="none"/>
              </w:rPr>
            </w:pPr>
          </w:p>
        </w:tc>
        <w:tc>
          <w:tcPr>
            <w:tcW w:w="3043" w:type="dxa"/>
            <w:tcBorders>
              <w:top w:val="nil"/>
              <w:left w:val="nil"/>
              <w:bottom w:val="nil"/>
              <w:right w:val="nil"/>
            </w:tcBorders>
            <w:shd w:val="clear" w:color="auto" w:fill="auto"/>
            <w:noWrap/>
            <w:vAlign w:val="center"/>
            <w:hideMark/>
          </w:tcPr>
          <w:p w14:paraId="58E1C04B" w14:textId="77777777" w:rsidR="00F4103E" w:rsidRPr="00F4103E" w:rsidRDefault="00F4103E" w:rsidP="00F4103E">
            <w:pPr>
              <w:spacing w:after="0" w:line="240" w:lineRule="auto"/>
              <w:rPr>
                <w:rFonts w:ascii="Calibri" w:eastAsia="Times New Roman" w:hAnsi="Calibri" w:cs="Calibri"/>
                <w:i/>
                <w:iCs/>
                <w:color w:val="000000"/>
                <w:kern w:val="0"/>
                <w14:ligatures w14:val="none"/>
              </w:rPr>
            </w:pPr>
            <w:r w:rsidRPr="00F4103E">
              <w:rPr>
                <w:rFonts w:ascii="Calibri" w:eastAsia="Times New Roman" w:hAnsi="Calibri" w:cs="Calibri"/>
                <w:i/>
                <w:iCs/>
                <w:color w:val="000000"/>
                <w:kern w:val="0"/>
                <w14:ligatures w14:val="none"/>
              </w:rPr>
              <w:t xml:space="preserve">Cyprinus </w:t>
            </w:r>
            <w:proofErr w:type="spellStart"/>
            <w:r w:rsidRPr="00F4103E">
              <w:rPr>
                <w:rFonts w:ascii="Calibri" w:eastAsia="Times New Roman" w:hAnsi="Calibri" w:cs="Calibri"/>
                <w:i/>
                <w:iCs/>
                <w:color w:val="000000"/>
                <w:kern w:val="0"/>
                <w14:ligatures w14:val="none"/>
              </w:rPr>
              <w:t>carpio</w:t>
            </w:r>
            <w:proofErr w:type="spellEnd"/>
          </w:p>
        </w:tc>
        <w:tc>
          <w:tcPr>
            <w:tcW w:w="1701" w:type="dxa"/>
            <w:tcBorders>
              <w:top w:val="nil"/>
              <w:left w:val="nil"/>
              <w:bottom w:val="nil"/>
              <w:right w:val="nil"/>
            </w:tcBorders>
            <w:shd w:val="clear" w:color="auto" w:fill="auto"/>
            <w:noWrap/>
            <w:vAlign w:val="center"/>
            <w:hideMark/>
          </w:tcPr>
          <w:p w14:paraId="679AF3C8" w14:textId="3C0A12A2" w:rsidR="00F4103E" w:rsidRPr="00F4103E" w:rsidRDefault="00FE09A8" w:rsidP="00F4103E">
            <w:pPr>
              <w:spacing w:after="0" w:line="240" w:lineRule="auto"/>
              <w:jc w:val="center"/>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21</w:t>
            </w:r>
          </w:p>
        </w:tc>
        <w:tc>
          <w:tcPr>
            <w:tcW w:w="3544" w:type="dxa"/>
            <w:tcBorders>
              <w:top w:val="nil"/>
              <w:left w:val="nil"/>
              <w:bottom w:val="nil"/>
              <w:right w:val="nil"/>
            </w:tcBorders>
            <w:shd w:val="clear" w:color="auto" w:fill="auto"/>
            <w:vAlign w:val="center"/>
            <w:hideMark/>
          </w:tcPr>
          <w:p w14:paraId="3E872722" w14:textId="4ACEA81A" w:rsidR="00F4103E" w:rsidRPr="00F4103E" w:rsidRDefault="00F4103E" w:rsidP="00F4103E">
            <w:pPr>
              <w:spacing w:after="0" w:line="240" w:lineRule="auto"/>
              <w:rPr>
                <w:rFonts w:ascii="Calibri" w:eastAsia="Times New Roman" w:hAnsi="Calibri" w:cs="Calibri"/>
                <w:color w:val="000000"/>
                <w:kern w:val="0"/>
                <w14:ligatures w14:val="none"/>
              </w:rPr>
            </w:pPr>
            <w:r w:rsidRPr="00F4103E">
              <w:rPr>
                <w:rFonts w:ascii="Calibri" w:eastAsia="Times New Roman" w:hAnsi="Calibri" w:cs="Calibri"/>
                <w:color w:val="000000"/>
                <w:kern w:val="0"/>
                <w14:ligatures w14:val="none"/>
              </w:rPr>
              <w:t>[6], [7], [8], [9], [10], [2</w:t>
            </w:r>
            <w:r w:rsidR="00FE09A8">
              <w:rPr>
                <w:rFonts w:ascii="Calibri" w:eastAsia="Times New Roman" w:hAnsi="Calibri" w:cs="Calibri"/>
                <w:color w:val="000000"/>
                <w:kern w:val="0"/>
                <w14:ligatures w14:val="none"/>
              </w:rPr>
              <w:t>3</w:t>
            </w:r>
            <w:r w:rsidRPr="00F4103E">
              <w:rPr>
                <w:rFonts w:ascii="Calibri" w:eastAsia="Times New Roman" w:hAnsi="Calibri" w:cs="Calibri"/>
                <w:color w:val="000000"/>
                <w:kern w:val="0"/>
                <w14:ligatures w14:val="none"/>
              </w:rPr>
              <w:t>], [</w:t>
            </w:r>
            <w:r w:rsidR="00FE09A8">
              <w:rPr>
                <w:rFonts w:ascii="Calibri" w:eastAsia="Times New Roman" w:hAnsi="Calibri" w:cs="Calibri"/>
                <w:color w:val="000000"/>
                <w:kern w:val="0"/>
                <w14:ligatures w14:val="none"/>
              </w:rPr>
              <w:t>40</w:t>
            </w:r>
            <w:r w:rsidRPr="00F4103E">
              <w:rPr>
                <w:rFonts w:ascii="Calibri" w:eastAsia="Times New Roman" w:hAnsi="Calibri" w:cs="Calibri"/>
                <w:color w:val="000000"/>
                <w:kern w:val="0"/>
                <w14:ligatures w14:val="none"/>
              </w:rPr>
              <w:t>], [4</w:t>
            </w:r>
            <w:r w:rsidR="00FE09A8">
              <w:rPr>
                <w:rFonts w:ascii="Calibri" w:eastAsia="Times New Roman" w:hAnsi="Calibri" w:cs="Calibri"/>
                <w:color w:val="000000"/>
                <w:kern w:val="0"/>
                <w14:ligatures w14:val="none"/>
              </w:rPr>
              <w:t>3</w:t>
            </w:r>
            <w:r w:rsidRPr="00F4103E">
              <w:rPr>
                <w:rFonts w:ascii="Calibri" w:eastAsia="Times New Roman" w:hAnsi="Calibri" w:cs="Calibri"/>
                <w:color w:val="000000"/>
                <w:kern w:val="0"/>
                <w14:ligatures w14:val="none"/>
              </w:rPr>
              <w:t>], [4</w:t>
            </w:r>
            <w:r w:rsidR="00FE09A8">
              <w:rPr>
                <w:rFonts w:ascii="Calibri" w:eastAsia="Times New Roman" w:hAnsi="Calibri" w:cs="Calibri"/>
                <w:color w:val="000000"/>
                <w:kern w:val="0"/>
                <w14:ligatures w14:val="none"/>
              </w:rPr>
              <w:t>9</w:t>
            </w:r>
            <w:r w:rsidRPr="00F4103E">
              <w:rPr>
                <w:rFonts w:ascii="Calibri" w:eastAsia="Times New Roman" w:hAnsi="Calibri" w:cs="Calibri"/>
                <w:color w:val="000000"/>
                <w:kern w:val="0"/>
                <w14:ligatures w14:val="none"/>
              </w:rPr>
              <w:t>], [6</w:t>
            </w:r>
            <w:r w:rsidR="00FE09A8">
              <w:rPr>
                <w:rFonts w:ascii="Calibri" w:eastAsia="Times New Roman" w:hAnsi="Calibri" w:cs="Calibri"/>
                <w:color w:val="000000"/>
                <w:kern w:val="0"/>
                <w14:ligatures w14:val="none"/>
              </w:rPr>
              <w:t>9</w:t>
            </w:r>
            <w:r w:rsidRPr="00F4103E">
              <w:rPr>
                <w:rFonts w:ascii="Calibri" w:eastAsia="Times New Roman" w:hAnsi="Calibri" w:cs="Calibri"/>
                <w:color w:val="000000"/>
                <w:kern w:val="0"/>
                <w14:ligatures w14:val="none"/>
              </w:rPr>
              <w:t>], [</w:t>
            </w:r>
            <w:r w:rsidR="00FE09A8">
              <w:rPr>
                <w:rFonts w:ascii="Calibri" w:eastAsia="Times New Roman" w:hAnsi="Calibri" w:cs="Calibri"/>
                <w:color w:val="000000"/>
                <w:kern w:val="0"/>
                <w14:ligatures w14:val="none"/>
              </w:rPr>
              <w:t>70</w:t>
            </w:r>
            <w:r w:rsidRPr="00F4103E">
              <w:rPr>
                <w:rFonts w:ascii="Calibri" w:eastAsia="Times New Roman" w:hAnsi="Calibri" w:cs="Calibri"/>
                <w:color w:val="000000"/>
                <w:kern w:val="0"/>
                <w14:ligatures w14:val="none"/>
              </w:rPr>
              <w:t>], [7</w:t>
            </w:r>
            <w:r w:rsidR="00FE09A8">
              <w:rPr>
                <w:rFonts w:ascii="Calibri" w:eastAsia="Times New Roman" w:hAnsi="Calibri" w:cs="Calibri"/>
                <w:color w:val="000000"/>
                <w:kern w:val="0"/>
                <w14:ligatures w14:val="none"/>
              </w:rPr>
              <w:t>4</w:t>
            </w:r>
            <w:r w:rsidRPr="00F4103E">
              <w:rPr>
                <w:rFonts w:ascii="Calibri" w:eastAsia="Times New Roman" w:hAnsi="Calibri" w:cs="Calibri"/>
                <w:color w:val="000000"/>
                <w:kern w:val="0"/>
                <w14:ligatures w14:val="none"/>
              </w:rPr>
              <w:t>], [7</w:t>
            </w:r>
            <w:r w:rsidR="00FE09A8">
              <w:rPr>
                <w:rFonts w:ascii="Calibri" w:eastAsia="Times New Roman" w:hAnsi="Calibri" w:cs="Calibri"/>
                <w:color w:val="000000"/>
                <w:kern w:val="0"/>
                <w14:ligatures w14:val="none"/>
              </w:rPr>
              <w:t>5</w:t>
            </w:r>
            <w:r w:rsidRPr="00F4103E">
              <w:rPr>
                <w:rFonts w:ascii="Calibri" w:eastAsia="Times New Roman" w:hAnsi="Calibri" w:cs="Calibri"/>
                <w:color w:val="000000"/>
                <w:kern w:val="0"/>
                <w14:ligatures w14:val="none"/>
              </w:rPr>
              <w:t xml:space="preserve">], </w:t>
            </w:r>
            <w:r w:rsidR="00FE09A8">
              <w:rPr>
                <w:rFonts w:ascii="Calibri" w:eastAsia="Times New Roman" w:hAnsi="Calibri" w:cs="Calibri"/>
                <w:color w:val="000000"/>
                <w:kern w:val="0"/>
                <w14:ligatures w14:val="none"/>
              </w:rPr>
              <w:t xml:space="preserve">[77], </w:t>
            </w:r>
            <w:r w:rsidRPr="00F4103E">
              <w:rPr>
                <w:rFonts w:ascii="Calibri" w:eastAsia="Times New Roman" w:hAnsi="Calibri" w:cs="Calibri"/>
                <w:color w:val="000000"/>
                <w:kern w:val="0"/>
                <w14:ligatures w14:val="none"/>
              </w:rPr>
              <w:t>[</w:t>
            </w:r>
            <w:r w:rsidR="00FE09A8">
              <w:rPr>
                <w:rFonts w:ascii="Calibri" w:eastAsia="Times New Roman" w:hAnsi="Calibri" w:cs="Calibri"/>
                <w:color w:val="000000"/>
                <w:kern w:val="0"/>
                <w14:ligatures w14:val="none"/>
              </w:rPr>
              <w:t>82</w:t>
            </w:r>
            <w:r w:rsidRPr="00F4103E">
              <w:rPr>
                <w:rFonts w:ascii="Calibri" w:eastAsia="Times New Roman" w:hAnsi="Calibri" w:cs="Calibri"/>
                <w:color w:val="000000"/>
                <w:kern w:val="0"/>
                <w14:ligatures w14:val="none"/>
              </w:rPr>
              <w:t xml:space="preserve">], </w:t>
            </w:r>
            <w:r w:rsidR="00FE09A8">
              <w:rPr>
                <w:rFonts w:ascii="Calibri" w:eastAsia="Times New Roman" w:hAnsi="Calibri" w:cs="Calibri"/>
                <w:color w:val="000000"/>
                <w:kern w:val="0"/>
                <w14:ligatures w14:val="none"/>
              </w:rPr>
              <w:t xml:space="preserve">[101], [102], </w:t>
            </w:r>
            <w:r w:rsidRPr="00F4103E">
              <w:rPr>
                <w:rFonts w:ascii="Calibri" w:eastAsia="Times New Roman" w:hAnsi="Calibri" w:cs="Calibri"/>
                <w:color w:val="000000"/>
                <w:kern w:val="0"/>
                <w14:ligatures w14:val="none"/>
              </w:rPr>
              <w:t>[1</w:t>
            </w:r>
            <w:r w:rsidR="00FE09A8">
              <w:rPr>
                <w:rFonts w:ascii="Calibri" w:eastAsia="Times New Roman" w:hAnsi="Calibri" w:cs="Calibri"/>
                <w:color w:val="000000"/>
                <w:kern w:val="0"/>
                <w14:ligatures w14:val="none"/>
              </w:rPr>
              <w:t>24</w:t>
            </w:r>
            <w:r w:rsidRPr="00F4103E">
              <w:rPr>
                <w:rFonts w:ascii="Calibri" w:eastAsia="Times New Roman" w:hAnsi="Calibri" w:cs="Calibri"/>
                <w:color w:val="000000"/>
                <w:kern w:val="0"/>
                <w14:ligatures w14:val="none"/>
              </w:rPr>
              <w:t xml:space="preserve">], </w:t>
            </w:r>
            <w:r w:rsidR="00FE09A8">
              <w:rPr>
                <w:rFonts w:ascii="Calibri" w:eastAsia="Times New Roman" w:hAnsi="Calibri" w:cs="Calibri"/>
                <w:color w:val="000000"/>
                <w:kern w:val="0"/>
                <w14:ligatures w14:val="none"/>
              </w:rPr>
              <w:t xml:space="preserve">[129], </w:t>
            </w:r>
            <w:r w:rsidRPr="00F4103E">
              <w:rPr>
                <w:rFonts w:ascii="Calibri" w:eastAsia="Times New Roman" w:hAnsi="Calibri" w:cs="Calibri"/>
                <w:color w:val="000000"/>
                <w:kern w:val="0"/>
                <w14:ligatures w14:val="none"/>
              </w:rPr>
              <w:t>[1</w:t>
            </w:r>
            <w:r w:rsidR="00FE09A8">
              <w:rPr>
                <w:rFonts w:ascii="Calibri" w:eastAsia="Times New Roman" w:hAnsi="Calibri" w:cs="Calibri"/>
                <w:color w:val="000000"/>
                <w:kern w:val="0"/>
                <w14:ligatures w14:val="none"/>
              </w:rPr>
              <w:t>31</w:t>
            </w:r>
            <w:r w:rsidRPr="00F4103E">
              <w:rPr>
                <w:rFonts w:ascii="Calibri" w:eastAsia="Times New Roman" w:hAnsi="Calibri" w:cs="Calibri"/>
                <w:color w:val="000000"/>
                <w:kern w:val="0"/>
                <w14:ligatures w14:val="none"/>
              </w:rPr>
              <w:t>], [1</w:t>
            </w:r>
            <w:r w:rsidR="00FE09A8">
              <w:rPr>
                <w:rFonts w:ascii="Calibri" w:eastAsia="Times New Roman" w:hAnsi="Calibri" w:cs="Calibri"/>
                <w:color w:val="000000"/>
                <w:kern w:val="0"/>
                <w14:ligatures w14:val="none"/>
              </w:rPr>
              <w:t>32</w:t>
            </w:r>
            <w:r w:rsidRPr="00F4103E">
              <w:rPr>
                <w:rFonts w:ascii="Calibri" w:eastAsia="Times New Roman" w:hAnsi="Calibri" w:cs="Calibri"/>
                <w:color w:val="000000"/>
                <w:kern w:val="0"/>
                <w14:ligatures w14:val="none"/>
              </w:rPr>
              <w:t>]</w:t>
            </w:r>
          </w:p>
        </w:tc>
      </w:tr>
      <w:tr w:rsidR="00F4103E" w:rsidRPr="00F4103E" w14:paraId="7F7751C1" w14:textId="77777777" w:rsidTr="00F4103E">
        <w:trPr>
          <w:trHeight w:val="397"/>
        </w:trPr>
        <w:tc>
          <w:tcPr>
            <w:tcW w:w="2060" w:type="dxa"/>
            <w:tcBorders>
              <w:top w:val="nil"/>
              <w:left w:val="nil"/>
              <w:bottom w:val="nil"/>
              <w:right w:val="nil"/>
            </w:tcBorders>
            <w:shd w:val="clear" w:color="auto" w:fill="auto"/>
            <w:noWrap/>
            <w:vAlign w:val="center"/>
            <w:hideMark/>
          </w:tcPr>
          <w:p w14:paraId="128A9CB1" w14:textId="5AFA36CF" w:rsidR="00F4103E" w:rsidRPr="00F4103E" w:rsidRDefault="00F4103E" w:rsidP="00F4103E">
            <w:pPr>
              <w:spacing w:after="0" w:line="240" w:lineRule="auto"/>
              <w:rPr>
                <w:rFonts w:ascii="Calibri" w:eastAsia="Times New Roman" w:hAnsi="Calibri" w:cs="Calibri"/>
                <w:color w:val="000000"/>
                <w:kern w:val="0"/>
                <w14:ligatures w14:val="none"/>
              </w:rPr>
            </w:pPr>
          </w:p>
        </w:tc>
        <w:tc>
          <w:tcPr>
            <w:tcW w:w="3043" w:type="dxa"/>
            <w:tcBorders>
              <w:top w:val="nil"/>
              <w:left w:val="nil"/>
              <w:bottom w:val="nil"/>
              <w:right w:val="nil"/>
            </w:tcBorders>
            <w:shd w:val="clear" w:color="auto" w:fill="auto"/>
            <w:noWrap/>
            <w:vAlign w:val="center"/>
            <w:hideMark/>
          </w:tcPr>
          <w:p w14:paraId="6AA9F7FB" w14:textId="77777777" w:rsidR="00F4103E" w:rsidRPr="00F4103E" w:rsidRDefault="00F4103E" w:rsidP="00F4103E">
            <w:pPr>
              <w:spacing w:after="0" w:line="240" w:lineRule="auto"/>
              <w:rPr>
                <w:rFonts w:ascii="Calibri" w:eastAsia="Times New Roman" w:hAnsi="Calibri" w:cs="Calibri"/>
                <w:i/>
                <w:iCs/>
                <w:color w:val="000000"/>
                <w:kern w:val="0"/>
                <w14:ligatures w14:val="none"/>
              </w:rPr>
            </w:pPr>
            <w:r w:rsidRPr="00F4103E">
              <w:rPr>
                <w:rFonts w:ascii="Calibri" w:eastAsia="Times New Roman" w:hAnsi="Calibri" w:cs="Calibri"/>
                <w:i/>
                <w:iCs/>
                <w:color w:val="000000"/>
                <w:kern w:val="0"/>
                <w14:ligatures w14:val="none"/>
              </w:rPr>
              <w:t xml:space="preserve">Esox </w:t>
            </w:r>
            <w:proofErr w:type="spellStart"/>
            <w:r w:rsidRPr="00F4103E">
              <w:rPr>
                <w:rFonts w:ascii="Calibri" w:eastAsia="Times New Roman" w:hAnsi="Calibri" w:cs="Calibri"/>
                <w:i/>
                <w:iCs/>
                <w:color w:val="000000"/>
                <w:kern w:val="0"/>
                <w14:ligatures w14:val="none"/>
              </w:rPr>
              <w:t>lucius</w:t>
            </w:r>
            <w:proofErr w:type="spellEnd"/>
          </w:p>
        </w:tc>
        <w:tc>
          <w:tcPr>
            <w:tcW w:w="1701" w:type="dxa"/>
            <w:tcBorders>
              <w:top w:val="nil"/>
              <w:left w:val="nil"/>
              <w:bottom w:val="nil"/>
              <w:right w:val="nil"/>
            </w:tcBorders>
            <w:shd w:val="clear" w:color="auto" w:fill="auto"/>
            <w:noWrap/>
            <w:vAlign w:val="center"/>
            <w:hideMark/>
          </w:tcPr>
          <w:p w14:paraId="159B558B" w14:textId="77777777" w:rsidR="00F4103E" w:rsidRPr="00F4103E" w:rsidRDefault="00F4103E" w:rsidP="00F4103E">
            <w:pPr>
              <w:spacing w:after="0" w:line="240" w:lineRule="auto"/>
              <w:jc w:val="center"/>
              <w:rPr>
                <w:rFonts w:ascii="Calibri" w:eastAsia="Times New Roman" w:hAnsi="Calibri" w:cs="Calibri"/>
                <w:color w:val="000000"/>
                <w:kern w:val="0"/>
                <w14:ligatures w14:val="none"/>
              </w:rPr>
            </w:pPr>
            <w:r w:rsidRPr="00F4103E">
              <w:rPr>
                <w:rFonts w:ascii="Calibri" w:eastAsia="Times New Roman" w:hAnsi="Calibri" w:cs="Calibri"/>
                <w:color w:val="000000"/>
                <w:kern w:val="0"/>
                <w14:ligatures w14:val="none"/>
              </w:rPr>
              <w:t>1</w:t>
            </w:r>
          </w:p>
        </w:tc>
        <w:tc>
          <w:tcPr>
            <w:tcW w:w="3544" w:type="dxa"/>
            <w:tcBorders>
              <w:top w:val="nil"/>
              <w:left w:val="nil"/>
              <w:bottom w:val="nil"/>
              <w:right w:val="nil"/>
            </w:tcBorders>
            <w:shd w:val="clear" w:color="auto" w:fill="auto"/>
            <w:vAlign w:val="center"/>
            <w:hideMark/>
          </w:tcPr>
          <w:p w14:paraId="032D648E" w14:textId="52A2B27B" w:rsidR="00F4103E" w:rsidRPr="00F4103E" w:rsidRDefault="00F4103E" w:rsidP="00F4103E">
            <w:pPr>
              <w:spacing w:after="0" w:line="240" w:lineRule="auto"/>
              <w:rPr>
                <w:rFonts w:ascii="Calibri" w:eastAsia="Times New Roman" w:hAnsi="Calibri" w:cs="Calibri"/>
                <w:color w:val="000000"/>
                <w:kern w:val="0"/>
                <w14:ligatures w14:val="none"/>
              </w:rPr>
            </w:pPr>
            <w:r w:rsidRPr="00F4103E">
              <w:rPr>
                <w:rFonts w:ascii="Calibri" w:eastAsia="Times New Roman" w:hAnsi="Calibri" w:cs="Calibri"/>
                <w:color w:val="000000"/>
                <w:kern w:val="0"/>
                <w14:ligatures w14:val="none"/>
              </w:rPr>
              <w:t>[4</w:t>
            </w:r>
            <w:r w:rsidR="00FE09A8">
              <w:rPr>
                <w:rFonts w:ascii="Calibri" w:eastAsia="Times New Roman" w:hAnsi="Calibri" w:cs="Calibri"/>
                <w:color w:val="000000"/>
                <w:kern w:val="0"/>
                <w14:ligatures w14:val="none"/>
              </w:rPr>
              <w:t>4</w:t>
            </w:r>
            <w:r w:rsidRPr="00F4103E">
              <w:rPr>
                <w:rFonts w:ascii="Calibri" w:eastAsia="Times New Roman" w:hAnsi="Calibri" w:cs="Calibri"/>
                <w:color w:val="000000"/>
                <w:kern w:val="0"/>
                <w14:ligatures w14:val="none"/>
              </w:rPr>
              <w:t>]</w:t>
            </w:r>
          </w:p>
        </w:tc>
      </w:tr>
      <w:tr w:rsidR="00F4103E" w:rsidRPr="00F4103E" w14:paraId="6FF1CDF9" w14:textId="77777777" w:rsidTr="00F4103E">
        <w:trPr>
          <w:trHeight w:val="397"/>
        </w:trPr>
        <w:tc>
          <w:tcPr>
            <w:tcW w:w="2060" w:type="dxa"/>
            <w:tcBorders>
              <w:top w:val="nil"/>
              <w:left w:val="nil"/>
              <w:bottom w:val="nil"/>
              <w:right w:val="nil"/>
            </w:tcBorders>
            <w:shd w:val="clear" w:color="auto" w:fill="auto"/>
            <w:noWrap/>
            <w:vAlign w:val="center"/>
            <w:hideMark/>
          </w:tcPr>
          <w:p w14:paraId="1F8865D5" w14:textId="4C158D26" w:rsidR="00F4103E" w:rsidRPr="00F4103E" w:rsidRDefault="00F4103E" w:rsidP="00F4103E">
            <w:pPr>
              <w:spacing w:after="0" w:line="240" w:lineRule="auto"/>
              <w:rPr>
                <w:rFonts w:ascii="Calibri" w:eastAsia="Times New Roman" w:hAnsi="Calibri" w:cs="Calibri"/>
                <w:color w:val="000000"/>
                <w:kern w:val="0"/>
                <w14:ligatures w14:val="none"/>
              </w:rPr>
            </w:pPr>
          </w:p>
        </w:tc>
        <w:tc>
          <w:tcPr>
            <w:tcW w:w="3043" w:type="dxa"/>
            <w:tcBorders>
              <w:top w:val="nil"/>
              <w:left w:val="nil"/>
              <w:bottom w:val="nil"/>
              <w:right w:val="nil"/>
            </w:tcBorders>
            <w:shd w:val="clear" w:color="auto" w:fill="auto"/>
            <w:noWrap/>
            <w:vAlign w:val="center"/>
            <w:hideMark/>
          </w:tcPr>
          <w:p w14:paraId="4EB76B94" w14:textId="77777777" w:rsidR="00F4103E" w:rsidRPr="00F4103E" w:rsidRDefault="00F4103E" w:rsidP="00F4103E">
            <w:pPr>
              <w:spacing w:after="0" w:line="240" w:lineRule="auto"/>
              <w:rPr>
                <w:rFonts w:ascii="Calibri" w:eastAsia="Times New Roman" w:hAnsi="Calibri" w:cs="Calibri"/>
                <w:i/>
                <w:iCs/>
                <w:color w:val="000000"/>
                <w:kern w:val="0"/>
                <w14:ligatures w14:val="none"/>
              </w:rPr>
            </w:pPr>
            <w:r w:rsidRPr="00F4103E">
              <w:rPr>
                <w:rFonts w:ascii="Calibri" w:eastAsia="Times New Roman" w:hAnsi="Calibri" w:cs="Calibri"/>
                <w:i/>
                <w:iCs/>
                <w:color w:val="000000"/>
                <w:kern w:val="0"/>
                <w14:ligatures w14:val="none"/>
              </w:rPr>
              <w:t>Esox masquinongy</w:t>
            </w:r>
          </w:p>
        </w:tc>
        <w:tc>
          <w:tcPr>
            <w:tcW w:w="1701" w:type="dxa"/>
            <w:tcBorders>
              <w:top w:val="nil"/>
              <w:left w:val="nil"/>
              <w:bottom w:val="nil"/>
              <w:right w:val="nil"/>
            </w:tcBorders>
            <w:shd w:val="clear" w:color="auto" w:fill="auto"/>
            <w:noWrap/>
            <w:vAlign w:val="center"/>
            <w:hideMark/>
          </w:tcPr>
          <w:p w14:paraId="6DA6E661" w14:textId="77777777" w:rsidR="00F4103E" w:rsidRPr="00F4103E" w:rsidRDefault="00F4103E" w:rsidP="00F4103E">
            <w:pPr>
              <w:spacing w:after="0" w:line="240" w:lineRule="auto"/>
              <w:jc w:val="center"/>
              <w:rPr>
                <w:rFonts w:ascii="Calibri" w:eastAsia="Times New Roman" w:hAnsi="Calibri" w:cs="Calibri"/>
                <w:color w:val="000000"/>
                <w:kern w:val="0"/>
                <w14:ligatures w14:val="none"/>
              </w:rPr>
            </w:pPr>
            <w:r w:rsidRPr="00F4103E">
              <w:rPr>
                <w:rFonts w:ascii="Calibri" w:eastAsia="Times New Roman" w:hAnsi="Calibri" w:cs="Calibri"/>
                <w:color w:val="000000"/>
                <w:kern w:val="0"/>
                <w14:ligatures w14:val="none"/>
              </w:rPr>
              <w:t>1</w:t>
            </w:r>
          </w:p>
        </w:tc>
        <w:tc>
          <w:tcPr>
            <w:tcW w:w="3544" w:type="dxa"/>
            <w:tcBorders>
              <w:top w:val="nil"/>
              <w:left w:val="nil"/>
              <w:bottom w:val="nil"/>
              <w:right w:val="nil"/>
            </w:tcBorders>
            <w:shd w:val="clear" w:color="auto" w:fill="auto"/>
            <w:vAlign w:val="center"/>
            <w:hideMark/>
          </w:tcPr>
          <w:p w14:paraId="36E0FA5F" w14:textId="15E619A8" w:rsidR="00F4103E" w:rsidRPr="00F4103E" w:rsidRDefault="00F4103E" w:rsidP="00F4103E">
            <w:pPr>
              <w:spacing w:after="0" w:line="240" w:lineRule="auto"/>
              <w:rPr>
                <w:rFonts w:ascii="Calibri" w:eastAsia="Times New Roman" w:hAnsi="Calibri" w:cs="Calibri"/>
                <w:color w:val="000000"/>
                <w:kern w:val="0"/>
                <w14:ligatures w14:val="none"/>
              </w:rPr>
            </w:pPr>
            <w:r w:rsidRPr="00F4103E">
              <w:rPr>
                <w:rFonts w:ascii="Calibri" w:eastAsia="Times New Roman" w:hAnsi="Calibri" w:cs="Calibri"/>
                <w:color w:val="000000"/>
                <w:kern w:val="0"/>
                <w14:ligatures w14:val="none"/>
              </w:rPr>
              <w:t>[3</w:t>
            </w:r>
            <w:r w:rsidR="00FE09A8">
              <w:rPr>
                <w:rFonts w:ascii="Calibri" w:eastAsia="Times New Roman" w:hAnsi="Calibri" w:cs="Calibri"/>
                <w:color w:val="000000"/>
                <w:kern w:val="0"/>
                <w14:ligatures w14:val="none"/>
              </w:rPr>
              <w:t>8</w:t>
            </w:r>
            <w:r w:rsidRPr="00F4103E">
              <w:rPr>
                <w:rFonts w:ascii="Calibri" w:eastAsia="Times New Roman" w:hAnsi="Calibri" w:cs="Calibri"/>
                <w:color w:val="000000"/>
                <w:kern w:val="0"/>
                <w14:ligatures w14:val="none"/>
              </w:rPr>
              <w:t>]</w:t>
            </w:r>
          </w:p>
        </w:tc>
      </w:tr>
      <w:tr w:rsidR="00F4103E" w:rsidRPr="00F4103E" w14:paraId="681AC9A9" w14:textId="77777777" w:rsidTr="00F4103E">
        <w:trPr>
          <w:trHeight w:val="710"/>
        </w:trPr>
        <w:tc>
          <w:tcPr>
            <w:tcW w:w="2060" w:type="dxa"/>
            <w:tcBorders>
              <w:top w:val="nil"/>
              <w:left w:val="nil"/>
              <w:bottom w:val="nil"/>
              <w:right w:val="nil"/>
            </w:tcBorders>
            <w:shd w:val="clear" w:color="auto" w:fill="auto"/>
            <w:noWrap/>
            <w:vAlign w:val="center"/>
            <w:hideMark/>
          </w:tcPr>
          <w:p w14:paraId="2A77C3E4" w14:textId="71D4BE7F" w:rsidR="00F4103E" w:rsidRPr="00F4103E" w:rsidRDefault="00F4103E" w:rsidP="00F4103E">
            <w:pPr>
              <w:spacing w:after="0" w:line="240" w:lineRule="auto"/>
              <w:rPr>
                <w:rFonts w:ascii="Calibri" w:eastAsia="Times New Roman" w:hAnsi="Calibri" w:cs="Calibri"/>
                <w:color w:val="000000"/>
                <w:kern w:val="0"/>
                <w14:ligatures w14:val="none"/>
              </w:rPr>
            </w:pPr>
          </w:p>
        </w:tc>
        <w:tc>
          <w:tcPr>
            <w:tcW w:w="3043" w:type="dxa"/>
            <w:tcBorders>
              <w:top w:val="nil"/>
              <w:left w:val="nil"/>
              <w:bottom w:val="nil"/>
              <w:right w:val="nil"/>
            </w:tcBorders>
            <w:shd w:val="clear" w:color="auto" w:fill="auto"/>
            <w:noWrap/>
            <w:vAlign w:val="center"/>
            <w:hideMark/>
          </w:tcPr>
          <w:p w14:paraId="4FA2D42C" w14:textId="77777777" w:rsidR="00F4103E" w:rsidRPr="00F4103E" w:rsidRDefault="00F4103E" w:rsidP="00F4103E">
            <w:pPr>
              <w:spacing w:after="0" w:line="240" w:lineRule="auto"/>
              <w:rPr>
                <w:rFonts w:ascii="Calibri" w:eastAsia="Times New Roman" w:hAnsi="Calibri" w:cs="Calibri"/>
                <w:i/>
                <w:iCs/>
                <w:color w:val="000000"/>
                <w:kern w:val="0"/>
                <w14:ligatures w14:val="none"/>
              </w:rPr>
            </w:pPr>
            <w:proofErr w:type="spellStart"/>
            <w:r w:rsidRPr="00F4103E">
              <w:rPr>
                <w:rFonts w:ascii="Calibri" w:eastAsia="Times New Roman" w:hAnsi="Calibri" w:cs="Calibri"/>
                <w:i/>
                <w:iCs/>
                <w:color w:val="000000"/>
                <w:kern w:val="0"/>
                <w14:ligatures w14:val="none"/>
              </w:rPr>
              <w:t>Hypophthalmichthys</w:t>
            </w:r>
            <w:proofErr w:type="spellEnd"/>
            <w:r w:rsidRPr="00F4103E">
              <w:rPr>
                <w:rFonts w:ascii="Calibri" w:eastAsia="Times New Roman" w:hAnsi="Calibri" w:cs="Calibri"/>
                <w:i/>
                <w:iCs/>
                <w:color w:val="000000"/>
                <w:kern w:val="0"/>
                <w14:ligatures w14:val="none"/>
              </w:rPr>
              <w:t xml:space="preserve"> molitrix</w:t>
            </w:r>
          </w:p>
        </w:tc>
        <w:tc>
          <w:tcPr>
            <w:tcW w:w="1701" w:type="dxa"/>
            <w:tcBorders>
              <w:top w:val="nil"/>
              <w:left w:val="nil"/>
              <w:bottom w:val="nil"/>
              <w:right w:val="nil"/>
            </w:tcBorders>
            <w:shd w:val="clear" w:color="auto" w:fill="auto"/>
            <w:noWrap/>
            <w:vAlign w:val="center"/>
            <w:hideMark/>
          </w:tcPr>
          <w:p w14:paraId="34B28DBA" w14:textId="2F482648" w:rsidR="00F4103E" w:rsidRPr="00F4103E" w:rsidRDefault="006C66D8" w:rsidP="00F4103E">
            <w:pPr>
              <w:spacing w:after="0" w:line="240" w:lineRule="auto"/>
              <w:jc w:val="center"/>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9</w:t>
            </w:r>
          </w:p>
        </w:tc>
        <w:tc>
          <w:tcPr>
            <w:tcW w:w="3544" w:type="dxa"/>
            <w:tcBorders>
              <w:top w:val="nil"/>
              <w:left w:val="nil"/>
              <w:bottom w:val="nil"/>
              <w:right w:val="nil"/>
            </w:tcBorders>
            <w:shd w:val="clear" w:color="auto" w:fill="auto"/>
            <w:vAlign w:val="center"/>
            <w:hideMark/>
          </w:tcPr>
          <w:p w14:paraId="40F3E812" w14:textId="1B665406" w:rsidR="00F4103E" w:rsidRPr="00F4103E" w:rsidRDefault="00F4103E" w:rsidP="00F4103E">
            <w:pPr>
              <w:spacing w:after="0" w:line="240" w:lineRule="auto"/>
              <w:rPr>
                <w:rFonts w:ascii="Calibri" w:eastAsia="Times New Roman" w:hAnsi="Calibri" w:cs="Calibri"/>
                <w:color w:val="000000"/>
                <w:kern w:val="0"/>
                <w14:ligatures w14:val="none"/>
              </w:rPr>
            </w:pPr>
            <w:r w:rsidRPr="00F4103E">
              <w:rPr>
                <w:rFonts w:ascii="Calibri" w:eastAsia="Times New Roman" w:hAnsi="Calibri" w:cs="Calibri"/>
                <w:color w:val="000000"/>
                <w:kern w:val="0"/>
                <w14:ligatures w14:val="none"/>
              </w:rPr>
              <w:t>[3</w:t>
            </w:r>
            <w:r w:rsidR="00FE09A8">
              <w:rPr>
                <w:rFonts w:ascii="Calibri" w:eastAsia="Times New Roman" w:hAnsi="Calibri" w:cs="Calibri"/>
                <w:color w:val="000000"/>
                <w:kern w:val="0"/>
                <w14:ligatures w14:val="none"/>
              </w:rPr>
              <w:t>3</w:t>
            </w:r>
            <w:r w:rsidRPr="00F4103E">
              <w:rPr>
                <w:rFonts w:ascii="Calibri" w:eastAsia="Times New Roman" w:hAnsi="Calibri" w:cs="Calibri"/>
                <w:color w:val="000000"/>
                <w:kern w:val="0"/>
                <w14:ligatures w14:val="none"/>
              </w:rPr>
              <w:t>],</w:t>
            </w:r>
            <w:r w:rsidR="006C66D8">
              <w:rPr>
                <w:rFonts w:ascii="Calibri" w:eastAsia="Times New Roman" w:hAnsi="Calibri" w:cs="Calibri"/>
                <w:color w:val="000000"/>
                <w:kern w:val="0"/>
                <w14:ligatures w14:val="none"/>
              </w:rPr>
              <w:t xml:space="preserve"> [34],</w:t>
            </w:r>
            <w:r w:rsidRPr="00F4103E">
              <w:rPr>
                <w:rFonts w:ascii="Calibri" w:eastAsia="Times New Roman" w:hAnsi="Calibri" w:cs="Calibri"/>
                <w:color w:val="000000"/>
                <w:kern w:val="0"/>
                <w14:ligatures w14:val="none"/>
              </w:rPr>
              <w:t xml:space="preserve"> [3</w:t>
            </w:r>
            <w:r w:rsidR="00FE09A8">
              <w:rPr>
                <w:rFonts w:ascii="Calibri" w:eastAsia="Times New Roman" w:hAnsi="Calibri" w:cs="Calibri"/>
                <w:color w:val="000000"/>
                <w:kern w:val="0"/>
                <w14:ligatures w14:val="none"/>
              </w:rPr>
              <w:t>5</w:t>
            </w:r>
            <w:r w:rsidRPr="00F4103E">
              <w:rPr>
                <w:rFonts w:ascii="Calibri" w:eastAsia="Times New Roman" w:hAnsi="Calibri" w:cs="Calibri"/>
                <w:color w:val="000000"/>
                <w:kern w:val="0"/>
                <w14:ligatures w14:val="none"/>
              </w:rPr>
              <w:t xml:space="preserve">], </w:t>
            </w:r>
            <w:r w:rsidR="006C66D8">
              <w:rPr>
                <w:rFonts w:ascii="Calibri" w:eastAsia="Times New Roman" w:hAnsi="Calibri" w:cs="Calibri"/>
                <w:color w:val="000000"/>
                <w:kern w:val="0"/>
                <w14:ligatures w14:val="none"/>
              </w:rPr>
              <w:t xml:space="preserve">[36], </w:t>
            </w:r>
            <w:r w:rsidRPr="00F4103E">
              <w:rPr>
                <w:rFonts w:ascii="Calibri" w:eastAsia="Times New Roman" w:hAnsi="Calibri" w:cs="Calibri"/>
                <w:color w:val="000000"/>
                <w:kern w:val="0"/>
                <w14:ligatures w14:val="none"/>
              </w:rPr>
              <w:t>[4</w:t>
            </w:r>
            <w:r w:rsidR="00FE09A8">
              <w:rPr>
                <w:rFonts w:ascii="Calibri" w:eastAsia="Times New Roman" w:hAnsi="Calibri" w:cs="Calibri"/>
                <w:color w:val="000000"/>
                <w:kern w:val="0"/>
                <w14:ligatures w14:val="none"/>
              </w:rPr>
              <w:t>6]</w:t>
            </w:r>
            <w:r w:rsidRPr="00F4103E">
              <w:rPr>
                <w:rFonts w:ascii="Calibri" w:eastAsia="Times New Roman" w:hAnsi="Calibri" w:cs="Calibri"/>
                <w:color w:val="000000"/>
                <w:kern w:val="0"/>
                <w14:ligatures w14:val="none"/>
              </w:rPr>
              <w:t>, [</w:t>
            </w:r>
            <w:r w:rsidR="006C66D8">
              <w:rPr>
                <w:rFonts w:ascii="Calibri" w:eastAsia="Times New Roman" w:hAnsi="Calibri" w:cs="Calibri"/>
                <w:color w:val="000000"/>
                <w:kern w:val="0"/>
                <w14:ligatures w14:val="none"/>
              </w:rPr>
              <w:t>104</w:t>
            </w:r>
            <w:r w:rsidRPr="00F4103E">
              <w:rPr>
                <w:rFonts w:ascii="Calibri" w:eastAsia="Times New Roman" w:hAnsi="Calibri" w:cs="Calibri"/>
                <w:color w:val="000000"/>
                <w:kern w:val="0"/>
                <w14:ligatures w14:val="none"/>
              </w:rPr>
              <w:t>], [1</w:t>
            </w:r>
            <w:r w:rsidR="006C66D8">
              <w:rPr>
                <w:rFonts w:ascii="Calibri" w:eastAsia="Times New Roman" w:hAnsi="Calibri" w:cs="Calibri"/>
                <w:color w:val="000000"/>
                <w:kern w:val="0"/>
                <w14:ligatures w14:val="none"/>
              </w:rPr>
              <w:t>07</w:t>
            </w:r>
            <w:r w:rsidRPr="00F4103E">
              <w:rPr>
                <w:rFonts w:ascii="Calibri" w:eastAsia="Times New Roman" w:hAnsi="Calibri" w:cs="Calibri"/>
                <w:color w:val="000000"/>
                <w:kern w:val="0"/>
                <w14:ligatures w14:val="none"/>
              </w:rPr>
              <w:t>]</w:t>
            </w:r>
            <w:r w:rsidR="006C66D8">
              <w:rPr>
                <w:rFonts w:ascii="Calibri" w:eastAsia="Times New Roman" w:hAnsi="Calibri" w:cs="Calibri"/>
                <w:color w:val="000000"/>
                <w:kern w:val="0"/>
                <w14:ligatures w14:val="none"/>
              </w:rPr>
              <w:t>, [121], [123]</w:t>
            </w:r>
          </w:p>
        </w:tc>
      </w:tr>
      <w:tr w:rsidR="00F4103E" w:rsidRPr="00F4103E" w14:paraId="7BF86F2E" w14:textId="77777777" w:rsidTr="00F4103E">
        <w:trPr>
          <w:trHeight w:val="397"/>
        </w:trPr>
        <w:tc>
          <w:tcPr>
            <w:tcW w:w="2060" w:type="dxa"/>
            <w:tcBorders>
              <w:top w:val="nil"/>
              <w:left w:val="nil"/>
              <w:bottom w:val="nil"/>
              <w:right w:val="nil"/>
            </w:tcBorders>
            <w:shd w:val="clear" w:color="auto" w:fill="auto"/>
            <w:noWrap/>
            <w:vAlign w:val="center"/>
            <w:hideMark/>
          </w:tcPr>
          <w:p w14:paraId="66B75167" w14:textId="099D0A39" w:rsidR="00F4103E" w:rsidRPr="00F4103E" w:rsidRDefault="00F4103E" w:rsidP="00F4103E">
            <w:pPr>
              <w:spacing w:after="0" w:line="240" w:lineRule="auto"/>
              <w:rPr>
                <w:rFonts w:ascii="Calibri" w:eastAsia="Times New Roman" w:hAnsi="Calibri" w:cs="Calibri"/>
                <w:color w:val="000000"/>
                <w:kern w:val="0"/>
                <w14:ligatures w14:val="none"/>
              </w:rPr>
            </w:pPr>
          </w:p>
        </w:tc>
        <w:tc>
          <w:tcPr>
            <w:tcW w:w="3043" w:type="dxa"/>
            <w:tcBorders>
              <w:top w:val="nil"/>
              <w:left w:val="nil"/>
              <w:bottom w:val="nil"/>
              <w:right w:val="nil"/>
            </w:tcBorders>
            <w:shd w:val="clear" w:color="auto" w:fill="auto"/>
            <w:noWrap/>
            <w:vAlign w:val="center"/>
            <w:hideMark/>
          </w:tcPr>
          <w:p w14:paraId="21BAC3AC" w14:textId="77777777" w:rsidR="00F4103E" w:rsidRPr="00F4103E" w:rsidRDefault="00F4103E" w:rsidP="00F4103E">
            <w:pPr>
              <w:spacing w:after="0" w:line="240" w:lineRule="auto"/>
              <w:rPr>
                <w:rFonts w:ascii="Calibri" w:eastAsia="Times New Roman" w:hAnsi="Calibri" w:cs="Calibri"/>
                <w:i/>
                <w:iCs/>
                <w:color w:val="000000"/>
                <w:kern w:val="0"/>
                <w14:ligatures w14:val="none"/>
              </w:rPr>
            </w:pPr>
            <w:proofErr w:type="spellStart"/>
            <w:r w:rsidRPr="00F4103E">
              <w:rPr>
                <w:rFonts w:ascii="Calibri" w:eastAsia="Times New Roman" w:hAnsi="Calibri" w:cs="Calibri"/>
                <w:i/>
                <w:iCs/>
                <w:color w:val="000000"/>
                <w:kern w:val="0"/>
                <w14:ligatures w14:val="none"/>
              </w:rPr>
              <w:t>Hypophthalmichthys</w:t>
            </w:r>
            <w:proofErr w:type="spellEnd"/>
            <w:r w:rsidRPr="00F4103E">
              <w:rPr>
                <w:rFonts w:ascii="Calibri" w:eastAsia="Times New Roman" w:hAnsi="Calibri" w:cs="Calibri"/>
                <w:i/>
                <w:iCs/>
                <w:color w:val="000000"/>
                <w:kern w:val="0"/>
                <w14:ligatures w14:val="none"/>
              </w:rPr>
              <w:t xml:space="preserve"> nobilis</w:t>
            </w:r>
          </w:p>
        </w:tc>
        <w:tc>
          <w:tcPr>
            <w:tcW w:w="1701" w:type="dxa"/>
            <w:tcBorders>
              <w:top w:val="nil"/>
              <w:left w:val="nil"/>
              <w:bottom w:val="nil"/>
              <w:right w:val="nil"/>
            </w:tcBorders>
            <w:shd w:val="clear" w:color="auto" w:fill="auto"/>
            <w:noWrap/>
            <w:vAlign w:val="center"/>
            <w:hideMark/>
          </w:tcPr>
          <w:p w14:paraId="14F15C81" w14:textId="77777777" w:rsidR="00F4103E" w:rsidRPr="00F4103E" w:rsidRDefault="00F4103E" w:rsidP="00F4103E">
            <w:pPr>
              <w:spacing w:after="0" w:line="240" w:lineRule="auto"/>
              <w:jc w:val="center"/>
              <w:rPr>
                <w:rFonts w:ascii="Calibri" w:eastAsia="Times New Roman" w:hAnsi="Calibri" w:cs="Calibri"/>
                <w:color w:val="000000"/>
                <w:kern w:val="0"/>
                <w14:ligatures w14:val="none"/>
              </w:rPr>
            </w:pPr>
            <w:r w:rsidRPr="00F4103E">
              <w:rPr>
                <w:rFonts w:ascii="Calibri" w:eastAsia="Times New Roman" w:hAnsi="Calibri" w:cs="Calibri"/>
                <w:color w:val="000000"/>
                <w:kern w:val="0"/>
                <w14:ligatures w14:val="none"/>
              </w:rPr>
              <w:t>6</w:t>
            </w:r>
          </w:p>
        </w:tc>
        <w:tc>
          <w:tcPr>
            <w:tcW w:w="3544" w:type="dxa"/>
            <w:tcBorders>
              <w:top w:val="nil"/>
              <w:left w:val="nil"/>
              <w:bottom w:val="nil"/>
              <w:right w:val="nil"/>
            </w:tcBorders>
            <w:shd w:val="clear" w:color="auto" w:fill="auto"/>
            <w:vAlign w:val="center"/>
            <w:hideMark/>
          </w:tcPr>
          <w:p w14:paraId="0A766B20" w14:textId="74EFE64C" w:rsidR="00F4103E" w:rsidRPr="00F4103E" w:rsidRDefault="00F4103E" w:rsidP="00F4103E">
            <w:pPr>
              <w:spacing w:after="0" w:line="240" w:lineRule="auto"/>
              <w:rPr>
                <w:rFonts w:ascii="Calibri" w:eastAsia="Times New Roman" w:hAnsi="Calibri" w:cs="Calibri"/>
                <w:color w:val="000000"/>
                <w:kern w:val="0"/>
                <w14:ligatures w14:val="none"/>
              </w:rPr>
            </w:pPr>
            <w:r w:rsidRPr="00F4103E">
              <w:rPr>
                <w:rFonts w:ascii="Calibri" w:eastAsia="Times New Roman" w:hAnsi="Calibri" w:cs="Calibri"/>
                <w:color w:val="000000"/>
                <w:kern w:val="0"/>
                <w14:ligatures w14:val="none"/>
              </w:rPr>
              <w:t>[3</w:t>
            </w:r>
            <w:r w:rsidR="006C66D8">
              <w:rPr>
                <w:rFonts w:ascii="Calibri" w:eastAsia="Times New Roman" w:hAnsi="Calibri" w:cs="Calibri"/>
                <w:color w:val="000000"/>
                <w:kern w:val="0"/>
                <w14:ligatures w14:val="none"/>
              </w:rPr>
              <w:t>4</w:t>
            </w:r>
            <w:r w:rsidRPr="00F4103E">
              <w:rPr>
                <w:rFonts w:ascii="Calibri" w:eastAsia="Times New Roman" w:hAnsi="Calibri" w:cs="Calibri"/>
                <w:color w:val="000000"/>
                <w:kern w:val="0"/>
                <w14:ligatures w14:val="none"/>
              </w:rPr>
              <w:t>], [3</w:t>
            </w:r>
            <w:r w:rsidR="006C66D8">
              <w:rPr>
                <w:rFonts w:ascii="Calibri" w:eastAsia="Times New Roman" w:hAnsi="Calibri" w:cs="Calibri"/>
                <w:color w:val="000000"/>
                <w:kern w:val="0"/>
                <w14:ligatures w14:val="none"/>
              </w:rPr>
              <w:t>6</w:t>
            </w:r>
            <w:r w:rsidRPr="00F4103E">
              <w:rPr>
                <w:rFonts w:ascii="Calibri" w:eastAsia="Times New Roman" w:hAnsi="Calibri" w:cs="Calibri"/>
                <w:color w:val="000000"/>
                <w:kern w:val="0"/>
                <w14:ligatures w14:val="none"/>
              </w:rPr>
              <w:t>], [3</w:t>
            </w:r>
            <w:r w:rsidR="006C66D8">
              <w:rPr>
                <w:rFonts w:ascii="Calibri" w:eastAsia="Times New Roman" w:hAnsi="Calibri" w:cs="Calibri"/>
                <w:color w:val="000000"/>
                <w:kern w:val="0"/>
                <w14:ligatures w14:val="none"/>
              </w:rPr>
              <w:t>7</w:t>
            </w:r>
            <w:r w:rsidRPr="00F4103E">
              <w:rPr>
                <w:rFonts w:ascii="Calibri" w:eastAsia="Times New Roman" w:hAnsi="Calibri" w:cs="Calibri"/>
                <w:color w:val="000000"/>
                <w:kern w:val="0"/>
                <w14:ligatures w14:val="none"/>
              </w:rPr>
              <w:t>],</w:t>
            </w:r>
            <w:r w:rsidR="006C66D8">
              <w:rPr>
                <w:rFonts w:ascii="Calibri" w:eastAsia="Times New Roman" w:hAnsi="Calibri" w:cs="Calibri"/>
                <w:color w:val="000000"/>
                <w:kern w:val="0"/>
                <w14:ligatures w14:val="none"/>
              </w:rPr>
              <w:t xml:space="preserve"> [46],</w:t>
            </w:r>
            <w:r w:rsidRPr="00F4103E">
              <w:rPr>
                <w:rFonts w:ascii="Calibri" w:eastAsia="Times New Roman" w:hAnsi="Calibri" w:cs="Calibri"/>
                <w:color w:val="000000"/>
                <w:kern w:val="0"/>
                <w14:ligatures w14:val="none"/>
              </w:rPr>
              <w:t xml:space="preserve"> [</w:t>
            </w:r>
            <w:r w:rsidR="006C66D8">
              <w:rPr>
                <w:rFonts w:ascii="Calibri" w:eastAsia="Times New Roman" w:hAnsi="Calibri" w:cs="Calibri"/>
                <w:color w:val="000000"/>
                <w:kern w:val="0"/>
                <w14:ligatures w14:val="none"/>
              </w:rPr>
              <w:t>121</w:t>
            </w:r>
            <w:r w:rsidRPr="00F4103E">
              <w:rPr>
                <w:rFonts w:ascii="Calibri" w:eastAsia="Times New Roman" w:hAnsi="Calibri" w:cs="Calibri"/>
                <w:color w:val="000000"/>
                <w:kern w:val="0"/>
                <w14:ligatures w14:val="none"/>
              </w:rPr>
              <w:t>], [</w:t>
            </w:r>
            <w:r w:rsidR="006C66D8">
              <w:rPr>
                <w:rFonts w:ascii="Calibri" w:eastAsia="Times New Roman" w:hAnsi="Calibri" w:cs="Calibri"/>
                <w:color w:val="000000"/>
                <w:kern w:val="0"/>
                <w14:ligatures w14:val="none"/>
              </w:rPr>
              <w:t>123</w:t>
            </w:r>
            <w:r w:rsidRPr="00F4103E">
              <w:rPr>
                <w:rFonts w:ascii="Calibri" w:eastAsia="Times New Roman" w:hAnsi="Calibri" w:cs="Calibri"/>
                <w:color w:val="000000"/>
                <w:kern w:val="0"/>
                <w14:ligatures w14:val="none"/>
              </w:rPr>
              <w:t>]</w:t>
            </w:r>
          </w:p>
        </w:tc>
      </w:tr>
      <w:tr w:rsidR="00F4103E" w:rsidRPr="00F4103E" w14:paraId="18C421E5" w14:textId="77777777" w:rsidTr="00F4103E">
        <w:trPr>
          <w:trHeight w:val="397"/>
        </w:trPr>
        <w:tc>
          <w:tcPr>
            <w:tcW w:w="2060" w:type="dxa"/>
            <w:tcBorders>
              <w:top w:val="nil"/>
              <w:left w:val="nil"/>
              <w:bottom w:val="nil"/>
              <w:right w:val="nil"/>
            </w:tcBorders>
            <w:shd w:val="clear" w:color="auto" w:fill="auto"/>
            <w:noWrap/>
            <w:vAlign w:val="center"/>
            <w:hideMark/>
          </w:tcPr>
          <w:p w14:paraId="04CE3FA3" w14:textId="689DD863" w:rsidR="00F4103E" w:rsidRPr="00F4103E" w:rsidRDefault="00F4103E" w:rsidP="00F4103E">
            <w:pPr>
              <w:spacing w:after="0" w:line="240" w:lineRule="auto"/>
              <w:rPr>
                <w:rFonts w:ascii="Calibri" w:eastAsia="Times New Roman" w:hAnsi="Calibri" w:cs="Calibri"/>
                <w:color w:val="000000"/>
                <w:kern w:val="0"/>
                <w14:ligatures w14:val="none"/>
              </w:rPr>
            </w:pPr>
          </w:p>
        </w:tc>
        <w:tc>
          <w:tcPr>
            <w:tcW w:w="3043" w:type="dxa"/>
            <w:tcBorders>
              <w:top w:val="nil"/>
              <w:left w:val="nil"/>
              <w:bottom w:val="nil"/>
              <w:right w:val="nil"/>
            </w:tcBorders>
            <w:shd w:val="clear" w:color="auto" w:fill="auto"/>
            <w:noWrap/>
            <w:vAlign w:val="center"/>
            <w:hideMark/>
          </w:tcPr>
          <w:p w14:paraId="776BF082" w14:textId="77777777" w:rsidR="00F4103E" w:rsidRPr="00F4103E" w:rsidRDefault="00F4103E" w:rsidP="00F4103E">
            <w:pPr>
              <w:spacing w:after="0" w:line="240" w:lineRule="auto"/>
              <w:rPr>
                <w:rFonts w:ascii="Calibri" w:eastAsia="Times New Roman" w:hAnsi="Calibri" w:cs="Calibri"/>
                <w:i/>
                <w:iCs/>
                <w:color w:val="000000"/>
                <w:kern w:val="0"/>
                <w14:ligatures w14:val="none"/>
              </w:rPr>
            </w:pPr>
            <w:proofErr w:type="spellStart"/>
            <w:r w:rsidRPr="00F4103E">
              <w:rPr>
                <w:rFonts w:ascii="Calibri" w:eastAsia="Times New Roman" w:hAnsi="Calibri" w:cs="Calibri"/>
                <w:i/>
                <w:iCs/>
                <w:color w:val="000000"/>
                <w:kern w:val="0"/>
                <w14:ligatures w14:val="none"/>
              </w:rPr>
              <w:t>Hypophthalmichthys</w:t>
            </w:r>
            <w:proofErr w:type="spellEnd"/>
            <w:r w:rsidRPr="00F4103E">
              <w:rPr>
                <w:rFonts w:ascii="Calibri" w:eastAsia="Times New Roman" w:hAnsi="Calibri" w:cs="Calibri"/>
                <w:i/>
                <w:iCs/>
                <w:color w:val="000000"/>
                <w:kern w:val="0"/>
                <w14:ligatures w14:val="none"/>
              </w:rPr>
              <w:t xml:space="preserve"> </w:t>
            </w:r>
            <w:proofErr w:type="spellStart"/>
            <w:r w:rsidRPr="00F4103E">
              <w:rPr>
                <w:rFonts w:ascii="Calibri" w:eastAsia="Times New Roman" w:hAnsi="Calibri" w:cs="Calibri"/>
                <w:i/>
                <w:iCs/>
                <w:color w:val="000000"/>
                <w:kern w:val="0"/>
                <w14:ligatures w14:val="none"/>
              </w:rPr>
              <w:t>spp</w:t>
            </w:r>
            <w:proofErr w:type="spellEnd"/>
          </w:p>
        </w:tc>
        <w:tc>
          <w:tcPr>
            <w:tcW w:w="1701" w:type="dxa"/>
            <w:tcBorders>
              <w:top w:val="nil"/>
              <w:left w:val="nil"/>
              <w:bottom w:val="nil"/>
              <w:right w:val="nil"/>
            </w:tcBorders>
            <w:shd w:val="clear" w:color="auto" w:fill="auto"/>
            <w:noWrap/>
            <w:vAlign w:val="center"/>
            <w:hideMark/>
          </w:tcPr>
          <w:p w14:paraId="02F69016" w14:textId="1EE37789" w:rsidR="00F4103E" w:rsidRPr="00F4103E" w:rsidRDefault="00A24F48" w:rsidP="00F4103E">
            <w:pPr>
              <w:spacing w:after="0" w:line="240" w:lineRule="auto"/>
              <w:jc w:val="center"/>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2</w:t>
            </w:r>
          </w:p>
        </w:tc>
        <w:tc>
          <w:tcPr>
            <w:tcW w:w="3544" w:type="dxa"/>
            <w:tcBorders>
              <w:top w:val="nil"/>
              <w:left w:val="nil"/>
              <w:bottom w:val="nil"/>
              <w:right w:val="nil"/>
            </w:tcBorders>
            <w:shd w:val="clear" w:color="auto" w:fill="auto"/>
            <w:vAlign w:val="center"/>
            <w:hideMark/>
          </w:tcPr>
          <w:p w14:paraId="48023BFD" w14:textId="386EA9FD" w:rsidR="00F4103E" w:rsidRPr="00F4103E" w:rsidRDefault="00F4103E" w:rsidP="00F4103E">
            <w:pPr>
              <w:spacing w:after="0" w:line="240" w:lineRule="auto"/>
              <w:rPr>
                <w:rFonts w:ascii="Calibri" w:eastAsia="Times New Roman" w:hAnsi="Calibri" w:cs="Calibri"/>
                <w:color w:val="000000"/>
                <w:kern w:val="0"/>
                <w14:ligatures w14:val="none"/>
              </w:rPr>
            </w:pPr>
            <w:r w:rsidRPr="00F4103E">
              <w:rPr>
                <w:rFonts w:ascii="Calibri" w:eastAsia="Times New Roman" w:hAnsi="Calibri" w:cs="Calibri"/>
                <w:color w:val="000000"/>
                <w:kern w:val="0"/>
                <w14:ligatures w14:val="none"/>
              </w:rPr>
              <w:t>[8</w:t>
            </w:r>
            <w:r w:rsidR="00A24F48">
              <w:rPr>
                <w:rFonts w:ascii="Calibri" w:eastAsia="Times New Roman" w:hAnsi="Calibri" w:cs="Calibri"/>
                <w:color w:val="000000"/>
                <w:kern w:val="0"/>
                <w14:ligatures w14:val="none"/>
              </w:rPr>
              <w:t>6</w:t>
            </w:r>
            <w:r w:rsidRPr="00F4103E">
              <w:rPr>
                <w:rFonts w:ascii="Calibri" w:eastAsia="Times New Roman" w:hAnsi="Calibri" w:cs="Calibri"/>
                <w:color w:val="000000"/>
                <w:kern w:val="0"/>
                <w14:ligatures w14:val="none"/>
              </w:rPr>
              <w:t>]</w:t>
            </w:r>
            <w:r w:rsidR="00A24F48">
              <w:rPr>
                <w:rFonts w:ascii="Calibri" w:eastAsia="Times New Roman" w:hAnsi="Calibri" w:cs="Calibri"/>
                <w:color w:val="000000"/>
                <w:kern w:val="0"/>
                <w14:ligatures w14:val="none"/>
              </w:rPr>
              <w:t>, [120]</w:t>
            </w:r>
          </w:p>
        </w:tc>
      </w:tr>
      <w:tr w:rsidR="00F4103E" w:rsidRPr="00F4103E" w14:paraId="6FC56916" w14:textId="77777777" w:rsidTr="00F4103E">
        <w:trPr>
          <w:trHeight w:val="397"/>
        </w:trPr>
        <w:tc>
          <w:tcPr>
            <w:tcW w:w="2060" w:type="dxa"/>
            <w:tcBorders>
              <w:top w:val="nil"/>
              <w:left w:val="nil"/>
              <w:bottom w:val="nil"/>
              <w:right w:val="nil"/>
            </w:tcBorders>
            <w:shd w:val="clear" w:color="auto" w:fill="auto"/>
            <w:noWrap/>
            <w:vAlign w:val="center"/>
            <w:hideMark/>
          </w:tcPr>
          <w:p w14:paraId="37551586" w14:textId="0A834A33" w:rsidR="00F4103E" w:rsidRPr="00F4103E" w:rsidRDefault="00F4103E" w:rsidP="00F4103E">
            <w:pPr>
              <w:spacing w:after="0" w:line="240" w:lineRule="auto"/>
              <w:rPr>
                <w:rFonts w:ascii="Calibri" w:eastAsia="Times New Roman" w:hAnsi="Calibri" w:cs="Calibri"/>
                <w:color w:val="000000"/>
                <w:kern w:val="0"/>
                <w14:ligatures w14:val="none"/>
              </w:rPr>
            </w:pPr>
          </w:p>
        </w:tc>
        <w:tc>
          <w:tcPr>
            <w:tcW w:w="3043" w:type="dxa"/>
            <w:tcBorders>
              <w:top w:val="nil"/>
              <w:left w:val="nil"/>
              <w:bottom w:val="nil"/>
              <w:right w:val="nil"/>
            </w:tcBorders>
            <w:shd w:val="clear" w:color="auto" w:fill="auto"/>
            <w:noWrap/>
            <w:vAlign w:val="center"/>
            <w:hideMark/>
          </w:tcPr>
          <w:p w14:paraId="56278C85" w14:textId="77777777" w:rsidR="00F4103E" w:rsidRPr="00F4103E" w:rsidRDefault="00F4103E" w:rsidP="00F4103E">
            <w:pPr>
              <w:spacing w:after="0" w:line="240" w:lineRule="auto"/>
              <w:rPr>
                <w:rFonts w:ascii="Calibri" w:eastAsia="Times New Roman" w:hAnsi="Calibri" w:cs="Calibri"/>
                <w:i/>
                <w:iCs/>
                <w:color w:val="000000"/>
                <w:kern w:val="0"/>
                <w14:ligatures w14:val="none"/>
              </w:rPr>
            </w:pPr>
            <w:proofErr w:type="spellStart"/>
            <w:r w:rsidRPr="00F4103E">
              <w:rPr>
                <w:rFonts w:ascii="Calibri" w:eastAsia="Times New Roman" w:hAnsi="Calibri" w:cs="Calibri"/>
                <w:i/>
                <w:iCs/>
                <w:color w:val="000000"/>
                <w:kern w:val="0"/>
                <w14:ligatures w14:val="none"/>
              </w:rPr>
              <w:t>Hypostomus</w:t>
            </w:r>
            <w:proofErr w:type="spellEnd"/>
            <w:r w:rsidRPr="00F4103E">
              <w:rPr>
                <w:rFonts w:ascii="Calibri" w:eastAsia="Times New Roman" w:hAnsi="Calibri" w:cs="Calibri"/>
                <w:i/>
                <w:iCs/>
                <w:color w:val="000000"/>
                <w:kern w:val="0"/>
                <w14:ligatures w14:val="none"/>
              </w:rPr>
              <w:t xml:space="preserve"> </w:t>
            </w:r>
            <w:proofErr w:type="spellStart"/>
            <w:r w:rsidRPr="00F4103E">
              <w:rPr>
                <w:rFonts w:ascii="Calibri" w:eastAsia="Times New Roman" w:hAnsi="Calibri" w:cs="Calibri"/>
                <w:i/>
                <w:iCs/>
                <w:color w:val="000000"/>
                <w:kern w:val="0"/>
                <w14:ligatures w14:val="none"/>
              </w:rPr>
              <w:t>spp</w:t>
            </w:r>
            <w:proofErr w:type="spellEnd"/>
          </w:p>
        </w:tc>
        <w:tc>
          <w:tcPr>
            <w:tcW w:w="1701" w:type="dxa"/>
            <w:tcBorders>
              <w:top w:val="nil"/>
              <w:left w:val="nil"/>
              <w:bottom w:val="nil"/>
              <w:right w:val="nil"/>
            </w:tcBorders>
            <w:shd w:val="clear" w:color="auto" w:fill="auto"/>
            <w:noWrap/>
            <w:vAlign w:val="center"/>
            <w:hideMark/>
          </w:tcPr>
          <w:p w14:paraId="4646B829" w14:textId="77777777" w:rsidR="00F4103E" w:rsidRPr="00F4103E" w:rsidRDefault="00F4103E" w:rsidP="00F4103E">
            <w:pPr>
              <w:spacing w:after="0" w:line="240" w:lineRule="auto"/>
              <w:jc w:val="center"/>
              <w:rPr>
                <w:rFonts w:ascii="Calibri" w:eastAsia="Times New Roman" w:hAnsi="Calibri" w:cs="Calibri"/>
                <w:color w:val="000000"/>
                <w:kern w:val="0"/>
                <w14:ligatures w14:val="none"/>
              </w:rPr>
            </w:pPr>
            <w:r w:rsidRPr="00F4103E">
              <w:rPr>
                <w:rFonts w:ascii="Calibri" w:eastAsia="Times New Roman" w:hAnsi="Calibri" w:cs="Calibri"/>
                <w:color w:val="000000"/>
                <w:kern w:val="0"/>
                <w14:ligatures w14:val="none"/>
              </w:rPr>
              <w:t>1</w:t>
            </w:r>
          </w:p>
        </w:tc>
        <w:tc>
          <w:tcPr>
            <w:tcW w:w="3544" w:type="dxa"/>
            <w:tcBorders>
              <w:top w:val="nil"/>
              <w:left w:val="nil"/>
              <w:bottom w:val="nil"/>
              <w:right w:val="nil"/>
            </w:tcBorders>
            <w:shd w:val="clear" w:color="auto" w:fill="auto"/>
            <w:vAlign w:val="center"/>
            <w:hideMark/>
          </w:tcPr>
          <w:p w14:paraId="2213E1AD" w14:textId="3AD746E4" w:rsidR="00F4103E" w:rsidRPr="00F4103E" w:rsidRDefault="00F4103E" w:rsidP="00F4103E">
            <w:pPr>
              <w:spacing w:after="0" w:line="240" w:lineRule="auto"/>
              <w:rPr>
                <w:rFonts w:ascii="Calibri" w:eastAsia="Times New Roman" w:hAnsi="Calibri" w:cs="Calibri"/>
                <w:color w:val="000000"/>
                <w:kern w:val="0"/>
                <w14:ligatures w14:val="none"/>
              </w:rPr>
            </w:pPr>
            <w:r w:rsidRPr="00F4103E">
              <w:rPr>
                <w:rFonts w:ascii="Calibri" w:eastAsia="Times New Roman" w:hAnsi="Calibri" w:cs="Calibri"/>
                <w:color w:val="000000"/>
                <w:kern w:val="0"/>
                <w14:ligatures w14:val="none"/>
              </w:rPr>
              <w:t>[5</w:t>
            </w:r>
            <w:r w:rsidR="003A57B6">
              <w:rPr>
                <w:rFonts w:ascii="Calibri" w:eastAsia="Times New Roman" w:hAnsi="Calibri" w:cs="Calibri"/>
                <w:color w:val="000000"/>
                <w:kern w:val="0"/>
                <w14:ligatures w14:val="none"/>
              </w:rPr>
              <w:t>3</w:t>
            </w:r>
            <w:r w:rsidRPr="00F4103E">
              <w:rPr>
                <w:rFonts w:ascii="Calibri" w:eastAsia="Times New Roman" w:hAnsi="Calibri" w:cs="Calibri"/>
                <w:color w:val="000000"/>
                <w:kern w:val="0"/>
                <w14:ligatures w14:val="none"/>
              </w:rPr>
              <w:t>]</w:t>
            </w:r>
          </w:p>
        </w:tc>
      </w:tr>
      <w:tr w:rsidR="00F4103E" w:rsidRPr="00F4103E" w14:paraId="3309A75C" w14:textId="77777777" w:rsidTr="00F4103E">
        <w:trPr>
          <w:trHeight w:val="397"/>
        </w:trPr>
        <w:tc>
          <w:tcPr>
            <w:tcW w:w="2060" w:type="dxa"/>
            <w:tcBorders>
              <w:top w:val="nil"/>
              <w:left w:val="nil"/>
              <w:bottom w:val="nil"/>
              <w:right w:val="nil"/>
            </w:tcBorders>
            <w:shd w:val="clear" w:color="auto" w:fill="auto"/>
            <w:noWrap/>
            <w:vAlign w:val="center"/>
            <w:hideMark/>
          </w:tcPr>
          <w:p w14:paraId="035D5686" w14:textId="69C24025" w:rsidR="00F4103E" w:rsidRPr="00F4103E" w:rsidRDefault="00F4103E" w:rsidP="00F4103E">
            <w:pPr>
              <w:spacing w:after="0" w:line="240" w:lineRule="auto"/>
              <w:rPr>
                <w:rFonts w:ascii="Calibri" w:eastAsia="Times New Roman" w:hAnsi="Calibri" w:cs="Calibri"/>
                <w:color w:val="000000"/>
                <w:kern w:val="0"/>
                <w14:ligatures w14:val="none"/>
              </w:rPr>
            </w:pPr>
          </w:p>
        </w:tc>
        <w:tc>
          <w:tcPr>
            <w:tcW w:w="3043" w:type="dxa"/>
            <w:tcBorders>
              <w:top w:val="nil"/>
              <w:left w:val="nil"/>
              <w:bottom w:val="nil"/>
              <w:right w:val="nil"/>
            </w:tcBorders>
            <w:shd w:val="clear" w:color="auto" w:fill="auto"/>
            <w:noWrap/>
            <w:vAlign w:val="center"/>
            <w:hideMark/>
          </w:tcPr>
          <w:p w14:paraId="2ECD0AF4" w14:textId="77777777" w:rsidR="00F4103E" w:rsidRPr="00F4103E" w:rsidRDefault="00F4103E" w:rsidP="00F4103E">
            <w:pPr>
              <w:spacing w:after="0" w:line="240" w:lineRule="auto"/>
              <w:rPr>
                <w:rFonts w:ascii="Calibri" w:eastAsia="Times New Roman" w:hAnsi="Calibri" w:cs="Calibri"/>
                <w:i/>
                <w:iCs/>
                <w:color w:val="000000"/>
                <w:kern w:val="0"/>
                <w14:ligatures w14:val="none"/>
              </w:rPr>
            </w:pPr>
            <w:proofErr w:type="spellStart"/>
            <w:r w:rsidRPr="00F4103E">
              <w:rPr>
                <w:rFonts w:ascii="Calibri" w:eastAsia="Times New Roman" w:hAnsi="Calibri" w:cs="Calibri"/>
                <w:i/>
                <w:iCs/>
                <w:color w:val="000000"/>
                <w:kern w:val="0"/>
                <w14:ligatures w14:val="none"/>
              </w:rPr>
              <w:t>Ictalurus</w:t>
            </w:r>
            <w:proofErr w:type="spellEnd"/>
            <w:r w:rsidRPr="00F4103E">
              <w:rPr>
                <w:rFonts w:ascii="Calibri" w:eastAsia="Times New Roman" w:hAnsi="Calibri" w:cs="Calibri"/>
                <w:i/>
                <w:iCs/>
                <w:color w:val="000000"/>
                <w:kern w:val="0"/>
                <w14:ligatures w14:val="none"/>
              </w:rPr>
              <w:t xml:space="preserve"> furcatus</w:t>
            </w:r>
          </w:p>
        </w:tc>
        <w:tc>
          <w:tcPr>
            <w:tcW w:w="1701" w:type="dxa"/>
            <w:tcBorders>
              <w:top w:val="nil"/>
              <w:left w:val="nil"/>
              <w:bottom w:val="nil"/>
              <w:right w:val="nil"/>
            </w:tcBorders>
            <w:shd w:val="clear" w:color="auto" w:fill="auto"/>
            <w:noWrap/>
            <w:vAlign w:val="center"/>
            <w:hideMark/>
          </w:tcPr>
          <w:p w14:paraId="0B29F5EE" w14:textId="77777777" w:rsidR="00F4103E" w:rsidRPr="00F4103E" w:rsidRDefault="00F4103E" w:rsidP="00F4103E">
            <w:pPr>
              <w:spacing w:after="0" w:line="240" w:lineRule="auto"/>
              <w:jc w:val="center"/>
              <w:rPr>
                <w:rFonts w:ascii="Calibri" w:eastAsia="Times New Roman" w:hAnsi="Calibri" w:cs="Calibri"/>
                <w:color w:val="000000"/>
                <w:kern w:val="0"/>
                <w14:ligatures w14:val="none"/>
              </w:rPr>
            </w:pPr>
            <w:r w:rsidRPr="00F4103E">
              <w:rPr>
                <w:rFonts w:ascii="Calibri" w:eastAsia="Times New Roman" w:hAnsi="Calibri" w:cs="Calibri"/>
                <w:color w:val="000000"/>
                <w:kern w:val="0"/>
                <w14:ligatures w14:val="none"/>
              </w:rPr>
              <w:t>1</w:t>
            </w:r>
          </w:p>
        </w:tc>
        <w:tc>
          <w:tcPr>
            <w:tcW w:w="3544" w:type="dxa"/>
            <w:tcBorders>
              <w:top w:val="nil"/>
              <w:left w:val="nil"/>
              <w:bottom w:val="nil"/>
              <w:right w:val="nil"/>
            </w:tcBorders>
            <w:shd w:val="clear" w:color="auto" w:fill="auto"/>
            <w:vAlign w:val="center"/>
            <w:hideMark/>
          </w:tcPr>
          <w:p w14:paraId="63CC6348" w14:textId="1918A00D" w:rsidR="00F4103E" w:rsidRPr="00F4103E" w:rsidRDefault="00F4103E" w:rsidP="00F4103E">
            <w:pPr>
              <w:spacing w:after="0" w:line="240" w:lineRule="auto"/>
              <w:rPr>
                <w:rFonts w:ascii="Calibri" w:eastAsia="Times New Roman" w:hAnsi="Calibri" w:cs="Calibri"/>
                <w:color w:val="000000"/>
                <w:kern w:val="0"/>
                <w14:ligatures w14:val="none"/>
              </w:rPr>
            </w:pPr>
            <w:r w:rsidRPr="00F4103E">
              <w:rPr>
                <w:rFonts w:ascii="Calibri" w:eastAsia="Times New Roman" w:hAnsi="Calibri" w:cs="Calibri"/>
                <w:color w:val="000000"/>
                <w:kern w:val="0"/>
                <w14:ligatures w14:val="none"/>
              </w:rPr>
              <w:t>[</w:t>
            </w:r>
            <w:r w:rsidR="00A24F48">
              <w:rPr>
                <w:rFonts w:ascii="Calibri" w:eastAsia="Times New Roman" w:hAnsi="Calibri" w:cs="Calibri"/>
                <w:color w:val="000000"/>
                <w:kern w:val="0"/>
                <w14:ligatures w14:val="none"/>
              </w:rPr>
              <w:t>92</w:t>
            </w:r>
            <w:r w:rsidRPr="00F4103E">
              <w:rPr>
                <w:rFonts w:ascii="Calibri" w:eastAsia="Times New Roman" w:hAnsi="Calibri" w:cs="Calibri"/>
                <w:color w:val="000000"/>
                <w:kern w:val="0"/>
                <w14:ligatures w14:val="none"/>
              </w:rPr>
              <w:t>]</w:t>
            </w:r>
          </w:p>
        </w:tc>
      </w:tr>
      <w:tr w:rsidR="00A24F48" w:rsidRPr="00F4103E" w14:paraId="6765B1A2" w14:textId="77777777" w:rsidTr="00A24F48">
        <w:trPr>
          <w:trHeight w:val="397"/>
        </w:trPr>
        <w:tc>
          <w:tcPr>
            <w:tcW w:w="2060" w:type="dxa"/>
            <w:tcBorders>
              <w:top w:val="nil"/>
              <w:left w:val="nil"/>
              <w:bottom w:val="single" w:sz="12" w:space="0" w:color="auto"/>
              <w:right w:val="nil"/>
            </w:tcBorders>
            <w:shd w:val="clear" w:color="auto" w:fill="auto"/>
            <w:noWrap/>
            <w:vAlign w:val="center"/>
          </w:tcPr>
          <w:p w14:paraId="43E9201F" w14:textId="77777777" w:rsidR="00A24F48" w:rsidRPr="00F4103E" w:rsidRDefault="00A24F48" w:rsidP="00F4103E">
            <w:pPr>
              <w:spacing w:after="0" w:line="240" w:lineRule="auto"/>
              <w:rPr>
                <w:rFonts w:ascii="Calibri" w:eastAsia="Times New Roman" w:hAnsi="Calibri" w:cs="Calibri"/>
                <w:color w:val="000000"/>
                <w:kern w:val="0"/>
                <w14:ligatures w14:val="none"/>
              </w:rPr>
            </w:pPr>
          </w:p>
        </w:tc>
        <w:tc>
          <w:tcPr>
            <w:tcW w:w="3043" w:type="dxa"/>
            <w:tcBorders>
              <w:top w:val="nil"/>
              <w:left w:val="nil"/>
              <w:bottom w:val="single" w:sz="12" w:space="0" w:color="auto"/>
              <w:right w:val="nil"/>
            </w:tcBorders>
            <w:shd w:val="clear" w:color="auto" w:fill="auto"/>
            <w:noWrap/>
            <w:vAlign w:val="center"/>
          </w:tcPr>
          <w:p w14:paraId="61821D13" w14:textId="3437AD1C" w:rsidR="00A24F48" w:rsidRPr="00F4103E" w:rsidRDefault="00A24F48" w:rsidP="00F4103E">
            <w:pPr>
              <w:spacing w:after="0" w:line="240" w:lineRule="auto"/>
              <w:rPr>
                <w:rFonts w:ascii="Calibri" w:eastAsia="Times New Roman" w:hAnsi="Calibri" w:cs="Calibri"/>
                <w:i/>
                <w:iCs/>
                <w:color w:val="000000"/>
                <w:kern w:val="0"/>
                <w14:ligatures w14:val="none"/>
              </w:rPr>
            </w:pPr>
            <w:proofErr w:type="spellStart"/>
            <w:r w:rsidRPr="00A24F48">
              <w:rPr>
                <w:rFonts w:ascii="Calibri" w:eastAsia="Times New Roman" w:hAnsi="Calibri" w:cs="Calibri"/>
                <w:i/>
                <w:iCs/>
                <w:color w:val="000000"/>
                <w:kern w:val="0"/>
                <w14:ligatures w14:val="none"/>
              </w:rPr>
              <w:t>Ictalurus</w:t>
            </w:r>
            <w:proofErr w:type="spellEnd"/>
            <w:r w:rsidRPr="00A24F48">
              <w:rPr>
                <w:rFonts w:ascii="Calibri" w:eastAsia="Times New Roman" w:hAnsi="Calibri" w:cs="Calibri"/>
                <w:i/>
                <w:iCs/>
                <w:color w:val="000000"/>
                <w:kern w:val="0"/>
                <w14:ligatures w14:val="none"/>
              </w:rPr>
              <w:t xml:space="preserve"> punctatus</w:t>
            </w:r>
          </w:p>
        </w:tc>
        <w:tc>
          <w:tcPr>
            <w:tcW w:w="1701" w:type="dxa"/>
            <w:tcBorders>
              <w:top w:val="nil"/>
              <w:left w:val="nil"/>
              <w:bottom w:val="single" w:sz="12" w:space="0" w:color="auto"/>
              <w:right w:val="nil"/>
            </w:tcBorders>
            <w:shd w:val="clear" w:color="auto" w:fill="auto"/>
            <w:noWrap/>
            <w:vAlign w:val="center"/>
          </w:tcPr>
          <w:p w14:paraId="57A25D9C" w14:textId="56F8D367" w:rsidR="00A24F48" w:rsidRPr="00F4103E" w:rsidRDefault="00A24F48" w:rsidP="00F4103E">
            <w:pPr>
              <w:spacing w:after="0" w:line="240" w:lineRule="auto"/>
              <w:jc w:val="center"/>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1</w:t>
            </w:r>
          </w:p>
        </w:tc>
        <w:tc>
          <w:tcPr>
            <w:tcW w:w="3544" w:type="dxa"/>
            <w:tcBorders>
              <w:top w:val="nil"/>
              <w:left w:val="nil"/>
              <w:bottom w:val="single" w:sz="12" w:space="0" w:color="auto"/>
              <w:right w:val="nil"/>
            </w:tcBorders>
            <w:shd w:val="clear" w:color="auto" w:fill="auto"/>
            <w:vAlign w:val="center"/>
          </w:tcPr>
          <w:p w14:paraId="0AEDFF3E" w14:textId="19E5C770" w:rsidR="00A24F48" w:rsidRPr="00F4103E" w:rsidRDefault="00A24F48" w:rsidP="00F4103E">
            <w:pPr>
              <w:spacing w:after="0" w:line="240" w:lineRule="auto"/>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[89]</w:t>
            </w:r>
          </w:p>
        </w:tc>
      </w:tr>
      <w:tr w:rsidR="00F4103E" w:rsidRPr="00F4103E" w14:paraId="425E076E" w14:textId="77777777" w:rsidTr="00F4103E">
        <w:trPr>
          <w:trHeight w:val="397"/>
        </w:trPr>
        <w:tc>
          <w:tcPr>
            <w:tcW w:w="10348" w:type="dxa"/>
            <w:gridSpan w:val="4"/>
            <w:tcBorders>
              <w:left w:val="nil"/>
              <w:bottom w:val="nil"/>
              <w:right w:val="nil"/>
            </w:tcBorders>
            <w:shd w:val="clear" w:color="auto" w:fill="auto"/>
            <w:noWrap/>
            <w:vAlign w:val="center"/>
          </w:tcPr>
          <w:p w14:paraId="412EFAF3" w14:textId="00F45E50" w:rsidR="00F4103E" w:rsidRPr="00F4103E" w:rsidRDefault="00F4103E" w:rsidP="00F4103E">
            <w:pPr>
              <w:spacing w:after="0" w:line="480" w:lineRule="auto"/>
              <w:ind w:hanging="108"/>
              <w:rPr>
                <w:rFonts w:ascii="Calibri" w:eastAsia="Times New Roman" w:hAnsi="Calibri" w:cs="Calibri"/>
                <w:color w:val="000000"/>
                <w:kern w:val="0"/>
                <w14:ligatures w14:val="none"/>
              </w:rPr>
            </w:pPr>
            <w:r w:rsidRPr="00F4103E">
              <w:rPr>
                <w:rFonts w:ascii="Calibri" w:hAnsi="Calibri" w:cs="Calibri"/>
                <w:b/>
                <w:bCs/>
                <w:color w:val="000000"/>
                <w:sz w:val="24"/>
                <w:szCs w:val="24"/>
              </w:rPr>
              <w:lastRenderedPageBreak/>
              <w:t>Supplementary Material 2</w:t>
            </w:r>
            <w:r w:rsidRPr="00F4103E">
              <w:rPr>
                <w:rFonts w:ascii="Calibri" w:hAnsi="Calibri" w:cs="Calibri"/>
                <w:color w:val="000000"/>
                <w:sz w:val="24"/>
                <w:szCs w:val="24"/>
              </w:rPr>
              <w:t>: Invasive species studied with the use of biosensors (continued).</w:t>
            </w:r>
          </w:p>
        </w:tc>
      </w:tr>
      <w:tr w:rsidR="00F4103E" w:rsidRPr="00F4103E" w14:paraId="36B26425" w14:textId="77777777" w:rsidTr="00A94311">
        <w:trPr>
          <w:trHeight w:val="397"/>
        </w:trPr>
        <w:tc>
          <w:tcPr>
            <w:tcW w:w="2060" w:type="dxa"/>
            <w:tcBorders>
              <w:top w:val="single" w:sz="18" w:space="0" w:color="auto"/>
              <w:left w:val="nil"/>
              <w:bottom w:val="single" w:sz="12" w:space="0" w:color="auto"/>
              <w:right w:val="nil"/>
            </w:tcBorders>
            <w:shd w:val="clear" w:color="auto" w:fill="auto"/>
            <w:noWrap/>
            <w:vAlign w:val="center"/>
          </w:tcPr>
          <w:p w14:paraId="1ECD3D1E" w14:textId="2DCDB44E" w:rsidR="00F4103E" w:rsidRPr="00F4103E" w:rsidRDefault="00F4103E" w:rsidP="00F4103E">
            <w:pPr>
              <w:spacing w:after="0" w:line="240" w:lineRule="auto"/>
              <w:rPr>
                <w:rFonts w:ascii="Calibri" w:eastAsia="Times New Roman" w:hAnsi="Calibri" w:cs="Calibri"/>
                <w:color w:val="000000"/>
                <w:kern w:val="0"/>
                <w14:ligatures w14:val="none"/>
              </w:rPr>
            </w:pPr>
            <w:r w:rsidRPr="00F4103E">
              <w:rPr>
                <w:rFonts w:ascii="Calibri" w:eastAsia="Times New Roman" w:hAnsi="Calibri" w:cs="Calibri"/>
                <w:b/>
                <w:bCs/>
                <w:color w:val="000000"/>
                <w:kern w:val="0"/>
                <w:sz w:val="24"/>
                <w:szCs w:val="24"/>
                <w14:ligatures w14:val="none"/>
              </w:rPr>
              <w:t>Taxonomic group</w:t>
            </w:r>
          </w:p>
        </w:tc>
        <w:tc>
          <w:tcPr>
            <w:tcW w:w="3043" w:type="dxa"/>
            <w:tcBorders>
              <w:top w:val="single" w:sz="18" w:space="0" w:color="auto"/>
              <w:left w:val="nil"/>
              <w:bottom w:val="single" w:sz="12" w:space="0" w:color="auto"/>
              <w:right w:val="nil"/>
            </w:tcBorders>
            <w:shd w:val="clear" w:color="auto" w:fill="auto"/>
            <w:noWrap/>
            <w:vAlign w:val="center"/>
          </w:tcPr>
          <w:p w14:paraId="42AE72E7" w14:textId="478AE748" w:rsidR="00F4103E" w:rsidRPr="00F4103E" w:rsidRDefault="00F4103E" w:rsidP="00F4103E">
            <w:pPr>
              <w:spacing w:after="0" w:line="240" w:lineRule="auto"/>
              <w:rPr>
                <w:rFonts w:ascii="Calibri" w:eastAsia="Times New Roman" w:hAnsi="Calibri" w:cs="Calibri"/>
                <w:i/>
                <w:iCs/>
                <w:color w:val="000000"/>
                <w:kern w:val="0"/>
                <w14:ligatures w14:val="none"/>
              </w:rPr>
            </w:pPr>
            <w:r w:rsidRPr="00F4103E">
              <w:rPr>
                <w:rFonts w:ascii="Calibri" w:eastAsia="Times New Roman" w:hAnsi="Calibri" w:cs="Calibri"/>
                <w:b/>
                <w:bCs/>
                <w:color w:val="000000"/>
                <w:kern w:val="0"/>
                <w:sz w:val="24"/>
                <w:szCs w:val="24"/>
                <w14:ligatures w14:val="none"/>
              </w:rPr>
              <w:t>Invasive Species</w:t>
            </w:r>
          </w:p>
        </w:tc>
        <w:tc>
          <w:tcPr>
            <w:tcW w:w="1701" w:type="dxa"/>
            <w:tcBorders>
              <w:top w:val="single" w:sz="18" w:space="0" w:color="auto"/>
              <w:left w:val="nil"/>
              <w:bottom w:val="single" w:sz="12" w:space="0" w:color="auto"/>
              <w:right w:val="nil"/>
            </w:tcBorders>
            <w:shd w:val="clear" w:color="auto" w:fill="auto"/>
            <w:noWrap/>
            <w:vAlign w:val="center"/>
          </w:tcPr>
          <w:p w14:paraId="397ADAF0" w14:textId="36D791EB" w:rsidR="00F4103E" w:rsidRPr="00F4103E" w:rsidRDefault="00F4103E" w:rsidP="00F4103E">
            <w:pPr>
              <w:spacing w:after="0" w:line="240" w:lineRule="auto"/>
              <w:jc w:val="center"/>
              <w:rPr>
                <w:rFonts w:ascii="Calibri" w:eastAsia="Times New Roman" w:hAnsi="Calibri" w:cs="Calibri"/>
                <w:color w:val="000000"/>
                <w:kern w:val="0"/>
                <w14:ligatures w14:val="none"/>
              </w:rPr>
            </w:pPr>
            <w:r w:rsidRPr="00F4103E">
              <w:rPr>
                <w:rFonts w:ascii="Calibri" w:eastAsia="Times New Roman" w:hAnsi="Calibri" w:cs="Calibri"/>
                <w:b/>
                <w:bCs/>
                <w:color w:val="000000"/>
                <w:kern w:val="0"/>
                <w:sz w:val="24"/>
                <w:szCs w:val="24"/>
                <w14:ligatures w14:val="none"/>
              </w:rPr>
              <w:t>No. of studies</w:t>
            </w:r>
          </w:p>
        </w:tc>
        <w:tc>
          <w:tcPr>
            <w:tcW w:w="3544" w:type="dxa"/>
            <w:tcBorders>
              <w:top w:val="single" w:sz="18" w:space="0" w:color="auto"/>
              <w:left w:val="nil"/>
              <w:bottom w:val="single" w:sz="12" w:space="0" w:color="auto"/>
              <w:right w:val="nil"/>
            </w:tcBorders>
            <w:shd w:val="clear" w:color="auto" w:fill="auto"/>
            <w:vAlign w:val="center"/>
          </w:tcPr>
          <w:p w14:paraId="392E0CEB" w14:textId="0705B945" w:rsidR="00F4103E" w:rsidRPr="00F4103E" w:rsidRDefault="00F4103E" w:rsidP="00F4103E">
            <w:pPr>
              <w:spacing w:after="0" w:line="240" w:lineRule="auto"/>
              <w:rPr>
                <w:rFonts w:ascii="Calibri" w:eastAsia="Times New Roman" w:hAnsi="Calibri" w:cs="Calibri"/>
                <w:color w:val="000000"/>
                <w:kern w:val="0"/>
                <w14:ligatures w14:val="none"/>
              </w:rPr>
            </w:pPr>
            <w:r w:rsidRPr="00F4103E">
              <w:rPr>
                <w:rFonts w:ascii="Calibri" w:eastAsia="Times New Roman" w:hAnsi="Calibri" w:cs="Calibri"/>
                <w:b/>
                <w:bCs/>
                <w:color w:val="000000"/>
                <w:kern w:val="0"/>
                <w:sz w:val="24"/>
                <w:szCs w:val="24"/>
                <w14:ligatures w14:val="none"/>
              </w:rPr>
              <w:t>Reference</w:t>
            </w:r>
          </w:p>
        </w:tc>
      </w:tr>
      <w:tr w:rsidR="00A24F48" w:rsidRPr="00F4103E" w14:paraId="650219FE" w14:textId="77777777" w:rsidTr="00A24F48">
        <w:trPr>
          <w:trHeight w:val="397"/>
        </w:trPr>
        <w:tc>
          <w:tcPr>
            <w:tcW w:w="2060" w:type="dxa"/>
            <w:tcBorders>
              <w:top w:val="single" w:sz="12" w:space="0" w:color="auto"/>
              <w:left w:val="nil"/>
              <w:bottom w:val="nil"/>
              <w:right w:val="nil"/>
            </w:tcBorders>
            <w:shd w:val="clear" w:color="auto" w:fill="auto"/>
            <w:noWrap/>
            <w:vAlign w:val="center"/>
            <w:hideMark/>
          </w:tcPr>
          <w:p w14:paraId="440D8F4B" w14:textId="67ACBFC6" w:rsidR="00A24F48" w:rsidRPr="00F4103E" w:rsidRDefault="00A24F48" w:rsidP="00A24F48">
            <w:pPr>
              <w:spacing w:after="0" w:line="240" w:lineRule="auto"/>
              <w:rPr>
                <w:rFonts w:ascii="Calibri" w:eastAsia="Times New Roman" w:hAnsi="Calibri" w:cs="Calibri"/>
                <w:color w:val="000000"/>
                <w:kern w:val="0"/>
                <w14:ligatures w14:val="none"/>
              </w:rPr>
            </w:pPr>
            <w:r w:rsidRPr="00F4103E">
              <w:rPr>
                <w:rFonts w:ascii="Calibri" w:eastAsia="Times New Roman" w:hAnsi="Calibri" w:cs="Calibri"/>
                <w:color w:val="000000"/>
                <w:kern w:val="0"/>
                <w14:ligatures w14:val="none"/>
              </w:rPr>
              <w:t>Fish</w:t>
            </w:r>
          </w:p>
        </w:tc>
        <w:tc>
          <w:tcPr>
            <w:tcW w:w="3043" w:type="dxa"/>
            <w:tcBorders>
              <w:top w:val="single" w:sz="12" w:space="0" w:color="auto"/>
              <w:left w:val="nil"/>
              <w:bottom w:val="nil"/>
              <w:right w:val="nil"/>
            </w:tcBorders>
            <w:shd w:val="clear" w:color="auto" w:fill="auto"/>
            <w:noWrap/>
            <w:vAlign w:val="center"/>
          </w:tcPr>
          <w:p w14:paraId="573F0E81" w14:textId="194E9C08" w:rsidR="00A24F48" w:rsidRPr="00F4103E" w:rsidRDefault="00A24F48" w:rsidP="00A24F48">
            <w:pPr>
              <w:spacing w:after="0" w:line="240" w:lineRule="auto"/>
              <w:rPr>
                <w:rFonts w:ascii="Calibri" w:eastAsia="Times New Roman" w:hAnsi="Calibri" w:cs="Calibri"/>
                <w:i/>
                <w:iCs/>
                <w:color w:val="000000"/>
                <w:kern w:val="0"/>
                <w14:ligatures w14:val="none"/>
              </w:rPr>
            </w:pPr>
            <w:r w:rsidRPr="00F4103E">
              <w:rPr>
                <w:rFonts w:ascii="Calibri" w:eastAsia="Times New Roman" w:hAnsi="Calibri" w:cs="Calibri"/>
                <w:i/>
                <w:iCs/>
                <w:color w:val="000000"/>
                <w:kern w:val="0"/>
                <w14:ligatures w14:val="none"/>
              </w:rPr>
              <w:t>Lepomis gibbosus</w:t>
            </w:r>
          </w:p>
        </w:tc>
        <w:tc>
          <w:tcPr>
            <w:tcW w:w="1701" w:type="dxa"/>
            <w:tcBorders>
              <w:top w:val="single" w:sz="12" w:space="0" w:color="auto"/>
              <w:left w:val="nil"/>
              <w:bottom w:val="nil"/>
              <w:right w:val="nil"/>
            </w:tcBorders>
            <w:shd w:val="clear" w:color="auto" w:fill="auto"/>
            <w:noWrap/>
            <w:vAlign w:val="center"/>
          </w:tcPr>
          <w:p w14:paraId="291C5809" w14:textId="77C4A38A" w:rsidR="00A24F48" w:rsidRPr="00F4103E" w:rsidRDefault="00A24F48" w:rsidP="00A24F48">
            <w:pPr>
              <w:spacing w:after="0" w:line="240" w:lineRule="auto"/>
              <w:jc w:val="center"/>
              <w:rPr>
                <w:rFonts w:ascii="Calibri" w:eastAsia="Times New Roman" w:hAnsi="Calibri" w:cs="Calibri"/>
                <w:color w:val="000000"/>
                <w:kern w:val="0"/>
                <w14:ligatures w14:val="none"/>
              </w:rPr>
            </w:pPr>
            <w:r w:rsidRPr="00F4103E">
              <w:rPr>
                <w:rFonts w:ascii="Calibri" w:eastAsia="Times New Roman" w:hAnsi="Calibri" w:cs="Calibri"/>
                <w:color w:val="000000"/>
                <w:kern w:val="0"/>
                <w14:ligatures w14:val="none"/>
              </w:rPr>
              <w:t>2</w:t>
            </w:r>
          </w:p>
        </w:tc>
        <w:tc>
          <w:tcPr>
            <w:tcW w:w="3544" w:type="dxa"/>
            <w:tcBorders>
              <w:top w:val="single" w:sz="12" w:space="0" w:color="auto"/>
              <w:left w:val="nil"/>
              <w:bottom w:val="nil"/>
              <w:right w:val="nil"/>
            </w:tcBorders>
            <w:shd w:val="clear" w:color="auto" w:fill="auto"/>
            <w:vAlign w:val="center"/>
          </w:tcPr>
          <w:p w14:paraId="3F6A1DB2" w14:textId="4DC2CDA8" w:rsidR="00A24F48" w:rsidRPr="00F4103E" w:rsidRDefault="00A24F48" w:rsidP="00A24F48">
            <w:pPr>
              <w:spacing w:after="0" w:line="240" w:lineRule="auto"/>
              <w:rPr>
                <w:rFonts w:ascii="Calibri" w:eastAsia="Times New Roman" w:hAnsi="Calibri" w:cs="Calibri"/>
                <w:color w:val="000000"/>
                <w:kern w:val="0"/>
                <w14:ligatures w14:val="none"/>
              </w:rPr>
            </w:pPr>
            <w:r w:rsidRPr="00F4103E">
              <w:rPr>
                <w:rFonts w:ascii="Calibri" w:eastAsia="Times New Roman" w:hAnsi="Calibri" w:cs="Calibri"/>
                <w:color w:val="000000"/>
                <w:kern w:val="0"/>
                <w14:ligatures w14:val="none"/>
              </w:rPr>
              <w:t>[1</w:t>
            </w:r>
            <w:r>
              <w:rPr>
                <w:rFonts w:ascii="Calibri" w:eastAsia="Times New Roman" w:hAnsi="Calibri" w:cs="Calibri"/>
                <w:color w:val="000000"/>
                <w:kern w:val="0"/>
                <w14:ligatures w14:val="none"/>
              </w:rPr>
              <w:t>16</w:t>
            </w:r>
            <w:r w:rsidRPr="00F4103E">
              <w:rPr>
                <w:rFonts w:ascii="Calibri" w:eastAsia="Times New Roman" w:hAnsi="Calibri" w:cs="Calibri"/>
                <w:color w:val="000000"/>
                <w:kern w:val="0"/>
                <w14:ligatures w14:val="none"/>
              </w:rPr>
              <w:t>], [1</w:t>
            </w:r>
            <w:r>
              <w:rPr>
                <w:rFonts w:ascii="Calibri" w:eastAsia="Times New Roman" w:hAnsi="Calibri" w:cs="Calibri"/>
                <w:color w:val="000000"/>
                <w:kern w:val="0"/>
                <w14:ligatures w14:val="none"/>
              </w:rPr>
              <w:t>17</w:t>
            </w:r>
            <w:r w:rsidRPr="00F4103E">
              <w:rPr>
                <w:rFonts w:ascii="Calibri" w:eastAsia="Times New Roman" w:hAnsi="Calibri" w:cs="Calibri"/>
                <w:color w:val="000000"/>
                <w:kern w:val="0"/>
                <w14:ligatures w14:val="none"/>
              </w:rPr>
              <w:t>]</w:t>
            </w:r>
          </w:p>
        </w:tc>
      </w:tr>
      <w:tr w:rsidR="00A24F48" w:rsidRPr="00F4103E" w14:paraId="4641A255" w14:textId="77777777" w:rsidTr="00A24F48">
        <w:trPr>
          <w:trHeight w:val="397"/>
        </w:trPr>
        <w:tc>
          <w:tcPr>
            <w:tcW w:w="2060" w:type="dxa"/>
            <w:tcBorders>
              <w:top w:val="nil"/>
              <w:left w:val="nil"/>
              <w:bottom w:val="nil"/>
              <w:right w:val="nil"/>
            </w:tcBorders>
            <w:shd w:val="clear" w:color="auto" w:fill="auto"/>
            <w:noWrap/>
            <w:vAlign w:val="center"/>
            <w:hideMark/>
          </w:tcPr>
          <w:p w14:paraId="1CAC076F" w14:textId="6945F1AF" w:rsidR="00A24F48" w:rsidRPr="00F4103E" w:rsidRDefault="00A24F48" w:rsidP="00A24F48">
            <w:pPr>
              <w:spacing w:after="0" w:line="240" w:lineRule="auto"/>
              <w:rPr>
                <w:rFonts w:ascii="Calibri" w:eastAsia="Times New Roman" w:hAnsi="Calibri" w:cs="Calibri"/>
                <w:color w:val="000000"/>
                <w:kern w:val="0"/>
                <w14:ligatures w14:val="none"/>
              </w:rPr>
            </w:pPr>
          </w:p>
        </w:tc>
        <w:tc>
          <w:tcPr>
            <w:tcW w:w="3043" w:type="dxa"/>
            <w:tcBorders>
              <w:top w:val="nil"/>
              <w:left w:val="nil"/>
              <w:bottom w:val="nil"/>
              <w:right w:val="nil"/>
            </w:tcBorders>
            <w:shd w:val="clear" w:color="auto" w:fill="auto"/>
            <w:noWrap/>
            <w:vAlign w:val="center"/>
          </w:tcPr>
          <w:p w14:paraId="0EA5DEDB" w14:textId="45588EDB" w:rsidR="00A24F48" w:rsidRPr="00F4103E" w:rsidRDefault="00A24F48" w:rsidP="00A24F48">
            <w:pPr>
              <w:spacing w:after="0" w:line="240" w:lineRule="auto"/>
              <w:rPr>
                <w:rFonts w:ascii="Calibri" w:eastAsia="Times New Roman" w:hAnsi="Calibri" w:cs="Calibri"/>
                <w:i/>
                <w:iCs/>
                <w:color w:val="000000"/>
                <w:kern w:val="0"/>
                <w14:ligatures w14:val="none"/>
              </w:rPr>
            </w:pPr>
            <w:r w:rsidRPr="00F4103E">
              <w:rPr>
                <w:rFonts w:ascii="Calibri" w:eastAsia="Times New Roman" w:hAnsi="Calibri" w:cs="Calibri"/>
                <w:i/>
                <w:iCs/>
                <w:color w:val="000000"/>
                <w:kern w:val="0"/>
                <w14:ligatures w14:val="none"/>
              </w:rPr>
              <w:t xml:space="preserve">Leuciscus </w:t>
            </w:r>
            <w:proofErr w:type="spellStart"/>
            <w:r w:rsidRPr="00F4103E">
              <w:rPr>
                <w:rFonts w:ascii="Calibri" w:eastAsia="Times New Roman" w:hAnsi="Calibri" w:cs="Calibri"/>
                <w:i/>
                <w:iCs/>
                <w:color w:val="000000"/>
                <w:kern w:val="0"/>
                <w14:ligatures w14:val="none"/>
              </w:rPr>
              <w:t>aspius</w:t>
            </w:r>
            <w:proofErr w:type="spellEnd"/>
          </w:p>
        </w:tc>
        <w:tc>
          <w:tcPr>
            <w:tcW w:w="1701" w:type="dxa"/>
            <w:tcBorders>
              <w:top w:val="nil"/>
              <w:left w:val="nil"/>
              <w:bottom w:val="nil"/>
              <w:right w:val="nil"/>
            </w:tcBorders>
            <w:shd w:val="clear" w:color="auto" w:fill="auto"/>
            <w:noWrap/>
            <w:vAlign w:val="center"/>
          </w:tcPr>
          <w:p w14:paraId="0C632D83" w14:textId="3A5C35E2" w:rsidR="00A24F48" w:rsidRPr="00F4103E" w:rsidRDefault="009A0521" w:rsidP="00A24F48">
            <w:pPr>
              <w:spacing w:after="0" w:line="240" w:lineRule="auto"/>
              <w:jc w:val="center"/>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3</w:t>
            </w:r>
          </w:p>
        </w:tc>
        <w:tc>
          <w:tcPr>
            <w:tcW w:w="3544" w:type="dxa"/>
            <w:tcBorders>
              <w:top w:val="nil"/>
              <w:left w:val="nil"/>
              <w:bottom w:val="nil"/>
              <w:right w:val="nil"/>
            </w:tcBorders>
            <w:shd w:val="clear" w:color="auto" w:fill="auto"/>
            <w:vAlign w:val="center"/>
          </w:tcPr>
          <w:p w14:paraId="53D5A5AC" w14:textId="5F207583" w:rsidR="00A24F48" w:rsidRPr="00F4103E" w:rsidRDefault="009A0521" w:rsidP="00A24F48">
            <w:pPr>
              <w:spacing w:after="0" w:line="240" w:lineRule="auto"/>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 xml:space="preserve">[97], </w:t>
            </w:r>
            <w:r w:rsidR="00A24F48" w:rsidRPr="00F4103E">
              <w:rPr>
                <w:rFonts w:ascii="Calibri" w:eastAsia="Times New Roman" w:hAnsi="Calibri" w:cs="Calibri"/>
                <w:color w:val="000000"/>
                <w:kern w:val="0"/>
                <w14:ligatures w14:val="none"/>
              </w:rPr>
              <w:t>[9</w:t>
            </w:r>
            <w:r w:rsidR="00A24F48">
              <w:rPr>
                <w:rFonts w:ascii="Calibri" w:eastAsia="Times New Roman" w:hAnsi="Calibri" w:cs="Calibri"/>
                <w:color w:val="000000"/>
                <w:kern w:val="0"/>
                <w14:ligatures w14:val="none"/>
              </w:rPr>
              <w:t>8</w:t>
            </w:r>
            <w:r w:rsidR="00A24F48" w:rsidRPr="00F4103E">
              <w:rPr>
                <w:rFonts w:ascii="Calibri" w:eastAsia="Times New Roman" w:hAnsi="Calibri" w:cs="Calibri"/>
                <w:color w:val="000000"/>
                <w:kern w:val="0"/>
                <w14:ligatures w14:val="none"/>
              </w:rPr>
              <w:t>], [9</w:t>
            </w:r>
            <w:r w:rsidR="00A24F48">
              <w:rPr>
                <w:rFonts w:ascii="Calibri" w:eastAsia="Times New Roman" w:hAnsi="Calibri" w:cs="Calibri"/>
                <w:color w:val="000000"/>
                <w:kern w:val="0"/>
                <w14:ligatures w14:val="none"/>
              </w:rPr>
              <w:t>9</w:t>
            </w:r>
            <w:r w:rsidR="00A24F48" w:rsidRPr="00F4103E">
              <w:rPr>
                <w:rFonts w:ascii="Calibri" w:eastAsia="Times New Roman" w:hAnsi="Calibri" w:cs="Calibri"/>
                <w:color w:val="000000"/>
                <w:kern w:val="0"/>
                <w14:ligatures w14:val="none"/>
              </w:rPr>
              <w:t>]</w:t>
            </w:r>
          </w:p>
        </w:tc>
      </w:tr>
      <w:tr w:rsidR="00A24F48" w:rsidRPr="00F4103E" w14:paraId="5D701B05" w14:textId="77777777" w:rsidTr="00F4103E">
        <w:trPr>
          <w:trHeight w:val="397"/>
        </w:trPr>
        <w:tc>
          <w:tcPr>
            <w:tcW w:w="2060" w:type="dxa"/>
            <w:tcBorders>
              <w:top w:val="nil"/>
              <w:left w:val="nil"/>
              <w:bottom w:val="nil"/>
              <w:right w:val="nil"/>
            </w:tcBorders>
            <w:shd w:val="clear" w:color="auto" w:fill="auto"/>
            <w:noWrap/>
            <w:vAlign w:val="center"/>
          </w:tcPr>
          <w:p w14:paraId="460193F6" w14:textId="77777777" w:rsidR="00A24F48" w:rsidRPr="00F4103E" w:rsidRDefault="00A24F48" w:rsidP="00A24F48">
            <w:pPr>
              <w:spacing w:after="0" w:line="240" w:lineRule="auto"/>
              <w:rPr>
                <w:rFonts w:ascii="Calibri" w:eastAsia="Times New Roman" w:hAnsi="Calibri" w:cs="Calibri"/>
                <w:color w:val="000000"/>
                <w:kern w:val="0"/>
                <w14:ligatures w14:val="none"/>
              </w:rPr>
            </w:pPr>
          </w:p>
        </w:tc>
        <w:tc>
          <w:tcPr>
            <w:tcW w:w="3043" w:type="dxa"/>
            <w:tcBorders>
              <w:top w:val="nil"/>
              <w:left w:val="nil"/>
              <w:bottom w:val="nil"/>
              <w:right w:val="nil"/>
            </w:tcBorders>
            <w:shd w:val="clear" w:color="auto" w:fill="auto"/>
            <w:noWrap/>
            <w:vAlign w:val="center"/>
          </w:tcPr>
          <w:p w14:paraId="45961870" w14:textId="16FCC673" w:rsidR="00A24F48" w:rsidRPr="00F4103E" w:rsidRDefault="00A24F48" w:rsidP="00A24F48">
            <w:pPr>
              <w:spacing w:after="0" w:line="240" w:lineRule="auto"/>
              <w:rPr>
                <w:rFonts w:ascii="Calibri" w:eastAsia="Times New Roman" w:hAnsi="Calibri" w:cs="Calibri"/>
                <w:i/>
                <w:iCs/>
                <w:color w:val="000000"/>
                <w:kern w:val="0"/>
                <w14:ligatures w14:val="none"/>
              </w:rPr>
            </w:pPr>
            <w:r w:rsidRPr="00F4103E">
              <w:rPr>
                <w:rFonts w:ascii="Calibri" w:eastAsia="Times New Roman" w:hAnsi="Calibri" w:cs="Calibri"/>
                <w:i/>
                <w:iCs/>
                <w:color w:val="000000"/>
                <w:kern w:val="0"/>
                <w14:ligatures w14:val="none"/>
              </w:rPr>
              <w:t xml:space="preserve">Leuciscus </w:t>
            </w:r>
            <w:proofErr w:type="spellStart"/>
            <w:r w:rsidRPr="00F4103E">
              <w:rPr>
                <w:rFonts w:ascii="Calibri" w:eastAsia="Times New Roman" w:hAnsi="Calibri" w:cs="Calibri"/>
                <w:i/>
                <w:iCs/>
                <w:color w:val="000000"/>
                <w:kern w:val="0"/>
                <w14:ligatures w14:val="none"/>
              </w:rPr>
              <w:t>idus</w:t>
            </w:r>
            <w:proofErr w:type="spellEnd"/>
          </w:p>
        </w:tc>
        <w:tc>
          <w:tcPr>
            <w:tcW w:w="1701" w:type="dxa"/>
            <w:tcBorders>
              <w:top w:val="nil"/>
              <w:left w:val="nil"/>
              <w:bottom w:val="nil"/>
              <w:right w:val="nil"/>
            </w:tcBorders>
            <w:shd w:val="clear" w:color="auto" w:fill="auto"/>
            <w:noWrap/>
            <w:vAlign w:val="center"/>
          </w:tcPr>
          <w:p w14:paraId="2A3452E3" w14:textId="7A55EB1D" w:rsidR="00A24F48" w:rsidRPr="00F4103E" w:rsidRDefault="00A24F48" w:rsidP="00A24F48">
            <w:pPr>
              <w:spacing w:after="0" w:line="240" w:lineRule="auto"/>
              <w:jc w:val="center"/>
              <w:rPr>
                <w:rFonts w:ascii="Calibri" w:eastAsia="Times New Roman" w:hAnsi="Calibri" w:cs="Calibri"/>
                <w:color w:val="000000"/>
                <w:kern w:val="0"/>
                <w14:ligatures w14:val="none"/>
              </w:rPr>
            </w:pPr>
            <w:r w:rsidRPr="00F4103E">
              <w:rPr>
                <w:rFonts w:ascii="Calibri" w:eastAsia="Times New Roman" w:hAnsi="Calibri" w:cs="Calibri"/>
                <w:color w:val="000000"/>
                <w:kern w:val="0"/>
                <w14:ligatures w14:val="none"/>
              </w:rPr>
              <w:t>2</w:t>
            </w:r>
          </w:p>
        </w:tc>
        <w:tc>
          <w:tcPr>
            <w:tcW w:w="3544" w:type="dxa"/>
            <w:tcBorders>
              <w:top w:val="nil"/>
              <w:left w:val="nil"/>
              <w:bottom w:val="nil"/>
              <w:right w:val="nil"/>
            </w:tcBorders>
            <w:shd w:val="clear" w:color="auto" w:fill="auto"/>
            <w:vAlign w:val="center"/>
          </w:tcPr>
          <w:p w14:paraId="345C8BE8" w14:textId="08E3D175" w:rsidR="00A24F48" w:rsidRPr="00F4103E" w:rsidRDefault="00A24F48" w:rsidP="00A24F48">
            <w:pPr>
              <w:spacing w:after="0" w:line="240" w:lineRule="auto"/>
              <w:rPr>
                <w:rFonts w:ascii="Calibri" w:eastAsia="Times New Roman" w:hAnsi="Calibri" w:cs="Calibri"/>
                <w:color w:val="000000"/>
                <w:kern w:val="0"/>
                <w14:ligatures w14:val="none"/>
              </w:rPr>
            </w:pPr>
            <w:r w:rsidRPr="00F4103E">
              <w:rPr>
                <w:rFonts w:ascii="Calibri" w:eastAsia="Times New Roman" w:hAnsi="Calibri" w:cs="Calibri"/>
                <w:color w:val="000000"/>
                <w:kern w:val="0"/>
                <w14:ligatures w14:val="none"/>
              </w:rPr>
              <w:t>[9</w:t>
            </w:r>
            <w:r w:rsidR="008B5138">
              <w:rPr>
                <w:rFonts w:ascii="Calibri" w:eastAsia="Times New Roman" w:hAnsi="Calibri" w:cs="Calibri"/>
                <w:color w:val="000000"/>
                <w:kern w:val="0"/>
                <w14:ligatures w14:val="none"/>
              </w:rPr>
              <w:t>8</w:t>
            </w:r>
            <w:r w:rsidRPr="00F4103E">
              <w:rPr>
                <w:rFonts w:ascii="Calibri" w:eastAsia="Times New Roman" w:hAnsi="Calibri" w:cs="Calibri"/>
                <w:color w:val="000000"/>
                <w:kern w:val="0"/>
                <w14:ligatures w14:val="none"/>
              </w:rPr>
              <w:t>], [</w:t>
            </w:r>
            <w:r w:rsidR="008B5138">
              <w:rPr>
                <w:rFonts w:ascii="Calibri" w:eastAsia="Times New Roman" w:hAnsi="Calibri" w:cs="Calibri"/>
                <w:color w:val="000000"/>
                <w:kern w:val="0"/>
                <w14:ligatures w14:val="none"/>
              </w:rPr>
              <w:t>100</w:t>
            </w:r>
            <w:r w:rsidRPr="00F4103E">
              <w:rPr>
                <w:rFonts w:ascii="Calibri" w:eastAsia="Times New Roman" w:hAnsi="Calibri" w:cs="Calibri"/>
                <w:color w:val="000000"/>
                <w:kern w:val="0"/>
                <w14:ligatures w14:val="none"/>
              </w:rPr>
              <w:t>]</w:t>
            </w:r>
          </w:p>
        </w:tc>
      </w:tr>
      <w:tr w:rsidR="00A24F48" w:rsidRPr="00F4103E" w14:paraId="5FF80164" w14:textId="77777777" w:rsidTr="00F4103E">
        <w:trPr>
          <w:trHeight w:val="397"/>
        </w:trPr>
        <w:tc>
          <w:tcPr>
            <w:tcW w:w="2060" w:type="dxa"/>
            <w:tcBorders>
              <w:top w:val="nil"/>
              <w:left w:val="nil"/>
              <w:bottom w:val="nil"/>
              <w:right w:val="nil"/>
            </w:tcBorders>
            <w:shd w:val="clear" w:color="auto" w:fill="auto"/>
            <w:noWrap/>
            <w:vAlign w:val="center"/>
          </w:tcPr>
          <w:p w14:paraId="726C5D52" w14:textId="77777777" w:rsidR="00A24F48" w:rsidRPr="00F4103E" w:rsidRDefault="00A24F48" w:rsidP="00A24F48">
            <w:pPr>
              <w:spacing w:after="0" w:line="240" w:lineRule="auto"/>
              <w:rPr>
                <w:rFonts w:ascii="Calibri" w:eastAsia="Times New Roman" w:hAnsi="Calibri" w:cs="Calibri"/>
                <w:color w:val="000000"/>
                <w:kern w:val="0"/>
                <w14:ligatures w14:val="none"/>
              </w:rPr>
            </w:pPr>
          </w:p>
        </w:tc>
        <w:tc>
          <w:tcPr>
            <w:tcW w:w="3043" w:type="dxa"/>
            <w:tcBorders>
              <w:top w:val="nil"/>
              <w:left w:val="nil"/>
              <w:bottom w:val="nil"/>
              <w:right w:val="nil"/>
            </w:tcBorders>
            <w:shd w:val="clear" w:color="auto" w:fill="auto"/>
            <w:noWrap/>
            <w:vAlign w:val="center"/>
          </w:tcPr>
          <w:p w14:paraId="42450BF3" w14:textId="50F9C7C2" w:rsidR="00A24F48" w:rsidRPr="00F4103E" w:rsidRDefault="00A24F48" w:rsidP="00A24F48">
            <w:pPr>
              <w:spacing w:after="0" w:line="240" w:lineRule="auto"/>
              <w:rPr>
                <w:rFonts w:ascii="Calibri" w:eastAsia="Times New Roman" w:hAnsi="Calibri" w:cs="Calibri"/>
                <w:i/>
                <w:iCs/>
                <w:color w:val="000000"/>
                <w:kern w:val="0"/>
                <w14:ligatures w14:val="none"/>
              </w:rPr>
            </w:pPr>
            <w:r w:rsidRPr="00F4103E">
              <w:rPr>
                <w:rFonts w:ascii="Calibri" w:eastAsia="Times New Roman" w:hAnsi="Calibri" w:cs="Calibri"/>
                <w:i/>
                <w:iCs/>
                <w:color w:val="000000"/>
                <w:kern w:val="0"/>
                <w14:ligatures w14:val="none"/>
              </w:rPr>
              <w:t xml:space="preserve">Micropterus </w:t>
            </w:r>
            <w:proofErr w:type="spellStart"/>
            <w:r w:rsidRPr="00F4103E">
              <w:rPr>
                <w:rFonts w:ascii="Calibri" w:eastAsia="Times New Roman" w:hAnsi="Calibri" w:cs="Calibri"/>
                <w:i/>
                <w:iCs/>
                <w:color w:val="000000"/>
                <w:kern w:val="0"/>
                <w14:ligatures w14:val="none"/>
              </w:rPr>
              <w:t>dolomieu</w:t>
            </w:r>
            <w:proofErr w:type="spellEnd"/>
          </w:p>
        </w:tc>
        <w:tc>
          <w:tcPr>
            <w:tcW w:w="1701" w:type="dxa"/>
            <w:tcBorders>
              <w:top w:val="nil"/>
              <w:left w:val="nil"/>
              <w:bottom w:val="nil"/>
              <w:right w:val="nil"/>
            </w:tcBorders>
            <w:shd w:val="clear" w:color="auto" w:fill="auto"/>
            <w:noWrap/>
            <w:vAlign w:val="center"/>
          </w:tcPr>
          <w:p w14:paraId="6DE8382D" w14:textId="19712B41" w:rsidR="00A24F48" w:rsidRPr="00F4103E" w:rsidRDefault="00A24F48" w:rsidP="00A24F48">
            <w:pPr>
              <w:spacing w:after="0" w:line="240" w:lineRule="auto"/>
              <w:jc w:val="center"/>
              <w:rPr>
                <w:rFonts w:ascii="Calibri" w:eastAsia="Times New Roman" w:hAnsi="Calibri" w:cs="Calibri"/>
                <w:color w:val="000000"/>
                <w:kern w:val="0"/>
                <w14:ligatures w14:val="none"/>
              </w:rPr>
            </w:pPr>
            <w:r w:rsidRPr="00F4103E">
              <w:rPr>
                <w:rFonts w:ascii="Calibri" w:eastAsia="Times New Roman" w:hAnsi="Calibri" w:cs="Calibri"/>
                <w:color w:val="000000"/>
                <w:kern w:val="0"/>
                <w14:ligatures w14:val="none"/>
              </w:rPr>
              <w:t>2</w:t>
            </w:r>
          </w:p>
        </w:tc>
        <w:tc>
          <w:tcPr>
            <w:tcW w:w="3544" w:type="dxa"/>
            <w:tcBorders>
              <w:top w:val="nil"/>
              <w:left w:val="nil"/>
              <w:bottom w:val="nil"/>
              <w:right w:val="nil"/>
            </w:tcBorders>
            <w:shd w:val="clear" w:color="auto" w:fill="auto"/>
            <w:vAlign w:val="center"/>
          </w:tcPr>
          <w:p w14:paraId="00BFFA75" w14:textId="61C85617" w:rsidR="00A24F48" w:rsidRPr="00F4103E" w:rsidRDefault="00A24F48" w:rsidP="00A24F48">
            <w:pPr>
              <w:spacing w:after="0" w:line="240" w:lineRule="auto"/>
              <w:rPr>
                <w:rFonts w:ascii="Calibri" w:eastAsia="Times New Roman" w:hAnsi="Calibri" w:cs="Calibri"/>
                <w:color w:val="000000"/>
                <w:kern w:val="0"/>
                <w14:ligatures w14:val="none"/>
              </w:rPr>
            </w:pPr>
            <w:r w:rsidRPr="00F4103E">
              <w:rPr>
                <w:rFonts w:ascii="Calibri" w:eastAsia="Times New Roman" w:hAnsi="Calibri" w:cs="Calibri"/>
                <w:color w:val="000000"/>
                <w:kern w:val="0"/>
                <w14:ligatures w14:val="none"/>
              </w:rPr>
              <w:t>[</w:t>
            </w:r>
            <w:r w:rsidR="008B5138">
              <w:rPr>
                <w:rFonts w:ascii="Calibri" w:eastAsia="Times New Roman" w:hAnsi="Calibri" w:cs="Calibri"/>
                <w:color w:val="000000"/>
                <w:kern w:val="0"/>
                <w14:ligatures w14:val="none"/>
              </w:rPr>
              <w:t>72</w:t>
            </w:r>
            <w:r w:rsidRPr="00F4103E">
              <w:rPr>
                <w:rFonts w:ascii="Calibri" w:eastAsia="Times New Roman" w:hAnsi="Calibri" w:cs="Calibri"/>
                <w:color w:val="000000"/>
                <w:kern w:val="0"/>
                <w14:ligatures w14:val="none"/>
              </w:rPr>
              <w:t>], [1</w:t>
            </w:r>
            <w:r w:rsidR="008B5138">
              <w:rPr>
                <w:rFonts w:ascii="Calibri" w:eastAsia="Times New Roman" w:hAnsi="Calibri" w:cs="Calibri"/>
                <w:color w:val="000000"/>
                <w:kern w:val="0"/>
                <w14:ligatures w14:val="none"/>
              </w:rPr>
              <w:t>1</w:t>
            </w:r>
            <w:r>
              <w:rPr>
                <w:rFonts w:ascii="Calibri" w:eastAsia="Times New Roman" w:hAnsi="Calibri" w:cs="Calibri"/>
                <w:color w:val="000000"/>
                <w:kern w:val="0"/>
                <w14:ligatures w14:val="none"/>
              </w:rPr>
              <w:t>9</w:t>
            </w:r>
            <w:r w:rsidRPr="00F4103E">
              <w:rPr>
                <w:rFonts w:ascii="Calibri" w:eastAsia="Times New Roman" w:hAnsi="Calibri" w:cs="Calibri"/>
                <w:color w:val="000000"/>
                <w:kern w:val="0"/>
                <w14:ligatures w14:val="none"/>
              </w:rPr>
              <w:t>]</w:t>
            </w:r>
          </w:p>
        </w:tc>
      </w:tr>
      <w:tr w:rsidR="00A24F48" w:rsidRPr="00F4103E" w14:paraId="1ADFC69C" w14:textId="77777777" w:rsidTr="00F4103E">
        <w:trPr>
          <w:trHeight w:val="397"/>
        </w:trPr>
        <w:tc>
          <w:tcPr>
            <w:tcW w:w="2060" w:type="dxa"/>
            <w:tcBorders>
              <w:top w:val="nil"/>
              <w:left w:val="nil"/>
              <w:bottom w:val="nil"/>
              <w:right w:val="nil"/>
            </w:tcBorders>
            <w:shd w:val="clear" w:color="auto" w:fill="auto"/>
            <w:noWrap/>
            <w:vAlign w:val="center"/>
            <w:hideMark/>
          </w:tcPr>
          <w:p w14:paraId="5EFD7177" w14:textId="3B55AFD9" w:rsidR="00A24F48" w:rsidRPr="00F4103E" w:rsidRDefault="00A24F48" w:rsidP="00A24F48">
            <w:pPr>
              <w:spacing w:after="0" w:line="240" w:lineRule="auto"/>
              <w:rPr>
                <w:rFonts w:ascii="Calibri" w:eastAsia="Times New Roman" w:hAnsi="Calibri" w:cs="Calibri"/>
                <w:color w:val="000000"/>
                <w:kern w:val="0"/>
                <w14:ligatures w14:val="none"/>
              </w:rPr>
            </w:pPr>
          </w:p>
        </w:tc>
        <w:tc>
          <w:tcPr>
            <w:tcW w:w="3043" w:type="dxa"/>
            <w:tcBorders>
              <w:top w:val="nil"/>
              <w:left w:val="nil"/>
              <w:bottom w:val="nil"/>
              <w:right w:val="nil"/>
            </w:tcBorders>
            <w:shd w:val="clear" w:color="auto" w:fill="auto"/>
            <w:noWrap/>
            <w:vAlign w:val="center"/>
            <w:hideMark/>
          </w:tcPr>
          <w:p w14:paraId="3BF6D339" w14:textId="77777777" w:rsidR="00A24F48" w:rsidRPr="00F4103E" w:rsidRDefault="00A24F48" w:rsidP="00A24F48">
            <w:pPr>
              <w:spacing w:after="0" w:line="240" w:lineRule="auto"/>
              <w:rPr>
                <w:rFonts w:ascii="Calibri" w:eastAsia="Times New Roman" w:hAnsi="Calibri" w:cs="Calibri"/>
                <w:i/>
                <w:iCs/>
                <w:color w:val="000000"/>
                <w:kern w:val="0"/>
                <w14:ligatures w14:val="none"/>
              </w:rPr>
            </w:pPr>
            <w:r w:rsidRPr="00F4103E">
              <w:rPr>
                <w:rFonts w:ascii="Calibri" w:eastAsia="Times New Roman" w:hAnsi="Calibri" w:cs="Calibri"/>
                <w:i/>
                <w:iCs/>
                <w:color w:val="000000"/>
                <w:kern w:val="0"/>
                <w14:ligatures w14:val="none"/>
              </w:rPr>
              <w:t xml:space="preserve">Micropterus </w:t>
            </w:r>
            <w:proofErr w:type="spellStart"/>
            <w:r w:rsidRPr="00F4103E">
              <w:rPr>
                <w:rFonts w:ascii="Calibri" w:eastAsia="Times New Roman" w:hAnsi="Calibri" w:cs="Calibri"/>
                <w:i/>
                <w:iCs/>
                <w:color w:val="000000"/>
                <w:kern w:val="0"/>
                <w14:ligatures w14:val="none"/>
              </w:rPr>
              <w:t>salmoides</w:t>
            </w:r>
            <w:proofErr w:type="spellEnd"/>
          </w:p>
        </w:tc>
        <w:tc>
          <w:tcPr>
            <w:tcW w:w="1701" w:type="dxa"/>
            <w:tcBorders>
              <w:top w:val="nil"/>
              <w:left w:val="nil"/>
              <w:bottom w:val="nil"/>
              <w:right w:val="nil"/>
            </w:tcBorders>
            <w:shd w:val="clear" w:color="auto" w:fill="auto"/>
            <w:noWrap/>
            <w:vAlign w:val="center"/>
            <w:hideMark/>
          </w:tcPr>
          <w:p w14:paraId="07120841" w14:textId="77777777" w:rsidR="00A24F48" w:rsidRPr="00F4103E" w:rsidRDefault="00A24F48" w:rsidP="00A24F48">
            <w:pPr>
              <w:spacing w:after="0" w:line="240" w:lineRule="auto"/>
              <w:jc w:val="center"/>
              <w:rPr>
                <w:rFonts w:ascii="Calibri" w:eastAsia="Times New Roman" w:hAnsi="Calibri" w:cs="Calibri"/>
                <w:color w:val="000000"/>
                <w:kern w:val="0"/>
                <w14:ligatures w14:val="none"/>
              </w:rPr>
            </w:pPr>
            <w:r w:rsidRPr="00F4103E">
              <w:rPr>
                <w:rFonts w:ascii="Calibri" w:eastAsia="Times New Roman" w:hAnsi="Calibri" w:cs="Calibri"/>
                <w:color w:val="000000"/>
                <w:kern w:val="0"/>
                <w14:ligatures w14:val="none"/>
              </w:rPr>
              <w:t>2</w:t>
            </w:r>
          </w:p>
        </w:tc>
        <w:tc>
          <w:tcPr>
            <w:tcW w:w="3544" w:type="dxa"/>
            <w:tcBorders>
              <w:top w:val="nil"/>
              <w:left w:val="nil"/>
              <w:bottom w:val="nil"/>
              <w:right w:val="nil"/>
            </w:tcBorders>
            <w:shd w:val="clear" w:color="auto" w:fill="auto"/>
            <w:vAlign w:val="center"/>
            <w:hideMark/>
          </w:tcPr>
          <w:p w14:paraId="59D35138" w14:textId="0B0C5EEF" w:rsidR="00A24F48" w:rsidRPr="00F4103E" w:rsidRDefault="00A24F48" w:rsidP="00A24F48">
            <w:pPr>
              <w:spacing w:after="0" w:line="240" w:lineRule="auto"/>
              <w:rPr>
                <w:rFonts w:ascii="Calibri" w:eastAsia="Times New Roman" w:hAnsi="Calibri" w:cs="Calibri"/>
                <w:color w:val="000000"/>
                <w:kern w:val="0"/>
                <w14:ligatures w14:val="none"/>
              </w:rPr>
            </w:pPr>
            <w:r w:rsidRPr="00F4103E">
              <w:rPr>
                <w:rFonts w:ascii="Calibri" w:eastAsia="Times New Roman" w:hAnsi="Calibri" w:cs="Calibri"/>
                <w:color w:val="000000"/>
                <w:kern w:val="0"/>
                <w14:ligatures w14:val="none"/>
              </w:rPr>
              <w:t>[6</w:t>
            </w:r>
            <w:r w:rsidR="00E40D8D">
              <w:rPr>
                <w:rFonts w:ascii="Calibri" w:eastAsia="Times New Roman" w:hAnsi="Calibri" w:cs="Calibri"/>
                <w:color w:val="000000"/>
                <w:kern w:val="0"/>
                <w14:ligatures w14:val="none"/>
              </w:rPr>
              <w:t>7</w:t>
            </w:r>
            <w:r w:rsidRPr="00F4103E">
              <w:rPr>
                <w:rFonts w:ascii="Calibri" w:eastAsia="Times New Roman" w:hAnsi="Calibri" w:cs="Calibri"/>
                <w:color w:val="000000"/>
                <w:kern w:val="0"/>
                <w14:ligatures w14:val="none"/>
              </w:rPr>
              <w:t>], [1</w:t>
            </w:r>
            <w:r w:rsidR="00E40D8D">
              <w:rPr>
                <w:rFonts w:ascii="Calibri" w:eastAsia="Times New Roman" w:hAnsi="Calibri" w:cs="Calibri"/>
                <w:color w:val="000000"/>
                <w:kern w:val="0"/>
                <w14:ligatures w14:val="none"/>
              </w:rPr>
              <w:t>30</w:t>
            </w:r>
            <w:r w:rsidRPr="00F4103E">
              <w:rPr>
                <w:rFonts w:ascii="Calibri" w:eastAsia="Times New Roman" w:hAnsi="Calibri" w:cs="Calibri"/>
                <w:color w:val="000000"/>
                <w:kern w:val="0"/>
                <w14:ligatures w14:val="none"/>
              </w:rPr>
              <w:t>]</w:t>
            </w:r>
          </w:p>
        </w:tc>
      </w:tr>
      <w:tr w:rsidR="00A24F48" w:rsidRPr="00F4103E" w14:paraId="4B499B46" w14:textId="77777777" w:rsidTr="00F4103E">
        <w:trPr>
          <w:trHeight w:val="397"/>
        </w:trPr>
        <w:tc>
          <w:tcPr>
            <w:tcW w:w="2060" w:type="dxa"/>
            <w:tcBorders>
              <w:top w:val="nil"/>
              <w:left w:val="nil"/>
              <w:bottom w:val="nil"/>
              <w:right w:val="nil"/>
            </w:tcBorders>
            <w:shd w:val="clear" w:color="auto" w:fill="auto"/>
            <w:noWrap/>
            <w:vAlign w:val="center"/>
            <w:hideMark/>
          </w:tcPr>
          <w:p w14:paraId="15D30C6A" w14:textId="6147F989" w:rsidR="00A24F48" w:rsidRPr="00F4103E" w:rsidRDefault="00A24F48" w:rsidP="00A24F48">
            <w:pPr>
              <w:spacing w:after="0" w:line="240" w:lineRule="auto"/>
              <w:rPr>
                <w:rFonts w:ascii="Calibri" w:eastAsia="Times New Roman" w:hAnsi="Calibri" w:cs="Calibri"/>
                <w:color w:val="000000"/>
                <w:kern w:val="0"/>
                <w14:ligatures w14:val="none"/>
              </w:rPr>
            </w:pPr>
          </w:p>
        </w:tc>
        <w:tc>
          <w:tcPr>
            <w:tcW w:w="3043" w:type="dxa"/>
            <w:tcBorders>
              <w:top w:val="nil"/>
              <w:left w:val="nil"/>
              <w:bottom w:val="nil"/>
              <w:right w:val="nil"/>
            </w:tcBorders>
            <w:shd w:val="clear" w:color="auto" w:fill="auto"/>
            <w:noWrap/>
            <w:vAlign w:val="center"/>
            <w:hideMark/>
          </w:tcPr>
          <w:p w14:paraId="5C900BC2" w14:textId="79D06CBC" w:rsidR="00A24F48" w:rsidRPr="00F4103E" w:rsidRDefault="00A24F48" w:rsidP="00A24F48">
            <w:pPr>
              <w:spacing w:after="0" w:line="240" w:lineRule="auto"/>
              <w:rPr>
                <w:rFonts w:ascii="Calibri" w:eastAsia="Times New Roman" w:hAnsi="Calibri" w:cs="Calibri"/>
                <w:i/>
                <w:iCs/>
                <w:color w:val="000000"/>
                <w:kern w:val="0"/>
                <w14:ligatures w14:val="none"/>
              </w:rPr>
            </w:pPr>
            <w:r w:rsidRPr="00F4103E">
              <w:rPr>
                <w:rFonts w:ascii="Calibri" w:eastAsia="Times New Roman" w:hAnsi="Calibri" w:cs="Calibri"/>
                <w:i/>
                <w:iCs/>
                <w:color w:val="000000"/>
                <w:kern w:val="0"/>
                <w14:ligatures w14:val="none"/>
              </w:rPr>
              <w:t>NA</w:t>
            </w:r>
            <w:r>
              <w:rPr>
                <w:rFonts w:ascii="Calibri" w:eastAsia="Times New Roman" w:hAnsi="Calibri" w:cs="Calibri"/>
                <w:i/>
                <w:iCs/>
                <w:color w:val="000000"/>
                <w:kern w:val="0"/>
                <w14:ligatures w14:val="none"/>
              </w:rPr>
              <w:t>*</w:t>
            </w:r>
          </w:p>
        </w:tc>
        <w:tc>
          <w:tcPr>
            <w:tcW w:w="1701" w:type="dxa"/>
            <w:tcBorders>
              <w:top w:val="nil"/>
              <w:left w:val="nil"/>
              <w:bottom w:val="nil"/>
              <w:right w:val="nil"/>
            </w:tcBorders>
            <w:shd w:val="clear" w:color="auto" w:fill="auto"/>
            <w:noWrap/>
            <w:vAlign w:val="center"/>
            <w:hideMark/>
          </w:tcPr>
          <w:p w14:paraId="1D1FF5BC" w14:textId="77777777" w:rsidR="00A24F48" w:rsidRPr="00F4103E" w:rsidRDefault="00A24F48" w:rsidP="00A24F48">
            <w:pPr>
              <w:spacing w:after="0" w:line="240" w:lineRule="auto"/>
              <w:jc w:val="center"/>
              <w:rPr>
                <w:rFonts w:ascii="Calibri" w:eastAsia="Times New Roman" w:hAnsi="Calibri" w:cs="Calibri"/>
                <w:color w:val="000000"/>
                <w:kern w:val="0"/>
                <w14:ligatures w14:val="none"/>
              </w:rPr>
            </w:pPr>
            <w:r w:rsidRPr="00F4103E">
              <w:rPr>
                <w:rFonts w:ascii="Calibri" w:eastAsia="Times New Roman" w:hAnsi="Calibri" w:cs="Calibri"/>
                <w:color w:val="000000"/>
                <w:kern w:val="0"/>
                <w14:ligatures w14:val="none"/>
              </w:rPr>
              <w:t>1</w:t>
            </w:r>
          </w:p>
        </w:tc>
        <w:tc>
          <w:tcPr>
            <w:tcW w:w="3544" w:type="dxa"/>
            <w:tcBorders>
              <w:top w:val="nil"/>
              <w:left w:val="nil"/>
              <w:bottom w:val="nil"/>
              <w:right w:val="nil"/>
            </w:tcBorders>
            <w:shd w:val="clear" w:color="auto" w:fill="auto"/>
            <w:vAlign w:val="center"/>
            <w:hideMark/>
          </w:tcPr>
          <w:p w14:paraId="6E22E21E" w14:textId="1E6F2907" w:rsidR="00A24F48" w:rsidRPr="00F4103E" w:rsidRDefault="00A24F48" w:rsidP="00A24F48">
            <w:pPr>
              <w:spacing w:after="0" w:line="240" w:lineRule="auto"/>
              <w:rPr>
                <w:rFonts w:ascii="Calibri" w:eastAsia="Times New Roman" w:hAnsi="Calibri" w:cs="Calibri"/>
                <w:color w:val="000000"/>
                <w:kern w:val="0"/>
                <w14:ligatures w14:val="none"/>
              </w:rPr>
            </w:pPr>
            <w:r w:rsidRPr="00F4103E">
              <w:rPr>
                <w:rFonts w:ascii="Calibri" w:eastAsia="Times New Roman" w:hAnsi="Calibri" w:cs="Calibri"/>
                <w:color w:val="000000"/>
                <w:kern w:val="0"/>
                <w14:ligatures w14:val="none"/>
              </w:rPr>
              <w:t>[2</w:t>
            </w:r>
            <w:r w:rsidR="00E40D8D">
              <w:rPr>
                <w:rFonts w:ascii="Calibri" w:eastAsia="Times New Roman" w:hAnsi="Calibri" w:cs="Calibri"/>
                <w:color w:val="000000"/>
                <w:kern w:val="0"/>
                <w14:ligatures w14:val="none"/>
              </w:rPr>
              <w:t>9</w:t>
            </w:r>
            <w:r w:rsidRPr="00F4103E">
              <w:rPr>
                <w:rFonts w:ascii="Calibri" w:eastAsia="Times New Roman" w:hAnsi="Calibri" w:cs="Calibri"/>
                <w:color w:val="000000"/>
                <w:kern w:val="0"/>
                <w14:ligatures w14:val="none"/>
              </w:rPr>
              <w:t>]</w:t>
            </w:r>
          </w:p>
        </w:tc>
      </w:tr>
      <w:tr w:rsidR="00A24F48" w:rsidRPr="00F4103E" w14:paraId="7A2F755D" w14:textId="77777777" w:rsidTr="00F4103E">
        <w:trPr>
          <w:trHeight w:val="397"/>
        </w:trPr>
        <w:tc>
          <w:tcPr>
            <w:tcW w:w="2060" w:type="dxa"/>
            <w:tcBorders>
              <w:top w:val="nil"/>
              <w:left w:val="nil"/>
              <w:bottom w:val="nil"/>
              <w:right w:val="nil"/>
            </w:tcBorders>
            <w:shd w:val="clear" w:color="auto" w:fill="auto"/>
            <w:noWrap/>
            <w:vAlign w:val="center"/>
            <w:hideMark/>
          </w:tcPr>
          <w:p w14:paraId="61D6A85D" w14:textId="213CF794" w:rsidR="00A24F48" w:rsidRPr="00F4103E" w:rsidRDefault="00A24F48" w:rsidP="00A24F48">
            <w:pPr>
              <w:spacing w:after="0" w:line="240" w:lineRule="auto"/>
              <w:rPr>
                <w:rFonts w:ascii="Calibri" w:eastAsia="Times New Roman" w:hAnsi="Calibri" w:cs="Calibri"/>
                <w:color w:val="000000"/>
                <w:kern w:val="0"/>
                <w14:ligatures w14:val="none"/>
              </w:rPr>
            </w:pPr>
          </w:p>
        </w:tc>
        <w:tc>
          <w:tcPr>
            <w:tcW w:w="3043" w:type="dxa"/>
            <w:tcBorders>
              <w:top w:val="nil"/>
              <w:left w:val="nil"/>
              <w:bottom w:val="nil"/>
              <w:right w:val="nil"/>
            </w:tcBorders>
            <w:shd w:val="clear" w:color="auto" w:fill="auto"/>
            <w:noWrap/>
            <w:vAlign w:val="center"/>
            <w:hideMark/>
          </w:tcPr>
          <w:p w14:paraId="0305F31F" w14:textId="77777777" w:rsidR="00A24F48" w:rsidRPr="00F4103E" w:rsidRDefault="00A24F48" w:rsidP="00A24F48">
            <w:pPr>
              <w:spacing w:after="0" w:line="240" w:lineRule="auto"/>
              <w:rPr>
                <w:rFonts w:ascii="Calibri" w:eastAsia="Times New Roman" w:hAnsi="Calibri" w:cs="Calibri"/>
                <w:i/>
                <w:iCs/>
                <w:color w:val="000000"/>
                <w:kern w:val="0"/>
                <w14:ligatures w14:val="none"/>
              </w:rPr>
            </w:pPr>
            <w:r w:rsidRPr="00F4103E">
              <w:rPr>
                <w:rFonts w:ascii="Calibri" w:eastAsia="Times New Roman" w:hAnsi="Calibri" w:cs="Calibri"/>
                <w:i/>
                <w:iCs/>
                <w:color w:val="000000"/>
                <w:kern w:val="0"/>
                <w14:ligatures w14:val="none"/>
              </w:rPr>
              <w:t>Neogobius melanostomus</w:t>
            </w:r>
          </w:p>
        </w:tc>
        <w:tc>
          <w:tcPr>
            <w:tcW w:w="1701" w:type="dxa"/>
            <w:tcBorders>
              <w:top w:val="nil"/>
              <w:left w:val="nil"/>
              <w:bottom w:val="nil"/>
              <w:right w:val="nil"/>
            </w:tcBorders>
            <w:shd w:val="clear" w:color="auto" w:fill="auto"/>
            <w:noWrap/>
            <w:vAlign w:val="center"/>
            <w:hideMark/>
          </w:tcPr>
          <w:p w14:paraId="164C9EFE" w14:textId="77777777" w:rsidR="00A24F48" w:rsidRPr="00F4103E" w:rsidRDefault="00A24F48" w:rsidP="00A24F48">
            <w:pPr>
              <w:spacing w:after="0" w:line="240" w:lineRule="auto"/>
              <w:jc w:val="center"/>
              <w:rPr>
                <w:rFonts w:ascii="Calibri" w:eastAsia="Times New Roman" w:hAnsi="Calibri" w:cs="Calibri"/>
                <w:color w:val="000000"/>
                <w:kern w:val="0"/>
                <w14:ligatures w14:val="none"/>
              </w:rPr>
            </w:pPr>
            <w:r w:rsidRPr="00F4103E">
              <w:rPr>
                <w:rFonts w:ascii="Calibri" w:eastAsia="Times New Roman" w:hAnsi="Calibri" w:cs="Calibri"/>
                <w:color w:val="000000"/>
                <w:kern w:val="0"/>
                <w14:ligatures w14:val="none"/>
              </w:rPr>
              <w:t>1</w:t>
            </w:r>
          </w:p>
        </w:tc>
        <w:tc>
          <w:tcPr>
            <w:tcW w:w="3544" w:type="dxa"/>
            <w:tcBorders>
              <w:top w:val="nil"/>
              <w:left w:val="nil"/>
              <w:bottom w:val="nil"/>
              <w:right w:val="nil"/>
            </w:tcBorders>
            <w:shd w:val="clear" w:color="auto" w:fill="auto"/>
            <w:vAlign w:val="center"/>
            <w:hideMark/>
          </w:tcPr>
          <w:p w14:paraId="147C28A1" w14:textId="09A7E501" w:rsidR="00A24F48" w:rsidRPr="00F4103E" w:rsidRDefault="00A24F48" w:rsidP="00A24F48">
            <w:pPr>
              <w:spacing w:after="0" w:line="240" w:lineRule="auto"/>
              <w:rPr>
                <w:rFonts w:ascii="Calibri" w:eastAsia="Times New Roman" w:hAnsi="Calibri" w:cs="Calibri"/>
                <w:color w:val="000000"/>
                <w:kern w:val="0"/>
                <w14:ligatures w14:val="none"/>
              </w:rPr>
            </w:pPr>
            <w:r w:rsidRPr="00F4103E">
              <w:rPr>
                <w:rFonts w:ascii="Calibri" w:eastAsia="Times New Roman" w:hAnsi="Calibri" w:cs="Calibri"/>
                <w:color w:val="000000"/>
                <w:kern w:val="0"/>
                <w14:ligatures w14:val="none"/>
              </w:rPr>
              <w:t>[3</w:t>
            </w:r>
            <w:r w:rsidR="00E40D8D">
              <w:rPr>
                <w:rFonts w:ascii="Calibri" w:eastAsia="Times New Roman" w:hAnsi="Calibri" w:cs="Calibri"/>
                <w:color w:val="000000"/>
                <w:kern w:val="0"/>
                <w14:ligatures w14:val="none"/>
              </w:rPr>
              <w:t>2</w:t>
            </w:r>
            <w:r w:rsidRPr="00F4103E">
              <w:rPr>
                <w:rFonts w:ascii="Calibri" w:eastAsia="Times New Roman" w:hAnsi="Calibri" w:cs="Calibri"/>
                <w:color w:val="000000"/>
                <w:kern w:val="0"/>
                <w14:ligatures w14:val="none"/>
              </w:rPr>
              <w:t>]</w:t>
            </w:r>
          </w:p>
        </w:tc>
      </w:tr>
      <w:tr w:rsidR="00A24F48" w:rsidRPr="00F4103E" w14:paraId="5E56663B" w14:textId="77777777" w:rsidTr="00F4103E">
        <w:trPr>
          <w:trHeight w:val="397"/>
        </w:trPr>
        <w:tc>
          <w:tcPr>
            <w:tcW w:w="2060" w:type="dxa"/>
            <w:tcBorders>
              <w:top w:val="nil"/>
              <w:left w:val="nil"/>
              <w:bottom w:val="nil"/>
              <w:right w:val="nil"/>
            </w:tcBorders>
            <w:shd w:val="clear" w:color="auto" w:fill="auto"/>
            <w:noWrap/>
            <w:vAlign w:val="center"/>
            <w:hideMark/>
          </w:tcPr>
          <w:p w14:paraId="09B65891" w14:textId="3AF2B771" w:rsidR="00A24F48" w:rsidRPr="00F4103E" w:rsidRDefault="00A24F48" w:rsidP="00A24F48">
            <w:pPr>
              <w:spacing w:after="0" w:line="240" w:lineRule="auto"/>
              <w:rPr>
                <w:rFonts w:ascii="Calibri" w:eastAsia="Times New Roman" w:hAnsi="Calibri" w:cs="Calibri"/>
                <w:color w:val="000000"/>
                <w:kern w:val="0"/>
                <w14:ligatures w14:val="none"/>
              </w:rPr>
            </w:pPr>
          </w:p>
        </w:tc>
        <w:tc>
          <w:tcPr>
            <w:tcW w:w="3043" w:type="dxa"/>
            <w:tcBorders>
              <w:top w:val="nil"/>
              <w:left w:val="nil"/>
              <w:bottom w:val="nil"/>
              <w:right w:val="nil"/>
            </w:tcBorders>
            <w:shd w:val="clear" w:color="auto" w:fill="auto"/>
            <w:noWrap/>
            <w:vAlign w:val="center"/>
            <w:hideMark/>
          </w:tcPr>
          <w:p w14:paraId="337055D1" w14:textId="77777777" w:rsidR="00A24F48" w:rsidRPr="00F4103E" w:rsidRDefault="00A24F48" w:rsidP="00A24F48">
            <w:pPr>
              <w:spacing w:after="0" w:line="240" w:lineRule="auto"/>
              <w:rPr>
                <w:rFonts w:ascii="Calibri" w:eastAsia="Times New Roman" w:hAnsi="Calibri" w:cs="Calibri"/>
                <w:i/>
                <w:iCs/>
                <w:color w:val="000000"/>
                <w:kern w:val="0"/>
                <w14:ligatures w14:val="none"/>
              </w:rPr>
            </w:pPr>
            <w:r w:rsidRPr="00F4103E">
              <w:rPr>
                <w:rFonts w:ascii="Calibri" w:eastAsia="Times New Roman" w:hAnsi="Calibri" w:cs="Calibri"/>
                <w:i/>
                <w:iCs/>
                <w:color w:val="000000"/>
                <w:kern w:val="0"/>
                <w14:ligatures w14:val="none"/>
              </w:rPr>
              <w:t>Oncorhynchus mykiss</w:t>
            </w:r>
          </w:p>
        </w:tc>
        <w:tc>
          <w:tcPr>
            <w:tcW w:w="1701" w:type="dxa"/>
            <w:tcBorders>
              <w:top w:val="nil"/>
              <w:left w:val="nil"/>
              <w:bottom w:val="nil"/>
              <w:right w:val="nil"/>
            </w:tcBorders>
            <w:shd w:val="clear" w:color="auto" w:fill="auto"/>
            <w:noWrap/>
            <w:vAlign w:val="center"/>
            <w:hideMark/>
          </w:tcPr>
          <w:p w14:paraId="77991408" w14:textId="77777777" w:rsidR="00A24F48" w:rsidRPr="00F4103E" w:rsidRDefault="00A24F48" w:rsidP="00A24F48">
            <w:pPr>
              <w:spacing w:after="0" w:line="240" w:lineRule="auto"/>
              <w:jc w:val="center"/>
              <w:rPr>
                <w:rFonts w:ascii="Calibri" w:eastAsia="Times New Roman" w:hAnsi="Calibri" w:cs="Calibri"/>
                <w:color w:val="000000"/>
                <w:kern w:val="0"/>
                <w14:ligatures w14:val="none"/>
              </w:rPr>
            </w:pPr>
            <w:r w:rsidRPr="00F4103E">
              <w:rPr>
                <w:rFonts w:ascii="Calibri" w:eastAsia="Times New Roman" w:hAnsi="Calibri" w:cs="Calibri"/>
                <w:color w:val="000000"/>
                <w:kern w:val="0"/>
                <w14:ligatures w14:val="none"/>
              </w:rPr>
              <w:t>5</w:t>
            </w:r>
          </w:p>
        </w:tc>
        <w:tc>
          <w:tcPr>
            <w:tcW w:w="3544" w:type="dxa"/>
            <w:tcBorders>
              <w:top w:val="nil"/>
              <w:left w:val="nil"/>
              <w:bottom w:val="nil"/>
              <w:right w:val="nil"/>
            </w:tcBorders>
            <w:shd w:val="clear" w:color="auto" w:fill="auto"/>
            <w:vAlign w:val="center"/>
            <w:hideMark/>
          </w:tcPr>
          <w:p w14:paraId="46A26055" w14:textId="0655FD9C" w:rsidR="00A24F48" w:rsidRPr="00F4103E" w:rsidRDefault="00A24F48" w:rsidP="00A24F48">
            <w:pPr>
              <w:spacing w:after="0" w:line="240" w:lineRule="auto"/>
              <w:rPr>
                <w:rFonts w:ascii="Calibri" w:eastAsia="Times New Roman" w:hAnsi="Calibri" w:cs="Calibri"/>
                <w:color w:val="000000"/>
                <w:kern w:val="0"/>
                <w14:ligatures w14:val="none"/>
              </w:rPr>
            </w:pPr>
            <w:r w:rsidRPr="00F4103E">
              <w:rPr>
                <w:rFonts w:ascii="Calibri" w:eastAsia="Times New Roman" w:hAnsi="Calibri" w:cs="Calibri"/>
                <w:color w:val="000000"/>
                <w:kern w:val="0"/>
                <w14:ligatures w14:val="none"/>
              </w:rPr>
              <w:t>[4</w:t>
            </w:r>
            <w:r w:rsidR="00E40D8D">
              <w:rPr>
                <w:rFonts w:ascii="Calibri" w:eastAsia="Times New Roman" w:hAnsi="Calibri" w:cs="Calibri"/>
                <w:color w:val="000000"/>
                <w:kern w:val="0"/>
                <w14:ligatures w14:val="none"/>
              </w:rPr>
              <w:t>5</w:t>
            </w:r>
            <w:r w:rsidRPr="00F4103E">
              <w:rPr>
                <w:rFonts w:ascii="Calibri" w:eastAsia="Times New Roman" w:hAnsi="Calibri" w:cs="Calibri"/>
                <w:color w:val="000000"/>
                <w:kern w:val="0"/>
                <w14:ligatures w14:val="none"/>
              </w:rPr>
              <w:t>], [5</w:t>
            </w:r>
            <w:r w:rsidR="00E40D8D">
              <w:rPr>
                <w:rFonts w:ascii="Calibri" w:eastAsia="Times New Roman" w:hAnsi="Calibri" w:cs="Calibri"/>
                <w:color w:val="000000"/>
                <w:kern w:val="0"/>
                <w14:ligatures w14:val="none"/>
              </w:rPr>
              <w:t>9</w:t>
            </w:r>
            <w:r w:rsidRPr="00F4103E">
              <w:rPr>
                <w:rFonts w:ascii="Calibri" w:eastAsia="Times New Roman" w:hAnsi="Calibri" w:cs="Calibri"/>
                <w:color w:val="000000"/>
                <w:kern w:val="0"/>
                <w14:ligatures w14:val="none"/>
              </w:rPr>
              <w:t>], [8</w:t>
            </w:r>
            <w:r w:rsidR="00E40D8D">
              <w:rPr>
                <w:rFonts w:ascii="Calibri" w:eastAsia="Times New Roman" w:hAnsi="Calibri" w:cs="Calibri"/>
                <w:color w:val="000000"/>
                <w:kern w:val="0"/>
                <w14:ligatures w14:val="none"/>
              </w:rPr>
              <w:t>4</w:t>
            </w:r>
            <w:r>
              <w:rPr>
                <w:rFonts w:ascii="Calibri" w:eastAsia="Times New Roman" w:hAnsi="Calibri" w:cs="Calibri"/>
                <w:color w:val="000000"/>
                <w:kern w:val="0"/>
                <w14:ligatures w14:val="none"/>
              </w:rPr>
              <w:t>]</w:t>
            </w:r>
            <w:r w:rsidRPr="00F4103E">
              <w:rPr>
                <w:rFonts w:ascii="Calibri" w:eastAsia="Times New Roman" w:hAnsi="Calibri" w:cs="Calibri"/>
                <w:color w:val="000000"/>
                <w:kern w:val="0"/>
                <w14:ligatures w14:val="none"/>
              </w:rPr>
              <w:t>, [</w:t>
            </w:r>
            <w:r w:rsidR="00E40D8D">
              <w:rPr>
                <w:rFonts w:ascii="Calibri" w:eastAsia="Times New Roman" w:hAnsi="Calibri" w:cs="Calibri"/>
                <w:color w:val="000000"/>
                <w:kern w:val="0"/>
                <w14:ligatures w14:val="none"/>
              </w:rPr>
              <w:t>108</w:t>
            </w:r>
            <w:r w:rsidRPr="00F4103E">
              <w:rPr>
                <w:rFonts w:ascii="Calibri" w:eastAsia="Times New Roman" w:hAnsi="Calibri" w:cs="Calibri"/>
                <w:color w:val="000000"/>
                <w:kern w:val="0"/>
                <w14:ligatures w14:val="none"/>
              </w:rPr>
              <w:t>], [1</w:t>
            </w:r>
            <w:r w:rsidR="00E40D8D">
              <w:rPr>
                <w:rFonts w:ascii="Calibri" w:eastAsia="Times New Roman" w:hAnsi="Calibri" w:cs="Calibri"/>
                <w:color w:val="000000"/>
                <w:kern w:val="0"/>
                <w14:ligatures w14:val="none"/>
              </w:rPr>
              <w:t>10</w:t>
            </w:r>
            <w:r w:rsidRPr="00F4103E">
              <w:rPr>
                <w:rFonts w:ascii="Calibri" w:eastAsia="Times New Roman" w:hAnsi="Calibri" w:cs="Calibri"/>
                <w:color w:val="000000"/>
                <w:kern w:val="0"/>
                <w14:ligatures w14:val="none"/>
              </w:rPr>
              <w:t>]</w:t>
            </w:r>
          </w:p>
        </w:tc>
      </w:tr>
      <w:tr w:rsidR="00A24F48" w:rsidRPr="00F4103E" w14:paraId="63C57DEE" w14:textId="77777777" w:rsidTr="00F4103E">
        <w:trPr>
          <w:trHeight w:val="397"/>
        </w:trPr>
        <w:tc>
          <w:tcPr>
            <w:tcW w:w="2060" w:type="dxa"/>
            <w:tcBorders>
              <w:top w:val="nil"/>
              <w:left w:val="nil"/>
              <w:bottom w:val="nil"/>
              <w:right w:val="nil"/>
            </w:tcBorders>
            <w:shd w:val="clear" w:color="auto" w:fill="auto"/>
            <w:noWrap/>
            <w:vAlign w:val="center"/>
            <w:hideMark/>
          </w:tcPr>
          <w:p w14:paraId="339CDEF8" w14:textId="0C743941" w:rsidR="00A24F48" w:rsidRPr="00F4103E" w:rsidRDefault="00A24F48" w:rsidP="00A24F48">
            <w:pPr>
              <w:spacing w:after="0" w:line="240" w:lineRule="auto"/>
              <w:rPr>
                <w:rFonts w:ascii="Calibri" w:eastAsia="Times New Roman" w:hAnsi="Calibri" w:cs="Calibri"/>
                <w:color w:val="000000"/>
                <w:kern w:val="0"/>
                <w14:ligatures w14:val="none"/>
              </w:rPr>
            </w:pPr>
          </w:p>
        </w:tc>
        <w:tc>
          <w:tcPr>
            <w:tcW w:w="3043" w:type="dxa"/>
            <w:tcBorders>
              <w:top w:val="nil"/>
              <w:left w:val="nil"/>
              <w:bottom w:val="nil"/>
              <w:right w:val="nil"/>
            </w:tcBorders>
            <w:shd w:val="clear" w:color="auto" w:fill="auto"/>
            <w:noWrap/>
            <w:vAlign w:val="center"/>
            <w:hideMark/>
          </w:tcPr>
          <w:p w14:paraId="24229B66" w14:textId="77777777" w:rsidR="00A24F48" w:rsidRPr="00F4103E" w:rsidRDefault="00A24F48" w:rsidP="00A24F48">
            <w:pPr>
              <w:spacing w:after="0" w:line="240" w:lineRule="auto"/>
              <w:rPr>
                <w:rFonts w:ascii="Calibri" w:eastAsia="Times New Roman" w:hAnsi="Calibri" w:cs="Calibri"/>
                <w:i/>
                <w:iCs/>
                <w:color w:val="000000"/>
                <w:kern w:val="0"/>
                <w14:ligatures w14:val="none"/>
              </w:rPr>
            </w:pPr>
            <w:r w:rsidRPr="00F4103E">
              <w:rPr>
                <w:rFonts w:ascii="Calibri" w:eastAsia="Times New Roman" w:hAnsi="Calibri" w:cs="Calibri"/>
                <w:i/>
                <w:iCs/>
                <w:color w:val="000000"/>
                <w:kern w:val="0"/>
                <w14:ligatures w14:val="none"/>
              </w:rPr>
              <w:t>Oncorhynchus tshawytscha</w:t>
            </w:r>
          </w:p>
        </w:tc>
        <w:tc>
          <w:tcPr>
            <w:tcW w:w="1701" w:type="dxa"/>
            <w:tcBorders>
              <w:top w:val="nil"/>
              <w:left w:val="nil"/>
              <w:bottom w:val="nil"/>
              <w:right w:val="nil"/>
            </w:tcBorders>
            <w:shd w:val="clear" w:color="auto" w:fill="auto"/>
            <w:noWrap/>
            <w:vAlign w:val="center"/>
            <w:hideMark/>
          </w:tcPr>
          <w:p w14:paraId="5EB06095" w14:textId="77777777" w:rsidR="00A24F48" w:rsidRPr="00F4103E" w:rsidRDefault="00A24F48" w:rsidP="00A24F48">
            <w:pPr>
              <w:spacing w:after="0" w:line="240" w:lineRule="auto"/>
              <w:jc w:val="center"/>
              <w:rPr>
                <w:rFonts w:ascii="Calibri" w:eastAsia="Times New Roman" w:hAnsi="Calibri" w:cs="Calibri"/>
                <w:color w:val="000000"/>
                <w:kern w:val="0"/>
                <w14:ligatures w14:val="none"/>
              </w:rPr>
            </w:pPr>
            <w:r w:rsidRPr="00F4103E">
              <w:rPr>
                <w:rFonts w:ascii="Calibri" w:eastAsia="Times New Roman" w:hAnsi="Calibri" w:cs="Calibri"/>
                <w:color w:val="000000"/>
                <w:kern w:val="0"/>
                <w14:ligatures w14:val="none"/>
              </w:rPr>
              <w:t>2</w:t>
            </w:r>
          </w:p>
        </w:tc>
        <w:tc>
          <w:tcPr>
            <w:tcW w:w="3544" w:type="dxa"/>
            <w:tcBorders>
              <w:top w:val="nil"/>
              <w:left w:val="nil"/>
              <w:bottom w:val="nil"/>
              <w:right w:val="nil"/>
            </w:tcBorders>
            <w:shd w:val="clear" w:color="auto" w:fill="auto"/>
            <w:vAlign w:val="center"/>
            <w:hideMark/>
          </w:tcPr>
          <w:p w14:paraId="2F762DBD" w14:textId="3A5DEA9F" w:rsidR="00A24F48" w:rsidRPr="00F4103E" w:rsidRDefault="00A24F48" w:rsidP="00A24F48">
            <w:pPr>
              <w:spacing w:after="0" w:line="240" w:lineRule="auto"/>
              <w:rPr>
                <w:rFonts w:ascii="Calibri" w:eastAsia="Times New Roman" w:hAnsi="Calibri" w:cs="Calibri"/>
                <w:color w:val="000000"/>
                <w:kern w:val="0"/>
                <w14:ligatures w14:val="none"/>
              </w:rPr>
            </w:pPr>
            <w:r w:rsidRPr="00F4103E">
              <w:rPr>
                <w:rFonts w:ascii="Calibri" w:eastAsia="Times New Roman" w:hAnsi="Calibri" w:cs="Calibri"/>
                <w:color w:val="000000"/>
                <w:kern w:val="0"/>
                <w14:ligatures w14:val="none"/>
              </w:rPr>
              <w:t>[</w:t>
            </w:r>
            <w:r w:rsidR="00E40D8D">
              <w:rPr>
                <w:rFonts w:ascii="Calibri" w:eastAsia="Times New Roman" w:hAnsi="Calibri" w:cs="Calibri"/>
                <w:color w:val="000000"/>
                <w:kern w:val="0"/>
                <w14:ligatures w14:val="none"/>
              </w:rPr>
              <w:t>71</w:t>
            </w:r>
            <w:r w:rsidRPr="00F4103E">
              <w:rPr>
                <w:rFonts w:ascii="Calibri" w:eastAsia="Times New Roman" w:hAnsi="Calibri" w:cs="Calibri"/>
                <w:color w:val="000000"/>
                <w:kern w:val="0"/>
                <w14:ligatures w14:val="none"/>
              </w:rPr>
              <w:t>], [</w:t>
            </w:r>
            <w:r w:rsidR="00E40D8D">
              <w:rPr>
                <w:rFonts w:ascii="Calibri" w:eastAsia="Times New Roman" w:hAnsi="Calibri" w:cs="Calibri"/>
                <w:color w:val="000000"/>
                <w:kern w:val="0"/>
                <w14:ligatures w14:val="none"/>
              </w:rPr>
              <w:t>106</w:t>
            </w:r>
            <w:r w:rsidRPr="00F4103E">
              <w:rPr>
                <w:rFonts w:ascii="Calibri" w:eastAsia="Times New Roman" w:hAnsi="Calibri" w:cs="Calibri"/>
                <w:color w:val="000000"/>
                <w:kern w:val="0"/>
                <w14:ligatures w14:val="none"/>
              </w:rPr>
              <w:t>]</w:t>
            </w:r>
          </w:p>
        </w:tc>
      </w:tr>
      <w:tr w:rsidR="00A24F48" w:rsidRPr="00F4103E" w14:paraId="75EA26F3" w14:textId="77777777" w:rsidTr="00F4103E">
        <w:trPr>
          <w:trHeight w:val="972"/>
        </w:trPr>
        <w:tc>
          <w:tcPr>
            <w:tcW w:w="2060" w:type="dxa"/>
            <w:tcBorders>
              <w:top w:val="nil"/>
              <w:left w:val="nil"/>
              <w:bottom w:val="nil"/>
              <w:right w:val="nil"/>
            </w:tcBorders>
            <w:shd w:val="clear" w:color="auto" w:fill="auto"/>
            <w:noWrap/>
            <w:vAlign w:val="center"/>
            <w:hideMark/>
          </w:tcPr>
          <w:p w14:paraId="2A7CFE3C" w14:textId="61C525DD" w:rsidR="00A24F48" w:rsidRPr="00F4103E" w:rsidRDefault="00A24F48" w:rsidP="00A24F48">
            <w:pPr>
              <w:spacing w:after="0" w:line="240" w:lineRule="auto"/>
              <w:rPr>
                <w:rFonts w:ascii="Calibri" w:eastAsia="Times New Roman" w:hAnsi="Calibri" w:cs="Calibri"/>
                <w:color w:val="000000"/>
                <w:kern w:val="0"/>
                <w14:ligatures w14:val="none"/>
              </w:rPr>
            </w:pPr>
          </w:p>
        </w:tc>
        <w:tc>
          <w:tcPr>
            <w:tcW w:w="3043" w:type="dxa"/>
            <w:tcBorders>
              <w:top w:val="nil"/>
              <w:left w:val="nil"/>
              <w:bottom w:val="nil"/>
              <w:right w:val="nil"/>
            </w:tcBorders>
            <w:shd w:val="clear" w:color="auto" w:fill="auto"/>
            <w:noWrap/>
            <w:vAlign w:val="center"/>
            <w:hideMark/>
          </w:tcPr>
          <w:p w14:paraId="1832176B" w14:textId="77777777" w:rsidR="00A24F48" w:rsidRPr="00F4103E" w:rsidRDefault="00A24F48" w:rsidP="00A24F48">
            <w:pPr>
              <w:spacing w:after="0" w:line="240" w:lineRule="auto"/>
              <w:rPr>
                <w:rFonts w:ascii="Calibri" w:eastAsia="Times New Roman" w:hAnsi="Calibri" w:cs="Calibri"/>
                <w:i/>
                <w:iCs/>
                <w:color w:val="000000"/>
                <w:kern w:val="0"/>
                <w14:ligatures w14:val="none"/>
              </w:rPr>
            </w:pPr>
            <w:r w:rsidRPr="00F4103E">
              <w:rPr>
                <w:rFonts w:ascii="Calibri" w:eastAsia="Times New Roman" w:hAnsi="Calibri" w:cs="Calibri"/>
                <w:i/>
                <w:iCs/>
                <w:color w:val="000000"/>
                <w:kern w:val="0"/>
                <w14:ligatures w14:val="none"/>
              </w:rPr>
              <w:t>Petromyzon marinus</w:t>
            </w:r>
          </w:p>
        </w:tc>
        <w:tc>
          <w:tcPr>
            <w:tcW w:w="1701" w:type="dxa"/>
            <w:tcBorders>
              <w:top w:val="nil"/>
              <w:left w:val="nil"/>
              <w:bottom w:val="nil"/>
              <w:right w:val="nil"/>
            </w:tcBorders>
            <w:shd w:val="clear" w:color="auto" w:fill="auto"/>
            <w:noWrap/>
            <w:vAlign w:val="center"/>
            <w:hideMark/>
          </w:tcPr>
          <w:p w14:paraId="54B9329F" w14:textId="77777777" w:rsidR="00A24F48" w:rsidRPr="00F4103E" w:rsidRDefault="00A24F48" w:rsidP="00A24F48">
            <w:pPr>
              <w:spacing w:after="0" w:line="240" w:lineRule="auto"/>
              <w:jc w:val="center"/>
              <w:rPr>
                <w:rFonts w:ascii="Calibri" w:eastAsia="Times New Roman" w:hAnsi="Calibri" w:cs="Calibri"/>
                <w:color w:val="000000"/>
                <w:kern w:val="0"/>
                <w14:ligatures w14:val="none"/>
              </w:rPr>
            </w:pPr>
            <w:r w:rsidRPr="00F4103E">
              <w:rPr>
                <w:rFonts w:ascii="Calibri" w:eastAsia="Times New Roman" w:hAnsi="Calibri" w:cs="Calibri"/>
                <w:color w:val="000000"/>
                <w:kern w:val="0"/>
                <w14:ligatures w14:val="none"/>
              </w:rPr>
              <w:t>11</w:t>
            </w:r>
          </w:p>
        </w:tc>
        <w:tc>
          <w:tcPr>
            <w:tcW w:w="3544" w:type="dxa"/>
            <w:tcBorders>
              <w:top w:val="nil"/>
              <w:left w:val="nil"/>
              <w:bottom w:val="nil"/>
              <w:right w:val="nil"/>
            </w:tcBorders>
            <w:shd w:val="clear" w:color="auto" w:fill="auto"/>
            <w:vAlign w:val="center"/>
            <w:hideMark/>
          </w:tcPr>
          <w:p w14:paraId="5FD7D3ED" w14:textId="4B75B863" w:rsidR="00A24F48" w:rsidRPr="00F4103E" w:rsidRDefault="00A24F48" w:rsidP="00A24F48">
            <w:pPr>
              <w:spacing w:after="0" w:line="240" w:lineRule="auto"/>
              <w:rPr>
                <w:rFonts w:ascii="Calibri" w:eastAsia="Times New Roman" w:hAnsi="Calibri" w:cs="Calibri"/>
                <w:color w:val="000000"/>
                <w:kern w:val="0"/>
                <w14:ligatures w14:val="none"/>
              </w:rPr>
            </w:pPr>
            <w:r w:rsidRPr="00F4103E">
              <w:rPr>
                <w:rFonts w:ascii="Calibri" w:eastAsia="Times New Roman" w:hAnsi="Calibri" w:cs="Calibri"/>
                <w:color w:val="000000"/>
                <w:kern w:val="0"/>
                <w14:ligatures w14:val="none"/>
              </w:rPr>
              <w:t>[1</w:t>
            </w:r>
            <w:r w:rsidR="00E40D8D">
              <w:rPr>
                <w:rFonts w:ascii="Calibri" w:eastAsia="Times New Roman" w:hAnsi="Calibri" w:cs="Calibri"/>
                <w:color w:val="000000"/>
                <w:kern w:val="0"/>
                <w14:ligatures w14:val="none"/>
              </w:rPr>
              <w:t>5</w:t>
            </w:r>
            <w:r w:rsidRPr="00F4103E">
              <w:rPr>
                <w:rFonts w:ascii="Calibri" w:eastAsia="Times New Roman" w:hAnsi="Calibri" w:cs="Calibri"/>
                <w:color w:val="000000"/>
                <w:kern w:val="0"/>
                <w14:ligatures w14:val="none"/>
              </w:rPr>
              <w:t>], [</w:t>
            </w:r>
            <w:r w:rsidR="00E40D8D">
              <w:rPr>
                <w:rFonts w:ascii="Calibri" w:eastAsia="Times New Roman" w:hAnsi="Calibri" w:cs="Calibri"/>
                <w:color w:val="000000"/>
                <w:kern w:val="0"/>
                <w14:ligatures w14:val="none"/>
              </w:rPr>
              <w:t>41</w:t>
            </w:r>
            <w:r w:rsidRPr="00F4103E">
              <w:rPr>
                <w:rFonts w:ascii="Calibri" w:eastAsia="Times New Roman" w:hAnsi="Calibri" w:cs="Calibri"/>
                <w:color w:val="000000"/>
                <w:kern w:val="0"/>
                <w14:ligatures w14:val="none"/>
              </w:rPr>
              <w:t>], [5</w:t>
            </w:r>
            <w:r w:rsidR="00E40D8D">
              <w:rPr>
                <w:rFonts w:ascii="Calibri" w:eastAsia="Times New Roman" w:hAnsi="Calibri" w:cs="Calibri"/>
                <w:color w:val="000000"/>
                <w:kern w:val="0"/>
                <w14:ligatures w14:val="none"/>
              </w:rPr>
              <w:t>8</w:t>
            </w:r>
            <w:r w:rsidRPr="00F4103E">
              <w:rPr>
                <w:rFonts w:ascii="Calibri" w:eastAsia="Times New Roman" w:hAnsi="Calibri" w:cs="Calibri"/>
                <w:color w:val="000000"/>
                <w:kern w:val="0"/>
                <w14:ligatures w14:val="none"/>
              </w:rPr>
              <w:t>], [</w:t>
            </w:r>
            <w:r w:rsidR="00E40D8D">
              <w:rPr>
                <w:rFonts w:ascii="Calibri" w:eastAsia="Times New Roman" w:hAnsi="Calibri" w:cs="Calibri"/>
                <w:color w:val="000000"/>
                <w:kern w:val="0"/>
                <w14:ligatures w14:val="none"/>
              </w:rPr>
              <w:t>62</w:t>
            </w:r>
            <w:r w:rsidRPr="00F4103E">
              <w:rPr>
                <w:rFonts w:ascii="Calibri" w:eastAsia="Times New Roman" w:hAnsi="Calibri" w:cs="Calibri"/>
                <w:color w:val="000000"/>
                <w:kern w:val="0"/>
                <w14:ligatures w14:val="none"/>
              </w:rPr>
              <w:t>], [6</w:t>
            </w:r>
            <w:r w:rsidR="00E40D8D">
              <w:rPr>
                <w:rFonts w:ascii="Calibri" w:eastAsia="Times New Roman" w:hAnsi="Calibri" w:cs="Calibri"/>
                <w:color w:val="000000"/>
                <w:kern w:val="0"/>
                <w14:ligatures w14:val="none"/>
              </w:rPr>
              <w:t>3</w:t>
            </w:r>
            <w:r w:rsidRPr="00F4103E">
              <w:rPr>
                <w:rFonts w:ascii="Calibri" w:eastAsia="Times New Roman" w:hAnsi="Calibri" w:cs="Calibri"/>
                <w:color w:val="000000"/>
                <w:kern w:val="0"/>
                <w14:ligatures w14:val="none"/>
              </w:rPr>
              <w:t>], [6</w:t>
            </w:r>
            <w:r w:rsidR="00E40D8D">
              <w:rPr>
                <w:rFonts w:ascii="Calibri" w:eastAsia="Times New Roman" w:hAnsi="Calibri" w:cs="Calibri"/>
                <w:color w:val="000000"/>
                <w:kern w:val="0"/>
                <w14:ligatures w14:val="none"/>
              </w:rPr>
              <w:t>4</w:t>
            </w:r>
            <w:r w:rsidRPr="00F4103E">
              <w:rPr>
                <w:rFonts w:ascii="Calibri" w:eastAsia="Times New Roman" w:hAnsi="Calibri" w:cs="Calibri"/>
                <w:color w:val="000000"/>
                <w:kern w:val="0"/>
                <w14:ligatures w14:val="none"/>
              </w:rPr>
              <w:t>], [6</w:t>
            </w:r>
            <w:r w:rsidR="00E40D8D">
              <w:rPr>
                <w:rFonts w:ascii="Calibri" w:eastAsia="Times New Roman" w:hAnsi="Calibri" w:cs="Calibri"/>
                <w:color w:val="000000"/>
                <w:kern w:val="0"/>
                <w14:ligatures w14:val="none"/>
              </w:rPr>
              <w:t>8</w:t>
            </w:r>
            <w:r w:rsidRPr="00F4103E">
              <w:rPr>
                <w:rFonts w:ascii="Calibri" w:eastAsia="Times New Roman" w:hAnsi="Calibri" w:cs="Calibri"/>
                <w:color w:val="000000"/>
                <w:kern w:val="0"/>
                <w14:ligatures w14:val="none"/>
              </w:rPr>
              <w:t>], [9</w:t>
            </w:r>
            <w:r w:rsidR="00E40D8D">
              <w:rPr>
                <w:rFonts w:ascii="Calibri" w:eastAsia="Times New Roman" w:hAnsi="Calibri" w:cs="Calibri"/>
                <w:color w:val="000000"/>
                <w:kern w:val="0"/>
                <w14:ligatures w14:val="none"/>
              </w:rPr>
              <w:t>5</w:t>
            </w:r>
            <w:r w:rsidRPr="00F4103E">
              <w:rPr>
                <w:rFonts w:ascii="Calibri" w:eastAsia="Times New Roman" w:hAnsi="Calibri" w:cs="Calibri"/>
                <w:color w:val="000000"/>
                <w:kern w:val="0"/>
                <w14:ligatures w14:val="none"/>
              </w:rPr>
              <w:t>], [1</w:t>
            </w:r>
            <w:r w:rsidR="00E40D8D">
              <w:rPr>
                <w:rFonts w:ascii="Calibri" w:eastAsia="Times New Roman" w:hAnsi="Calibri" w:cs="Calibri"/>
                <w:color w:val="000000"/>
                <w:kern w:val="0"/>
                <w14:ligatures w14:val="none"/>
              </w:rPr>
              <w:t>1</w:t>
            </w:r>
            <w:r w:rsidRPr="00F4103E">
              <w:rPr>
                <w:rFonts w:ascii="Calibri" w:eastAsia="Times New Roman" w:hAnsi="Calibri" w:cs="Calibri"/>
                <w:color w:val="000000"/>
                <w:kern w:val="0"/>
                <w14:ligatures w14:val="none"/>
              </w:rPr>
              <w:t>1], [1</w:t>
            </w:r>
            <w:r w:rsidR="00E40D8D">
              <w:rPr>
                <w:rFonts w:ascii="Calibri" w:eastAsia="Times New Roman" w:hAnsi="Calibri" w:cs="Calibri"/>
                <w:color w:val="000000"/>
                <w:kern w:val="0"/>
                <w14:ligatures w14:val="none"/>
              </w:rPr>
              <w:t>1</w:t>
            </w:r>
            <w:r>
              <w:rPr>
                <w:rFonts w:ascii="Calibri" w:eastAsia="Times New Roman" w:hAnsi="Calibri" w:cs="Calibri"/>
                <w:color w:val="000000"/>
                <w:kern w:val="0"/>
                <w14:ligatures w14:val="none"/>
              </w:rPr>
              <w:t>5</w:t>
            </w:r>
            <w:r w:rsidRPr="00F4103E">
              <w:rPr>
                <w:rFonts w:ascii="Calibri" w:eastAsia="Times New Roman" w:hAnsi="Calibri" w:cs="Calibri"/>
                <w:color w:val="000000"/>
                <w:kern w:val="0"/>
                <w14:ligatures w14:val="none"/>
              </w:rPr>
              <w:t>], [1</w:t>
            </w:r>
            <w:r w:rsidR="00E40D8D">
              <w:rPr>
                <w:rFonts w:ascii="Calibri" w:eastAsia="Times New Roman" w:hAnsi="Calibri" w:cs="Calibri"/>
                <w:color w:val="000000"/>
                <w:kern w:val="0"/>
                <w14:ligatures w14:val="none"/>
              </w:rPr>
              <w:t>22</w:t>
            </w:r>
            <w:r w:rsidRPr="00F4103E">
              <w:rPr>
                <w:rFonts w:ascii="Calibri" w:eastAsia="Times New Roman" w:hAnsi="Calibri" w:cs="Calibri"/>
                <w:color w:val="000000"/>
                <w:kern w:val="0"/>
                <w14:ligatures w14:val="none"/>
              </w:rPr>
              <w:t>]</w:t>
            </w:r>
          </w:p>
        </w:tc>
      </w:tr>
      <w:tr w:rsidR="00A24F48" w:rsidRPr="00F4103E" w14:paraId="131D6EB8" w14:textId="77777777" w:rsidTr="00F4103E">
        <w:trPr>
          <w:trHeight w:val="397"/>
        </w:trPr>
        <w:tc>
          <w:tcPr>
            <w:tcW w:w="2060" w:type="dxa"/>
            <w:tcBorders>
              <w:top w:val="nil"/>
              <w:left w:val="nil"/>
              <w:bottom w:val="nil"/>
              <w:right w:val="nil"/>
            </w:tcBorders>
            <w:shd w:val="clear" w:color="auto" w:fill="auto"/>
            <w:noWrap/>
            <w:vAlign w:val="center"/>
            <w:hideMark/>
          </w:tcPr>
          <w:p w14:paraId="32E54226" w14:textId="634A726A" w:rsidR="00A24F48" w:rsidRPr="00F4103E" w:rsidRDefault="00A24F48" w:rsidP="00A24F48">
            <w:pPr>
              <w:spacing w:after="0" w:line="240" w:lineRule="auto"/>
              <w:rPr>
                <w:rFonts w:ascii="Calibri" w:eastAsia="Times New Roman" w:hAnsi="Calibri" w:cs="Calibri"/>
                <w:color w:val="000000"/>
                <w:kern w:val="0"/>
                <w14:ligatures w14:val="none"/>
              </w:rPr>
            </w:pPr>
          </w:p>
        </w:tc>
        <w:tc>
          <w:tcPr>
            <w:tcW w:w="3043" w:type="dxa"/>
            <w:tcBorders>
              <w:top w:val="nil"/>
              <w:left w:val="nil"/>
              <w:bottom w:val="nil"/>
              <w:right w:val="nil"/>
            </w:tcBorders>
            <w:shd w:val="clear" w:color="auto" w:fill="auto"/>
            <w:noWrap/>
            <w:vAlign w:val="center"/>
            <w:hideMark/>
          </w:tcPr>
          <w:p w14:paraId="202767AD" w14:textId="77777777" w:rsidR="00A24F48" w:rsidRPr="00F4103E" w:rsidRDefault="00A24F48" w:rsidP="00A24F48">
            <w:pPr>
              <w:spacing w:after="0" w:line="240" w:lineRule="auto"/>
              <w:rPr>
                <w:rFonts w:ascii="Calibri" w:eastAsia="Times New Roman" w:hAnsi="Calibri" w:cs="Calibri"/>
                <w:i/>
                <w:iCs/>
                <w:color w:val="000000"/>
                <w:kern w:val="0"/>
                <w14:ligatures w14:val="none"/>
              </w:rPr>
            </w:pPr>
            <w:proofErr w:type="spellStart"/>
            <w:r w:rsidRPr="00F4103E">
              <w:rPr>
                <w:rFonts w:ascii="Calibri" w:eastAsia="Times New Roman" w:hAnsi="Calibri" w:cs="Calibri"/>
                <w:i/>
                <w:iCs/>
                <w:color w:val="000000"/>
                <w:kern w:val="0"/>
                <w14:ligatures w14:val="none"/>
              </w:rPr>
              <w:t>Pseudorasbora</w:t>
            </w:r>
            <w:proofErr w:type="spellEnd"/>
            <w:r w:rsidRPr="00F4103E">
              <w:rPr>
                <w:rFonts w:ascii="Calibri" w:eastAsia="Times New Roman" w:hAnsi="Calibri" w:cs="Calibri"/>
                <w:i/>
                <w:iCs/>
                <w:color w:val="000000"/>
                <w:kern w:val="0"/>
                <w14:ligatures w14:val="none"/>
              </w:rPr>
              <w:t xml:space="preserve"> parva</w:t>
            </w:r>
          </w:p>
        </w:tc>
        <w:tc>
          <w:tcPr>
            <w:tcW w:w="1701" w:type="dxa"/>
            <w:tcBorders>
              <w:top w:val="nil"/>
              <w:left w:val="nil"/>
              <w:bottom w:val="nil"/>
              <w:right w:val="nil"/>
            </w:tcBorders>
            <w:shd w:val="clear" w:color="auto" w:fill="auto"/>
            <w:noWrap/>
            <w:vAlign w:val="center"/>
            <w:hideMark/>
          </w:tcPr>
          <w:p w14:paraId="22C11058" w14:textId="77777777" w:rsidR="00A24F48" w:rsidRPr="00F4103E" w:rsidRDefault="00A24F48" w:rsidP="00A24F48">
            <w:pPr>
              <w:spacing w:after="0" w:line="240" w:lineRule="auto"/>
              <w:jc w:val="center"/>
              <w:rPr>
                <w:rFonts w:ascii="Calibri" w:eastAsia="Times New Roman" w:hAnsi="Calibri" w:cs="Calibri"/>
                <w:color w:val="000000"/>
                <w:kern w:val="0"/>
                <w14:ligatures w14:val="none"/>
              </w:rPr>
            </w:pPr>
            <w:r w:rsidRPr="00F4103E">
              <w:rPr>
                <w:rFonts w:ascii="Calibri" w:eastAsia="Times New Roman" w:hAnsi="Calibri" w:cs="Calibri"/>
                <w:color w:val="000000"/>
                <w:kern w:val="0"/>
                <w14:ligatures w14:val="none"/>
              </w:rPr>
              <w:t>1</w:t>
            </w:r>
          </w:p>
        </w:tc>
        <w:tc>
          <w:tcPr>
            <w:tcW w:w="3544" w:type="dxa"/>
            <w:tcBorders>
              <w:top w:val="nil"/>
              <w:left w:val="nil"/>
              <w:bottom w:val="nil"/>
              <w:right w:val="nil"/>
            </w:tcBorders>
            <w:shd w:val="clear" w:color="auto" w:fill="auto"/>
            <w:vAlign w:val="center"/>
            <w:hideMark/>
          </w:tcPr>
          <w:p w14:paraId="639CD828" w14:textId="0322FCDD" w:rsidR="00A24F48" w:rsidRPr="00F4103E" w:rsidRDefault="00A24F48" w:rsidP="00A24F48">
            <w:pPr>
              <w:spacing w:after="0" w:line="240" w:lineRule="auto"/>
              <w:rPr>
                <w:rFonts w:ascii="Calibri" w:eastAsia="Times New Roman" w:hAnsi="Calibri" w:cs="Calibri"/>
                <w:color w:val="000000"/>
                <w:kern w:val="0"/>
                <w14:ligatures w14:val="none"/>
              </w:rPr>
            </w:pPr>
            <w:r w:rsidRPr="00F4103E">
              <w:rPr>
                <w:rFonts w:ascii="Calibri" w:eastAsia="Times New Roman" w:hAnsi="Calibri" w:cs="Calibri"/>
                <w:color w:val="000000"/>
                <w:kern w:val="0"/>
                <w14:ligatures w14:val="none"/>
              </w:rPr>
              <w:t>[1</w:t>
            </w:r>
            <w:r w:rsidR="00E40D8D">
              <w:rPr>
                <w:rFonts w:ascii="Calibri" w:eastAsia="Times New Roman" w:hAnsi="Calibri" w:cs="Calibri"/>
                <w:color w:val="000000"/>
                <w:kern w:val="0"/>
                <w14:ligatures w14:val="none"/>
              </w:rPr>
              <w:t>1</w:t>
            </w:r>
            <w:r>
              <w:rPr>
                <w:rFonts w:ascii="Calibri" w:eastAsia="Times New Roman" w:hAnsi="Calibri" w:cs="Calibri"/>
                <w:color w:val="000000"/>
                <w:kern w:val="0"/>
                <w14:ligatures w14:val="none"/>
              </w:rPr>
              <w:t>6</w:t>
            </w:r>
            <w:r w:rsidRPr="00F4103E">
              <w:rPr>
                <w:rFonts w:ascii="Calibri" w:eastAsia="Times New Roman" w:hAnsi="Calibri" w:cs="Calibri"/>
                <w:color w:val="000000"/>
                <w:kern w:val="0"/>
                <w14:ligatures w14:val="none"/>
              </w:rPr>
              <w:t>]</w:t>
            </w:r>
          </w:p>
        </w:tc>
      </w:tr>
      <w:tr w:rsidR="00A24F48" w:rsidRPr="00F4103E" w14:paraId="3C6BCDD8" w14:textId="77777777" w:rsidTr="00F4103E">
        <w:trPr>
          <w:trHeight w:val="397"/>
        </w:trPr>
        <w:tc>
          <w:tcPr>
            <w:tcW w:w="2060" w:type="dxa"/>
            <w:tcBorders>
              <w:top w:val="nil"/>
              <w:left w:val="nil"/>
              <w:bottom w:val="nil"/>
              <w:right w:val="nil"/>
            </w:tcBorders>
            <w:shd w:val="clear" w:color="auto" w:fill="auto"/>
            <w:noWrap/>
            <w:vAlign w:val="center"/>
            <w:hideMark/>
          </w:tcPr>
          <w:p w14:paraId="6B2D49CE" w14:textId="3A143243" w:rsidR="00A24F48" w:rsidRPr="00F4103E" w:rsidRDefault="00A24F48" w:rsidP="00A24F48">
            <w:pPr>
              <w:spacing w:after="0" w:line="240" w:lineRule="auto"/>
              <w:rPr>
                <w:rFonts w:ascii="Calibri" w:eastAsia="Times New Roman" w:hAnsi="Calibri" w:cs="Calibri"/>
                <w:color w:val="000000"/>
                <w:kern w:val="0"/>
                <w14:ligatures w14:val="none"/>
              </w:rPr>
            </w:pPr>
          </w:p>
        </w:tc>
        <w:tc>
          <w:tcPr>
            <w:tcW w:w="3043" w:type="dxa"/>
            <w:tcBorders>
              <w:top w:val="nil"/>
              <w:left w:val="nil"/>
              <w:bottom w:val="nil"/>
              <w:right w:val="nil"/>
            </w:tcBorders>
            <w:shd w:val="clear" w:color="auto" w:fill="auto"/>
            <w:noWrap/>
            <w:vAlign w:val="center"/>
            <w:hideMark/>
          </w:tcPr>
          <w:p w14:paraId="4375502F" w14:textId="77777777" w:rsidR="00A24F48" w:rsidRPr="00F4103E" w:rsidRDefault="00A24F48" w:rsidP="00A24F48">
            <w:pPr>
              <w:spacing w:after="0" w:line="240" w:lineRule="auto"/>
              <w:rPr>
                <w:rFonts w:ascii="Calibri" w:eastAsia="Times New Roman" w:hAnsi="Calibri" w:cs="Calibri"/>
                <w:i/>
                <w:iCs/>
                <w:color w:val="000000"/>
                <w:kern w:val="0"/>
                <w14:ligatures w14:val="none"/>
              </w:rPr>
            </w:pPr>
            <w:proofErr w:type="spellStart"/>
            <w:r w:rsidRPr="00F4103E">
              <w:rPr>
                <w:rFonts w:ascii="Calibri" w:eastAsia="Times New Roman" w:hAnsi="Calibri" w:cs="Calibri"/>
                <w:i/>
                <w:iCs/>
                <w:color w:val="000000"/>
                <w:kern w:val="0"/>
                <w14:ligatures w14:val="none"/>
              </w:rPr>
              <w:t>Pterygoplichthys</w:t>
            </w:r>
            <w:proofErr w:type="spellEnd"/>
            <w:r w:rsidRPr="00F4103E">
              <w:rPr>
                <w:rFonts w:ascii="Calibri" w:eastAsia="Times New Roman" w:hAnsi="Calibri" w:cs="Calibri"/>
                <w:i/>
                <w:iCs/>
                <w:color w:val="000000"/>
                <w:kern w:val="0"/>
                <w14:ligatures w14:val="none"/>
              </w:rPr>
              <w:t xml:space="preserve"> </w:t>
            </w:r>
            <w:proofErr w:type="spellStart"/>
            <w:r w:rsidRPr="00F4103E">
              <w:rPr>
                <w:rFonts w:ascii="Calibri" w:eastAsia="Times New Roman" w:hAnsi="Calibri" w:cs="Calibri"/>
                <w:i/>
                <w:iCs/>
                <w:color w:val="000000"/>
                <w:kern w:val="0"/>
                <w14:ligatures w14:val="none"/>
              </w:rPr>
              <w:t>spp</w:t>
            </w:r>
            <w:proofErr w:type="spellEnd"/>
          </w:p>
        </w:tc>
        <w:tc>
          <w:tcPr>
            <w:tcW w:w="1701" w:type="dxa"/>
            <w:tcBorders>
              <w:top w:val="nil"/>
              <w:left w:val="nil"/>
              <w:bottom w:val="nil"/>
              <w:right w:val="nil"/>
            </w:tcBorders>
            <w:shd w:val="clear" w:color="auto" w:fill="auto"/>
            <w:noWrap/>
            <w:vAlign w:val="center"/>
            <w:hideMark/>
          </w:tcPr>
          <w:p w14:paraId="0691E7BB" w14:textId="77777777" w:rsidR="00A24F48" w:rsidRPr="00F4103E" w:rsidRDefault="00A24F48" w:rsidP="00A24F48">
            <w:pPr>
              <w:spacing w:after="0" w:line="240" w:lineRule="auto"/>
              <w:jc w:val="center"/>
              <w:rPr>
                <w:rFonts w:ascii="Calibri" w:eastAsia="Times New Roman" w:hAnsi="Calibri" w:cs="Calibri"/>
                <w:color w:val="000000"/>
                <w:kern w:val="0"/>
                <w14:ligatures w14:val="none"/>
              </w:rPr>
            </w:pPr>
            <w:r w:rsidRPr="00F4103E">
              <w:rPr>
                <w:rFonts w:ascii="Calibri" w:eastAsia="Times New Roman" w:hAnsi="Calibri" w:cs="Calibri"/>
                <w:color w:val="000000"/>
                <w:kern w:val="0"/>
                <w14:ligatures w14:val="none"/>
              </w:rPr>
              <w:t>1</w:t>
            </w:r>
          </w:p>
        </w:tc>
        <w:tc>
          <w:tcPr>
            <w:tcW w:w="3544" w:type="dxa"/>
            <w:tcBorders>
              <w:top w:val="nil"/>
              <w:left w:val="nil"/>
              <w:bottom w:val="nil"/>
              <w:right w:val="nil"/>
            </w:tcBorders>
            <w:shd w:val="clear" w:color="auto" w:fill="auto"/>
            <w:vAlign w:val="center"/>
            <w:hideMark/>
          </w:tcPr>
          <w:p w14:paraId="26739D71" w14:textId="13A6F28E" w:rsidR="00A24F48" w:rsidRPr="00F4103E" w:rsidRDefault="00A24F48" w:rsidP="00A24F48">
            <w:pPr>
              <w:spacing w:after="0" w:line="240" w:lineRule="auto"/>
              <w:rPr>
                <w:rFonts w:ascii="Calibri" w:eastAsia="Times New Roman" w:hAnsi="Calibri" w:cs="Calibri"/>
                <w:color w:val="000000"/>
                <w:kern w:val="0"/>
                <w14:ligatures w14:val="none"/>
              </w:rPr>
            </w:pPr>
            <w:r w:rsidRPr="00F4103E">
              <w:rPr>
                <w:rFonts w:ascii="Calibri" w:eastAsia="Times New Roman" w:hAnsi="Calibri" w:cs="Calibri"/>
                <w:color w:val="000000"/>
                <w:kern w:val="0"/>
                <w14:ligatures w14:val="none"/>
              </w:rPr>
              <w:t>[5</w:t>
            </w:r>
            <w:r w:rsidR="00E40D8D">
              <w:rPr>
                <w:rFonts w:ascii="Calibri" w:eastAsia="Times New Roman" w:hAnsi="Calibri" w:cs="Calibri"/>
                <w:color w:val="000000"/>
                <w:kern w:val="0"/>
                <w14:ligatures w14:val="none"/>
              </w:rPr>
              <w:t>6</w:t>
            </w:r>
            <w:r w:rsidRPr="00F4103E">
              <w:rPr>
                <w:rFonts w:ascii="Calibri" w:eastAsia="Times New Roman" w:hAnsi="Calibri" w:cs="Calibri"/>
                <w:color w:val="000000"/>
                <w:kern w:val="0"/>
                <w14:ligatures w14:val="none"/>
              </w:rPr>
              <w:t>]</w:t>
            </w:r>
          </w:p>
        </w:tc>
      </w:tr>
      <w:tr w:rsidR="00A24F48" w:rsidRPr="00F4103E" w14:paraId="42B69823" w14:textId="77777777" w:rsidTr="00F4103E">
        <w:trPr>
          <w:trHeight w:val="397"/>
        </w:trPr>
        <w:tc>
          <w:tcPr>
            <w:tcW w:w="2060" w:type="dxa"/>
            <w:tcBorders>
              <w:top w:val="nil"/>
              <w:left w:val="nil"/>
              <w:bottom w:val="nil"/>
              <w:right w:val="nil"/>
            </w:tcBorders>
            <w:shd w:val="clear" w:color="auto" w:fill="auto"/>
            <w:noWrap/>
            <w:vAlign w:val="center"/>
            <w:hideMark/>
          </w:tcPr>
          <w:p w14:paraId="0EC4B07D" w14:textId="61A9307A" w:rsidR="00A24F48" w:rsidRPr="00F4103E" w:rsidRDefault="00A24F48" w:rsidP="00A24F48">
            <w:pPr>
              <w:spacing w:after="0" w:line="240" w:lineRule="auto"/>
              <w:rPr>
                <w:rFonts w:ascii="Calibri" w:eastAsia="Times New Roman" w:hAnsi="Calibri" w:cs="Calibri"/>
                <w:color w:val="000000"/>
                <w:kern w:val="0"/>
                <w14:ligatures w14:val="none"/>
              </w:rPr>
            </w:pPr>
          </w:p>
        </w:tc>
        <w:tc>
          <w:tcPr>
            <w:tcW w:w="3043" w:type="dxa"/>
            <w:tcBorders>
              <w:top w:val="nil"/>
              <w:left w:val="nil"/>
              <w:bottom w:val="nil"/>
              <w:right w:val="nil"/>
            </w:tcBorders>
            <w:shd w:val="clear" w:color="auto" w:fill="auto"/>
            <w:noWrap/>
            <w:vAlign w:val="center"/>
            <w:hideMark/>
          </w:tcPr>
          <w:p w14:paraId="2AB356CC" w14:textId="77777777" w:rsidR="00A24F48" w:rsidRPr="00F4103E" w:rsidRDefault="00A24F48" w:rsidP="00A24F48">
            <w:pPr>
              <w:spacing w:after="0" w:line="240" w:lineRule="auto"/>
              <w:rPr>
                <w:rFonts w:ascii="Calibri" w:eastAsia="Times New Roman" w:hAnsi="Calibri" w:cs="Calibri"/>
                <w:i/>
                <w:iCs/>
                <w:color w:val="000000"/>
                <w:kern w:val="0"/>
                <w14:ligatures w14:val="none"/>
              </w:rPr>
            </w:pPr>
            <w:r w:rsidRPr="00F4103E">
              <w:rPr>
                <w:rFonts w:ascii="Calibri" w:eastAsia="Times New Roman" w:hAnsi="Calibri" w:cs="Calibri"/>
                <w:i/>
                <w:iCs/>
                <w:color w:val="000000"/>
                <w:kern w:val="0"/>
                <w14:ligatures w14:val="none"/>
              </w:rPr>
              <w:t xml:space="preserve">Salmo </w:t>
            </w:r>
            <w:proofErr w:type="spellStart"/>
            <w:r w:rsidRPr="00F4103E">
              <w:rPr>
                <w:rFonts w:ascii="Calibri" w:eastAsia="Times New Roman" w:hAnsi="Calibri" w:cs="Calibri"/>
                <w:i/>
                <w:iCs/>
                <w:color w:val="000000"/>
                <w:kern w:val="0"/>
                <w14:ligatures w14:val="none"/>
              </w:rPr>
              <w:t>salar</w:t>
            </w:r>
            <w:proofErr w:type="spellEnd"/>
          </w:p>
        </w:tc>
        <w:tc>
          <w:tcPr>
            <w:tcW w:w="1701" w:type="dxa"/>
            <w:tcBorders>
              <w:top w:val="nil"/>
              <w:left w:val="nil"/>
              <w:bottom w:val="nil"/>
              <w:right w:val="nil"/>
            </w:tcBorders>
            <w:shd w:val="clear" w:color="auto" w:fill="auto"/>
            <w:noWrap/>
            <w:vAlign w:val="center"/>
            <w:hideMark/>
          </w:tcPr>
          <w:p w14:paraId="3D158A1B" w14:textId="77777777" w:rsidR="00A24F48" w:rsidRPr="00F4103E" w:rsidRDefault="00A24F48" w:rsidP="00A24F48">
            <w:pPr>
              <w:spacing w:after="0" w:line="240" w:lineRule="auto"/>
              <w:jc w:val="center"/>
              <w:rPr>
                <w:rFonts w:ascii="Calibri" w:eastAsia="Times New Roman" w:hAnsi="Calibri" w:cs="Calibri"/>
                <w:color w:val="000000"/>
                <w:kern w:val="0"/>
                <w14:ligatures w14:val="none"/>
              </w:rPr>
            </w:pPr>
            <w:r w:rsidRPr="00F4103E">
              <w:rPr>
                <w:rFonts w:ascii="Calibri" w:eastAsia="Times New Roman" w:hAnsi="Calibri" w:cs="Calibri"/>
                <w:color w:val="000000"/>
                <w:kern w:val="0"/>
                <w14:ligatures w14:val="none"/>
              </w:rPr>
              <w:t>2</w:t>
            </w:r>
          </w:p>
        </w:tc>
        <w:tc>
          <w:tcPr>
            <w:tcW w:w="3544" w:type="dxa"/>
            <w:tcBorders>
              <w:top w:val="nil"/>
              <w:left w:val="nil"/>
              <w:bottom w:val="nil"/>
              <w:right w:val="nil"/>
            </w:tcBorders>
            <w:shd w:val="clear" w:color="auto" w:fill="auto"/>
            <w:vAlign w:val="center"/>
            <w:hideMark/>
          </w:tcPr>
          <w:p w14:paraId="7E5FF7E9" w14:textId="0178BB71" w:rsidR="00A24F48" w:rsidRPr="00F4103E" w:rsidRDefault="00A24F48" w:rsidP="00A24F48">
            <w:pPr>
              <w:spacing w:after="0" w:line="240" w:lineRule="auto"/>
              <w:rPr>
                <w:rFonts w:ascii="Calibri" w:eastAsia="Times New Roman" w:hAnsi="Calibri" w:cs="Calibri"/>
                <w:color w:val="000000"/>
                <w:kern w:val="0"/>
                <w14:ligatures w14:val="none"/>
              </w:rPr>
            </w:pPr>
            <w:r w:rsidRPr="00F4103E">
              <w:rPr>
                <w:rFonts w:ascii="Calibri" w:eastAsia="Times New Roman" w:hAnsi="Calibri" w:cs="Calibri"/>
                <w:color w:val="000000"/>
                <w:kern w:val="0"/>
                <w14:ligatures w14:val="none"/>
              </w:rPr>
              <w:t>[1], [</w:t>
            </w:r>
            <w:r w:rsidR="00E40D8D">
              <w:rPr>
                <w:rFonts w:ascii="Calibri" w:eastAsia="Times New Roman" w:hAnsi="Calibri" w:cs="Calibri"/>
                <w:color w:val="000000"/>
                <w:kern w:val="0"/>
                <w14:ligatures w14:val="none"/>
              </w:rPr>
              <w:t>72</w:t>
            </w:r>
            <w:r w:rsidRPr="00F4103E">
              <w:rPr>
                <w:rFonts w:ascii="Calibri" w:eastAsia="Times New Roman" w:hAnsi="Calibri" w:cs="Calibri"/>
                <w:color w:val="000000"/>
                <w:kern w:val="0"/>
                <w14:ligatures w14:val="none"/>
              </w:rPr>
              <w:t>]</w:t>
            </w:r>
          </w:p>
        </w:tc>
      </w:tr>
      <w:tr w:rsidR="00A24F48" w:rsidRPr="00F4103E" w14:paraId="302FDACE" w14:textId="77777777" w:rsidTr="00F4103E">
        <w:trPr>
          <w:trHeight w:val="397"/>
        </w:trPr>
        <w:tc>
          <w:tcPr>
            <w:tcW w:w="2060" w:type="dxa"/>
            <w:tcBorders>
              <w:top w:val="nil"/>
              <w:left w:val="nil"/>
              <w:bottom w:val="nil"/>
              <w:right w:val="nil"/>
            </w:tcBorders>
            <w:shd w:val="clear" w:color="auto" w:fill="auto"/>
            <w:noWrap/>
            <w:vAlign w:val="center"/>
            <w:hideMark/>
          </w:tcPr>
          <w:p w14:paraId="71F73F2B" w14:textId="01136F80" w:rsidR="00A24F48" w:rsidRPr="00F4103E" w:rsidRDefault="00A24F48" w:rsidP="00A24F48">
            <w:pPr>
              <w:spacing w:after="0" w:line="240" w:lineRule="auto"/>
              <w:rPr>
                <w:rFonts w:ascii="Calibri" w:eastAsia="Times New Roman" w:hAnsi="Calibri" w:cs="Calibri"/>
                <w:color w:val="000000"/>
                <w:kern w:val="0"/>
                <w14:ligatures w14:val="none"/>
              </w:rPr>
            </w:pPr>
          </w:p>
        </w:tc>
        <w:tc>
          <w:tcPr>
            <w:tcW w:w="3043" w:type="dxa"/>
            <w:tcBorders>
              <w:top w:val="nil"/>
              <w:left w:val="nil"/>
              <w:bottom w:val="nil"/>
              <w:right w:val="nil"/>
            </w:tcBorders>
            <w:shd w:val="clear" w:color="auto" w:fill="auto"/>
            <w:noWrap/>
            <w:vAlign w:val="center"/>
            <w:hideMark/>
          </w:tcPr>
          <w:p w14:paraId="353F4743" w14:textId="77777777" w:rsidR="00A24F48" w:rsidRPr="00F4103E" w:rsidRDefault="00A24F48" w:rsidP="00A24F48">
            <w:pPr>
              <w:spacing w:after="0" w:line="240" w:lineRule="auto"/>
              <w:rPr>
                <w:rFonts w:ascii="Calibri" w:eastAsia="Times New Roman" w:hAnsi="Calibri" w:cs="Calibri"/>
                <w:i/>
                <w:iCs/>
                <w:color w:val="000000"/>
                <w:kern w:val="0"/>
                <w14:ligatures w14:val="none"/>
              </w:rPr>
            </w:pPr>
            <w:r w:rsidRPr="00F4103E">
              <w:rPr>
                <w:rFonts w:ascii="Calibri" w:eastAsia="Times New Roman" w:hAnsi="Calibri" w:cs="Calibri"/>
                <w:i/>
                <w:iCs/>
                <w:color w:val="000000"/>
                <w:kern w:val="0"/>
                <w14:ligatures w14:val="none"/>
              </w:rPr>
              <w:t>Salmo trutta</w:t>
            </w:r>
          </w:p>
        </w:tc>
        <w:tc>
          <w:tcPr>
            <w:tcW w:w="1701" w:type="dxa"/>
            <w:tcBorders>
              <w:top w:val="nil"/>
              <w:left w:val="nil"/>
              <w:bottom w:val="nil"/>
              <w:right w:val="nil"/>
            </w:tcBorders>
            <w:shd w:val="clear" w:color="auto" w:fill="auto"/>
            <w:noWrap/>
            <w:vAlign w:val="center"/>
            <w:hideMark/>
          </w:tcPr>
          <w:p w14:paraId="579DABE2" w14:textId="0934D85F" w:rsidR="00A24F48" w:rsidRPr="00F4103E" w:rsidRDefault="00E40D8D" w:rsidP="00A24F48">
            <w:pPr>
              <w:spacing w:after="0" w:line="240" w:lineRule="auto"/>
              <w:jc w:val="center"/>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4</w:t>
            </w:r>
          </w:p>
        </w:tc>
        <w:tc>
          <w:tcPr>
            <w:tcW w:w="3544" w:type="dxa"/>
            <w:tcBorders>
              <w:top w:val="nil"/>
              <w:left w:val="nil"/>
              <w:bottom w:val="nil"/>
              <w:right w:val="nil"/>
            </w:tcBorders>
            <w:shd w:val="clear" w:color="auto" w:fill="auto"/>
            <w:vAlign w:val="center"/>
            <w:hideMark/>
          </w:tcPr>
          <w:p w14:paraId="56D7CF12" w14:textId="1EF5F7E0" w:rsidR="00A24F48" w:rsidRPr="00F4103E" w:rsidRDefault="00A24F48" w:rsidP="00A24F48">
            <w:pPr>
              <w:spacing w:after="0" w:line="240" w:lineRule="auto"/>
              <w:rPr>
                <w:rFonts w:ascii="Calibri" w:eastAsia="Times New Roman" w:hAnsi="Calibri" w:cs="Calibri"/>
                <w:color w:val="000000"/>
                <w:kern w:val="0"/>
                <w14:ligatures w14:val="none"/>
              </w:rPr>
            </w:pPr>
            <w:r w:rsidRPr="00F4103E">
              <w:rPr>
                <w:rFonts w:ascii="Calibri" w:eastAsia="Times New Roman" w:hAnsi="Calibri" w:cs="Calibri"/>
                <w:color w:val="000000"/>
                <w:kern w:val="0"/>
                <w14:ligatures w14:val="none"/>
              </w:rPr>
              <w:t>[2</w:t>
            </w:r>
            <w:r w:rsidR="00E40D8D">
              <w:rPr>
                <w:rFonts w:ascii="Calibri" w:eastAsia="Times New Roman" w:hAnsi="Calibri" w:cs="Calibri"/>
                <w:color w:val="000000"/>
                <w:kern w:val="0"/>
                <w14:ligatures w14:val="none"/>
              </w:rPr>
              <w:t>6</w:t>
            </w:r>
            <w:r w:rsidRPr="00F4103E">
              <w:rPr>
                <w:rFonts w:ascii="Calibri" w:eastAsia="Times New Roman" w:hAnsi="Calibri" w:cs="Calibri"/>
                <w:color w:val="000000"/>
                <w:kern w:val="0"/>
                <w14:ligatures w14:val="none"/>
              </w:rPr>
              <w:t xml:space="preserve">], </w:t>
            </w:r>
            <w:r w:rsidR="00E40D8D">
              <w:rPr>
                <w:rFonts w:ascii="Calibri" w:eastAsia="Times New Roman" w:hAnsi="Calibri" w:cs="Calibri"/>
                <w:color w:val="000000"/>
                <w:kern w:val="0"/>
                <w14:ligatures w14:val="none"/>
              </w:rPr>
              <w:t xml:space="preserve">[65], </w:t>
            </w:r>
            <w:r w:rsidRPr="00F4103E">
              <w:rPr>
                <w:rFonts w:ascii="Calibri" w:eastAsia="Times New Roman" w:hAnsi="Calibri" w:cs="Calibri"/>
                <w:color w:val="000000"/>
                <w:kern w:val="0"/>
                <w14:ligatures w14:val="none"/>
              </w:rPr>
              <w:t>[6</w:t>
            </w:r>
            <w:r w:rsidR="00E40D8D">
              <w:rPr>
                <w:rFonts w:ascii="Calibri" w:eastAsia="Times New Roman" w:hAnsi="Calibri" w:cs="Calibri"/>
                <w:color w:val="000000"/>
                <w:kern w:val="0"/>
                <w14:ligatures w14:val="none"/>
              </w:rPr>
              <w:t>6</w:t>
            </w:r>
            <w:r w:rsidRPr="00F4103E">
              <w:rPr>
                <w:rFonts w:ascii="Calibri" w:eastAsia="Times New Roman" w:hAnsi="Calibri" w:cs="Calibri"/>
                <w:color w:val="000000"/>
                <w:kern w:val="0"/>
                <w14:ligatures w14:val="none"/>
              </w:rPr>
              <w:t>], [8</w:t>
            </w:r>
            <w:r w:rsidR="00E40D8D">
              <w:rPr>
                <w:rFonts w:ascii="Calibri" w:eastAsia="Times New Roman" w:hAnsi="Calibri" w:cs="Calibri"/>
                <w:color w:val="000000"/>
                <w:kern w:val="0"/>
                <w14:ligatures w14:val="none"/>
              </w:rPr>
              <w:t>8</w:t>
            </w:r>
            <w:r w:rsidRPr="00F4103E">
              <w:rPr>
                <w:rFonts w:ascii="Calibri" w:eastAsia="Times New Roman" w:hAnsi="Calibri" w:cs="Calibri"/>
                <w:color w:val="000000"/>
                <w:kern w:val="0"/>
                <w14:ligatures w14:val="none"/>
              </w:rPr>
              <w:t>]</w:t>
            </w:r>
          </w:p>
        </w:tc>
      </w:tr>
      <w:tr w:rsidR="00A24F48" w:rsidRPr="00F4103E" w14:paraId="413D0590" w14:textId="77777777" w:rsidTr="00F4103E">
        <w:trPr>
          <w:trHeight w:val="397"/>
        </w:trPr>
        <w:tc>
          <w:tcPr>
            <w:tcW w:w="2060" w:type="dxa"/>
            <w:tcBorders>
              <w:top w:val="nil"/>
              <w:left w:val="nil"/>
              <w:bottom w:val="nil"/>
              <w:right w:val="nil"/>
            </w:tcBorders>
            <w:shd w:val="clear" w:color="auto" w:fill="auto"/>
            <w:noWrap/>
            <w:vAlign w:val="center"/>
            <w:hideMark/>
          </w:tcPr>
          <w:p w14:paraId="36E9CE94" w14:textId="0F2E5F87" w:rsidR="00A24F48" w:rsidRPr="00F4103E" w:rsidRDefault="00A24F48" w:rsidP="00A24F48">
            <w:pPr>
              <w:spacing w:after="0" w:line="240" w:lineRule="auto"/>
              <w:rPr>
                <w:rFonts w:ascii="Calibri" w:eastAsia="Times New Roman" w:hAnsi="Calibri" w:cs="Calibri"/>
                <w:color w:val="000000"/>
                <w:kern w:val="0"/>
                <w14:ligatures w14:val="none"/>
              </w:rPr>
            </w:pPr>
          </w:p>
        </w:tc>
        <w:tc>
          <w:tcPr>
            <w:tcW w:w="3043" w:type="dxa"/>
            <w:tcBorders>
              <w:top w:val="nil"/>
              <w:left w:val="nil"/>
              <w:bottom w:val="nil"/>
              <w:right w:val="nil"/>
            </w:tcBorders>
            <w:shd w:val="clear" w:color="auto" w:fill="auto"/>
            <w:noWrap/>
            <w:vAlign w:val="center"/>
            <w:hideMark/>
          </w:tcPr>
          <w:p w14:paraId="42A6D104" w14:textId="77777777" w:rsidR="00A24F48" w:rsidRPr="00F4103E" w:rsidRDefault="00A24F48" w:rsidP="00A24F48">
            <w:pPr>
              <w:spacing w:after="0" w:line="240" w:lineRule="auto"/>
              <w:rPr>
                <w:rFonts w:ascii="Calibri" w:eastAsia="Times New Roman" w:hAnsi="Calibri" w:cs="Calibri"/>
                <w:i/>
                <w:iCs/>
                <w:color w:val="000000"/>
                <w:kern w:val="0"/>
                <w14:ligatures w14:val="none"/>
              </w:rPr>
            </w:pPr>
            <w:r w:rsidRPr="00F4103E">
              <w:rPr>
                <w:rFonts w:ascii="Calibri" w:eastAsia="Times New Roman" w:hAnsi="Calibri" w:cs="Calibri"/>
                <w:i/>
                <w:iCs/>
                <w:color w:val="000000"/>
                <w:kern w:val="0"/>
                <w14:ligatures w14:val="none"/>
              </w:rPr>
              <w:t xml:space="preserve">Salvelinus </w:t>
            </w:r>
            <w:proofErr w:type="spellStart"/>
            <w:r w:rsidRPr="00F4103E">
              <w:rPr>
                <w:rFonts w:ascii="Calibri" w:eastAsia="Times New Roman" w:hAnsi="Calibri" w:cs="Calibri"/>
                <w:i/>
                <w:iCs/>
                <w:color w:val="000000"/>
                <w:kern w:val="0"/>
                <w14:ligatures w14:val="none"/>
              </w:rPr>
              <w:t>namaycush</w:t>
            </w:r>
            <w:proofErr w:type="spellEnd"/>
          </w:p>
        </w:tc>
        <w:tc>
          <w:tcPr>
            <w:tcW w:w="1701" w:type="dxa"/>
            <w:tcBorders>
              <w:top w:val="nil"/>
              <w:left w:val="nil"/>
              <w:bottom w:val="nil"/>
              <w:right w:val="nil"/>
            </w:tcBorders>
            <w:shd w:val="clear" w:color="auto" w:fill="auto"/>
            <w:noWrap/>
            <w:vAlign w:val="center"/>
            <w:hideMark/>
          </w:tcPr>
          <w:p w14:paraId="14AD6AB6" w14:textId="77777777" w:rsidR="00A24F48" w:rsidRPr="00F4103E" w:rsidRDefault="00A24F48" w:rsidP="00A24F48">
            <w:pPr>
              <w:spacing w:after="0" w:line="240" w:lineRule="auto"/>
              <w:jc w:val="center"/>
              <w:rPr>
                <w:rFonts w:ascii="Calibri" w:eastAsia="Times New Roman" w:hAnsi="Calibri" w:cs="Calibri"/>
                <w:color w:val="000000"/>
                <w:kern w:val="0"/>
                <w14:ligatures w14:val="none"/>
              </w:rPr>
            </w:pPr>
            <w:r w:rsidRPr="00F4103E">
              <w:rPr>
                <w:rFonts w:ascii="Calibri" w:eastAsia="Times New Roman" w:hAnsi="Calibri" w:cs="Calibri"/>
                <w:color w:val="000000"/>
                <w:kern w:val="0"/>
                <w14:ligatures w14:val="none"/>
              </w:rPr>
              <w:t>2</w:t>
            </w:r>
          </w:p>
        </w:tc>
        <w:tc>
          <w:tcPr>
            <w:tcW w:w="3544" w:type="dxa"/>
            <w:tcBorders>
              <w:top w:val="nil"/>
              <w:left w:val="nil"/>
              <w:bottom w:val="nil"/>
              <w:right w:val="nil"/>
            </w:tcBorders>
            <w:shd w:val="clear" w:color="auto" w:fill="auto"/>
            <w:vAlign w:val="center"/>
            <w:hideMark/>
          </w:tcPr>
          <w:p w14:paraId="5BE37CF1" w14:textId="0FECB5F1" w:rsidR="00A24F48" w:rsidRPr="00F4103E" w:rsidRDefault="00A24F48" w:rsidP="00A24F48">
            <w:pPr>
              <w:spacing w:after="0" w:line="240" w:lineRule="auto"/>
              <w:rPr>
                <w:rFonts w:ascii="Calibri" w:eastAsia="Times New Roman" w:hAnsi="Calibri" w:cs="Calibri"/>
                <w:color w:val="000000"/>
                <w:kern w:val="0"/>
                <w14:ligatures w14:val="none"/>
              </w:rPr>
            </w:pPr>
            <w:r w:rsidRPr="00F4103E">
              <w:rPr>
                <w:rFonts w:ascii="Calibri" w:eastAsia="Times New Roman" w:hAnsi="Calibri" w:cs="Calibri"/>
                <w:color w:val="000000"/>
                <w:kern w:val="0"/>
                <w14:ligatures w14:val="none"/>
              </w:rPr>
              <w:t>[5</w:t>
            </w:r>
            <w:r w:rsidR="00E40D8D">
              <w:rPr>
                <w:rFonts w:ascii="Calibri" w:eastAsia="Times New Roman" w:hAnsi="Calibri" w:cs="Calibri"/>
                <w:color w:val="000000"/>
                <w:kern w:val="0"/>
                <w14:ligatures w14:val="none"/>
              </w:rPr>
              <w:t>2</w:t>
            </w:r>
            <w:r w:rsidRPr="00F4103E">
              <w:rPr>
                <w:rFonts w:ascii="Calibri" w:eastAsia="Times New Roman" w:hAnsi="Calibri" w:cs="Calibri"/>
                <w:color w:val="000000"/>
                <w:kern w:val="0"/>
                <w14:ligatures w14:val="none"/>
              </w:rPr>
              <w:t>], [</w:t>
            </w:r>
            <w:r w:rsidR="00E40D8D">
              <w:rPr>
                <w:rFonts w:ascii="Calibri" w:eastAsia="Times New Roman" w:hAnsi="Calibri" w:cs="Calibri"/>
                <w:color w:val="000000"/>
                <w:kern w:val="0"/>
                <w14:ligatures w14:val="none"/>
              </w:rPr>
              <w:t>94</w:t>
            </w:r>
            <w:r w:rsidRPr="00F4103E">
              <w:rPr>
                <w:rFonts w:ascii="Calibri" w:eastAsia="Times New Roman" w:hAnsi="Calibri" w:cs="Calibri"/>
                <w:color w:val="000000"/>
                <w:kern w:val="0"/>
                <w14:ligatures w14:val="none"/>
              </w:rPr>
              <w:t>]</w:t>
            </w:r>
          </w:p>
        </w:tc>
      </w:tr>
      <w:tr w:rsidR="00A24F48" w:rsidRPr="00F4103E" w14:paraId="031DC8BD" w14:textId="77777777" w:rsidTr="00F4103E">
        <w:trPr>
          <w:trHeight w:val="397"/>
        </w:trPr>
        <w:tc>
          <w:tcPr>
            <w:tcW w:w="2060" w:type="dxa"/>
            <w:tcBorders>
              <w:top w:val="nil"/>
              <w:left w:val="nil"/>
              <w:bottom w:val="nil"/>
              <w:right w:val="nil"/>
            </w:tcBorders>
            <w:shd w:val="clear" w:color="auto" w:fill="auto"/>
            <w:noWrap/>
            <w:vAlign w:val="center"/>
            <w:hideMark/>
          </w:tcPr>
          <w:p w14:paraId="01D7617F" w14:textId="0A485395" w:rsidR="00A24F48" w:rsidRPr="00F4103E" w:rsidRDefault="00A24F48" w:rsidP="00A24F48">
            <w:pPr>
              <w:spacing w:after="0" w:line="240" w:lineRule="auto"/>
              <w:rPr>
                <w:rFonts w:ascii="Calibri" w:eastAsia="Times New Roman" w:hAnsi="Calibri" w:cs="Calibri"/>
                <w:color w:val="000000"/>
                <w:kern w:val="0"/>
                <w14:ligatures w14:val="none"/>
              </w:rPr>
            </w:pPr>
          </w:p>
        </w:tc>
        <w:tc>
          <w:tcPr>
            <w:tcW w:w="3043" w:type="dxa"/>
            <w:tcBorders>
              <w:top w:val="nil"/>
              <w:left w:val="nil"/>
              <w:bottom w:val="nil"/>
              <w:right w:val="nil"/>
            </w:tcBorders>
            <w:shd w:val="clear" w:color="auto" w:fill="auto"/>
            <w:noWrap/>
            <w:vAlign w:val="center"/>
            <w:hideMark/>
          </w:tcPr>
          <w:p w14:paraId="3EC3E787" w14:textId="77777777" w:rsidR="00A24F48" w:rsidRPr="00F4103E" w:rsidRDefault="00A24F48" w:rsidP="00A24F48">
            <w:pPr>
              <w:spacing w:after="0" w:line="240" w:lineRule="auto"/>
              <w:rPr>
                <w:rFonts w:ascii="Calibri" w:eastAsia="Times New Roman" w:hAnsi="Calibri" w:cs="Calibri"/>
                <w:i/>
                <w:iCs/>
                <w:color w:val="000000"/>
                <w:kern w:val="0"/>
                <w14:ligatures w14:val="none"/>
              </w:rPr>
            </w:pPr>
            <w:proofErr w:type="spellStart"/>
            <w:r w:rsidRPr="00F4103E">
              <w:rPr>
                <w:rFonts w:ascii="Calibri" w:eastAsia="Times New Roman" w:hAnsi="Calibri" w:cs="Calibri"/>
                <w:i/>
                <w:iCs/>
                <w:color w:val="000000"/>
                <w:kern w:val="0"/>
                <w14:ligatures w14:val="none"/>
              </w:rPr>
              <w:t>Silurus</w:t>
            </w:r>
            <w:proofErr w:type="spellEnd"/>
            <w:r w:rsidRPr="00F4103E">
              <w:rPr>
                <w:rFonts w:ascii="Calibri" w:eastAsia="Times New Roman" w:hAnsi="Calibri" w:cs="Calibri"/>
                <w:i/>
                <w:iCs/>
                <w:color w:val="000000"/>
                <w:kern w:val="0"/>
                <w14:ligatures w14:val="none"/>
              </w:rPr>
              <w:t xml:space="preserve"> </w:t>
            </w:r>
            <w:proofErr w:type="spellStart"/>
            <w:r w:rsidRPr="00F4103E">
              <w:rPr>
                <w:rFonts w:ascii="Calibri" w:eastAsia="Times New Roman" w:hAnsi="Calibri" w:cs="Calibri"/>
                <w:i/>
                <w:iCs/>
                <w:color w:val="000000"/>
                <w:kern w:val="0"/>
                <w14:ligatures w14:val="none"/>
              </w:rPr>
              <w:t>glanis</w:t>
            </w:r>
            <w:proofErr w:type="spellEnd"/>
          </w:p>
        </w:tc>
        <w:tc>
          <w:tcPr>
            <w:tcW w:w="1701" w:type="dxa"/>
            <w:tcBorders>
              <w:top w:val="nil"/>
              <w:left w:val="nil"/>
              <w:bottom w:val="nil"/>
              <w:right w:val="nil"/>
            </w:tcBorders>
            <w:shd w:val="clear" w:color="auto" w:fill="auto"/>
            <w:noWrap/>
            <w:vAlign w:val="center"/>
            <w:hideMark/>
          </w:tcPr>
          <w:p w14:paraId="7C960E31" w14:textId="4B9F42E9" w:rsidR="00A24F48" w:rsidRPr="00F4103E" w:rsidRDefault="009A0521" w:rsidP="00A24F48">
            <w:pPr>
              <w:spacing w:after="0" w:line="240" w:lineRule="auto"/>
              <w:jc w:val="center"/>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6</w:t>
            </w:r>
          </w:p>
        </w:tc>
        <w:tc>
          <w:tcPr>
            <w:tcW w:w="3544" w:type="dxa"/>
            <w:tcBorders>
              <w:top w:val="nil"/>
              <w:left w:val="nil"/>
              <w:bottom w:val="nil"/>
              <w:right w:val="nil"/>
            </w:tcBorders>
            <w:shd w:val="clear" w:color="auto" w:fill="auto"/>
            <w:vAlign w:val="center"/>
            <w:hideMark/>
          </w:tcPr>
          <w:p w14:paraId="23AB7114" w14:textId="21984E83" w:rsidR="00A24F48" w:rsidRPr="00F4103E" w:rsidRDefault="00A24F48" w:rsidP="00A24F48">
            <w:pPr>
              <w:spacing w:after="0" w:line="240" w:lineRule="auto"/>
              <w:rPr>
                <w:rFonts w:ascii="Calibri" w:eastAsia="Times New Roman" w:hAnsi="Calibri" w:cs="Calibri"/>
                <w:color w:val="000000"/>
                <w:kern w:val="0"/>
                <w14:ligatures w14:val="none"/>
              </w:rPr>
            </w:pPr>
            <w:r w:rsidRPr="00F4103E">
              <w:rPr>
                <w:rFonts w:ascii="Calibri" w:eastAsia="Times New Roman" w:hAnsi="Calibri" w:cs="Calibri"/>
                <w:color w:val="000000"/>
                <w:kern w:val="0"/>
                <w14:ligatures w14:val="none"/>
              </w:rPr>
              <w:t>[2</w:t>
            </w:r>
            <w:r w:rsidR="00E40D8D">
              <w:rPr>
                <w:rFonts w:ascii="Calibri" w:eastAsia="Times New Roman" w:hAnsi="Calibri" w:cs="Calibri"/>
                <w:color w:val="000000"/>
                <w:kern w:val="0"/>
                <w14:ligatures w14:val="none"/>
              </w:rPr>
              <w:t>5</w:t>
            </w:r>
            <w:r w:rsidRPr="00F4103E">
              <w:rPr>
                <w:rFonts w:ascii="Calibri" w:eastAsia="Times New Roman" w:hAnsi="Calibri" w:cs="Calibri"/>
                <w:color w:val="000000"/>
                <w:kern w:val="0"/>
                <w14:ligatures w14:val="none"/>
              </w:rPr>
              <w:t>], [2</w:t>
            </w:r>
            <w:r w:rsidR="00E40D8D">
              <w:rPr>
                <w:rFonts w:ascii="Calibri" w:eastAsia="Times New Roman" w:hAnsi="Calibri" w:cs="Calibri"/>
                <w:color w:val="000000"/>
                <w:kern w:val="0"/>
                <w14:ligatures w14:val="none"/>
              </w:rPr>
              <w:t>7</w:t>
            </w:r>
            <w:r w:rsidRPr="00F4103E">
              <w:rPr>
                <w:rFonts w:ascii="Calibri" w:eastAsia="Times New Roman" w:hAnsi="Calibri" w:cs="Calibri"/>
                <w:color w:val="000000"/>
                <w:kern w:val="0"/>
                <w14:ligatures w14:val="none"/>
              </w:rPr>
              <w:t>], [3</w:t>
            </w:r>
            <w:r w:rsidR="00E40D8D">
              <w:rPr>
                <w:rFonts w:ascii="Calibri" w:eastAsia="Times New Roman" w:hAnsi="Calibri" w:cs="Calibri"/>
                <w:color w:val="000000"/>
                <w:kern w:val="0"/>
                <w14:ligatures w14:val="none"/>
              </w:rPr>
              <w:t>9</w:t>
            </w:r>
            <w:r w:rsidRPr="00F4103E">
              <w:rPr>
                <w:rFonts w:ascii="Calibri" w:eastAsia="Times New Roman" w:hAnsi="Calibri" w:cs="Calibri"/>
                <w:color w:val="000000"/>
                <w:kern w:val="0"/>
                <w14:ligatures w14:val="none"/>
              </w:rPr>
              <w:t xml:space="preserve">], </w:t>
            </w:r>
            <w:r w:rsidR="00E40D8D">
              <w:rPr>
                <w:rFonts w:ascii="Calibri" w:eastAsia="Times New Roman" w:hAnsi="Calibri" w:cs="Calibri"/>
                <w:color w:val="000000"/>
                <w:kern w:val="0"/>
                <w14:ligatures w14:val="none"/>
              </w:rPr>
              <w:t xml:space="preserve">[96], </w:t>
            </w:r>
            <w:r w:rsidR="009A0521">
              <w:rPr>
                <w:rFonts w:ascii="Calibri" w:eastAsia="Times New Roman" w:hAnsi="Calibri" w:cs="Calibri"/>
                <w:color w:val="000000"/>
                <w:kern w:val="0"/>
                <w14:ligatures w14:val="none"/>
              </w:rPr>
              <w:t xml:space="preserve">[97], </w:t>
            </w:r>
            <w:r w:rsidRPr="00F4103E">
              <w:rPr>
                <w:rFonts w:ascii="Calibri" w:eastAsia="Times New Roman" w:hAnsi="Calibri" w:cs="Calibri"/>
                <w:color w:val="000000"/>
                <w:kern w:val="0"/>
                <w14:ligatures w14:val="none"/>
              </w:rPr>
              <w:t>[1</w:t>
            </w:r>
            <w:r w:rsidR="00E40D8D">
              <w:rPr>
                <w:rFonts w:ascii="Calibri" w:eastAsia="Times New Roman" w:hAnsi="Calibri" w:cs="Calibri"/>
                <w:color w:val="000000"/>
                <w:kern w:val="0"/>
                <w14:ligatures w14:val="none"/>
              </w:rPr>
              <w:t>27</w:t>
            </w:r>
            <w:r w:rsidRPr="00F4103E">
              <w:rPr>
                <w:rFonts w:ascii="Calibri" w:eastAsia="Times New Roman" w:hAnsi="Calibri" w:cs="Calibri"/>
                <w:color w:val="000000"/>
                <w:kern w:val="0"/>
                <w14:ligatures w14:val="none"/>
              </w:rPr>
              <w:t>]</w:t>
            </w:r>
          </w:p>
        </w:tc>
      </w:tr>
      <w:tr w:rsidR="00A24F48" w:rsidRPr="00F4103E" w14:paraId="583A591C" w14:textId="77777777" w:rsidTr="00F4103E">
        <w:trPr>
          <w:trHeight w:val="397"/>
        </w:trPr>
        <w:tc>
          <w:tcPr>
            <w:tcW w:w="2060" w:type="dxa"/>
            <w:tcBorders>
              <w:top w:val="nil"/>
              <w:left w:val="nil"/>
              <w:bottom w:val="nil"/>
              <w:right w:val="nil"/>
            </w:tcBorders>
            <w:shd w:val="clear" w:color="auto" w:fill="auto"/>
            <w:noWrap/>
            <w:vAlign w:val="center"/>
            <w:hideMark/>
          </w:tcPr>
          <w:p w14:paraId="28AA9E2E" w14:textId="2719225F" w:rsidR="00A24F48" w:rsidRPr="00F4103E" w:rsidRDefault="00A24F48" w:rsidP="00A24F48">
            <w:pPr>
              <w:spacing w:after="0" w:line="240" w:lineRule="auto"/>
              <w:rPr>
                <w:rFonts w:ascii="Calibri" w:eastAsia="Times New Roman" w:hAnsi="Calibri" w:cs="Calibri"/>
                <w:color w:val="000000"/>
                <w:kern w:val="0"/>
                <w14:ligatures w14:val="none"/>
              </w:rPr>
            </w:pPr>
          </w:p>
        </w:tc>
        <w:tc>
          <w:tcPr>
            <w:tcW w:w="3043" w:type="dxa"/>
            <w:tcBorders>
              <w:top w:val="nil"/>
              <w:left w:val="nil"/>
              <w:bottom w:val="nil"/>
              <w:right w:val="nil"/>
            </w:tcBorders>
            <w:shd w:val="clear" w:color="auto" w:fill="auto"/>
            <w:noWrap/>
            <w:vAlign w:val="center"/>
            <w:hideMark/>
          </w:tcPr>
          <w:p w14:paraId="348301F0" w14:textId="77777777" w:rsidR="00A24F48" w:rsidRPr="00F4103E" w:rsidRDefault="00A24F48" w:rsidP="00A24F48">
            <w:pPr>
              <w:spacing w:after="0" w:line="240" w:lineRule="auto"/>
              <w:rPr>
                <w:rFonts w:ascii="Calibri" w:eastAsia="Times New Roman" w:hAnsi="Calibri" w:cs="Calibri"/>
                <w:i/>
                <w:iCs/>
                <w:color w:val="000000"/>
                <w:kern w:val="0"/>
                <w14:ligatures w14:val="none"/>
              </w:rPr>
            </w:pPr>
            <w:proofErr w:type="spellStart"/>
            <w:r w:rsidRPr="00F4103E">
              <w:rPr>
                <w:rFonts w:ascii="Calibri" w:eastAsia="Times New Roman" w:hAnsi="Calibri" w:cs="Calibri"/>
                <w:i/>
                <w:iCs/>
                <w:color w:val="000000"/>
                <w:kern w:val="0"/>
                <w14:ligatures w14:val="none"/>
              </w:rPr>
              <w:t>Squalius</w:t>
            </w:r>
            <w:proofErr w:type="spellEnd"/>
            <w:r w:rsidRPr="00F4103E">
              <w:rPr>
                <w:rFonts w:ascii="Calibri" w:eastAsia="Times New Roman" w:hAnsi="Calibri" w:cs="Calibri"/>
                <w:i/>
                <w:iCs/>
                <w:color w:val="000000"/>
                <w:kern w:val="0"/>
                <w14:ligatures w14:val="none"/>
              </w:rPr>
              <w:t xml:space="preserve"> </w:t>
            </w:r>
            <w:proofErr w:type="spellStart"/>
            <w:r w:rsidRPr="00F4103E">
              <w:rPr>
                <w:rFonts w:ascii="Calibri" w:eastAsia="Times New Roman" w:hAnsi="Calibri" w:cs="Calibri"/>
                <w:i/>
                <w:iCs/>
                <w:color w:val="000000"/>
                <w:kern w:val="0"/>
                <w14:ligatures w14:val="none"/>
              </w:rPr>
              <w:t>cephalus</w:t>
            </w:r>
            <w:proofErr w:type="spellEnd"/>
          </w:p>
        </w:tc>
        <w:tc>
          <w:tcPr>
            <w:tcW w:w="1701" w:type="dxa"/>
            <w:tcBorders>
              <w:top w:val="nil"/>
              <w:left w:val="nil"/>
              <w:bottom w:val="nil"/>
              <w:right w:val="nil"/>
            </w:tcBorders>
            <w:shd w:val="clear" w:color="auto" w:fill="auto"/>
            <w:noWrap/>
            <w:vAlign w:val="center"/>
            <w:hideMark/>
          </w:tcPr>
          <w:p w14:paraId="20EE19A6" w14:textId="77777777" w:rsidR="00A24F48" w:rsidRPr="00F4103E" w:rsidRDefault="00A24F48" w:rsidP="00A24F48">
            <w:pPr>
              <w:spacing w:after="0" w:line="240" w:lineRule="auto"/>
              <w:jc w:val="center"/>
              <w:rPr>
                <w:rFonts w:ascii="Calibri" w:eastAsia="Times New Roman" w:hAnsi="Calibri" w:cs="Calibri"/>
                <w:color w:val="000000"/>
                <w:kern w:val="0"/>
                <w14:ligatures w14:val="none"/>
              </w:rPr>
            </w:pPr>
            <w:r w:rsidRPr="00F4103E">
              <w:rPr>
                <w:rFonts w:ascii="Calibri" w:eastAsia="Times New Roman" w:hAnsi="Calibri" w:cs="Calibri"/>
                <w:color w:val="000000"/>
                <w:kern w:val="0"/>
                <w14:ligatures w14:val="none"/>
              </w:rPr>
              <w:t>1</w:t>
            </w:r>
          </w:p>
        </w:tc>
        <w:tc>
          <w:tcPr>
            <w:tcW w:w="3544" w:type="dxa"/>
            <w:tcBorders>
              <w:top w:val="nil"/>
              <w:left w:val="nil"/>
              <w:bottom w:val="nil"/>
              <w:right w:val="nil"/>
            </w:tcBorders>
            <w:shd w:val="clear" w:color="auto" w:fill="auto"/>
            <w:vAlign w:val="center"/>
            <w:hideMark/>
          </w:tcPr>
          <w:p w14:paraId="695AB764" w14:textId="072A7780" w:rsidR="00A24F48" w:rsidRPr="00F4103E" w:rsidRDefault="00A24F48" w:rsidP="00A24F48">
            <w:pPr>
              <w:spacing w:after="0" w:line="240" w:lineRule="auto"/>
              <w:rPr>
                <w:rFonts w:ascii="Calibri" w:eastAsia="Times New Roman" w:hAnsi="Calibri" w:cs="Calibri"/>
                <w:color w:val="000000"/>
                <w:kern w:val="0"/>
                <w14:ligatures w14:val="none"/>
              </w:rPr>
            </w:pPr>
            <w:r w:rsidRPr="00F4103E">
              <w:rPr>
                <w:rFonts w:ascii="Calibri" w:eastAsia="Times New Roman" w:hAnsi="Calibri" w:cs="Calibri"/>
                <w:color w:val="000000"/>
                <w:kern w:val="0"/>
                <w14:ligatures w14:val="none"/>
              </w:rPr>
              <w:t>[2</w:t>
            </w:r>
            <w:r w:rsidR="00E40D8D">
              <w:rPr>
                <w:rFonts w:ascii="Calibri" w:eastAsia="Times New Roman" w:hAnsi="Calibri" w:cs="Calibri"/>
                <w:color w:val="000000"/>
                <w:kern w:val="0"/>
                <w14:ligatures w14:val="none"/>
              </w:rPr>
              <w:t>4</w:t>
            </w:r>
            <w:r w:rsidRPr="00F4103E">
              <w:rPr>
                <w:rFonts w:ascii="Calibri" w:eastAsia="Times New Roman" w:hAnsi="Calibri" w:cs="Calibri"/>
                <w:color w:val="000000"/>
                <w:kern w:val="0"/>
                <w14:ligatures w14:val="none"/>
              </w:rPr>
              <w:t>]</w:t>
            </w:r>
          </w:p>
        </w:tc>
      </w:tr>
      <w:tr w:rsidR="00A24F48" w:rsidRPr="00F4103E" w14:paraId="6F8661E5" w14:textId="77777777" w:rsidTr="00F4103E">
        <w:trPr>
          <w:trHeight w:val="397"/>
        </w:trPr>
        <w:tc>
          <w:tcPr>
            <w:tcW w:w="2060" w:type="dxa"/>
            <w:tcBorders>
              <w:top w:val="nil"/>
              <w:left w:val="nil"/>
              <w:bottom w:val="nil"/>
              <w:right w:val="nil"/>
            </w:tcBorders>
            <w:shd w:val="clear" w:color="auto" w:fill="auto"/>
            <w:noWrap/>
            <w:vAlign w:val="center"/>
            <w:hideMark/>
          </w:tcPr>
          <w:p w14:paraId="51796295" w14:textId="33D90171" w:rsidR="00A24F48" w:rsidRPr="00F4103E" w:rsidRDefault="00A24F48" w:rsidP="00A24F48">
            <w:pPr>
              <w:spacing w:after="0" w:line="240" w:lineRule="auto"/>
              <w:rPr>
                <w:rFonts w:ascii="Calibri" w:eastAsia="Times New Roman" w:hAnsi="Calibri" w:cs="Calibri"/>
                <w:color w:val="000000"/>
                <w:kern w:val="0"/>
                <w14:ligatures w14:val="none"/>
              </w:rPr>
            </w:pPr>
          </w:p>
        </w:tc>
        <w:tc>
          <w:tcPr>
            <w:tcW w:w="3043" w:type="dxa"/>
            <w:tcBorders>
              <w:top w:val="nil"/>
              <w:left w:val="nil"/>
              <w:bottom w:val="nil"/>
              <w:right w:val="nil"/>
            </w:tcBorders>
            <w:shd w:val="clear" w:color="auto" w:fill="auto"/>
            <w:noWrap/>
            <w:vAlign w:val="center"/>
            <w:hideMark/>
          </w:tcPr>
          <w:p w14:paraId="38C7DF0C" w14:textId="77777777" w:rsidR="00A24F48" w:rsidRPr="00F4103E" w:rsidRDefault="00A24F48" w:rsidP="00A24F48">
            <w:pPr>
              <w:spacing w:after="0" w:line="240" w:lineRule="auto"/>
              <w:rPr>
                <w:rFonts w:ascii="Calibri" w:eastAsia="Times New Roman" w:hAnsi="Calibri" w:cs="Calibri"/>
                <w:i/>
                <w:iCs/>
                <w:color w:val="000000"/>
                <w:kern w:val="0"/>
                <w14:ligatures w14:val="none"/>
              </w:rPr>
            </w:pPr>
            <w:r w:rsidRPr="00F4103E">
              <w:rPr>
                <w:rFonts w:ascii="Calibri" w:eastAsia="Times New Roman" w:hAnsi="Calibri" w:cs="Calibri"/>
                <w:i/>
                <w:iCs/>
                <w:color w:val="000000"/>
                <w:kern w:val="0"/>
                <w14:ligatures w14:val="none"/>
              </w:rPr>
              <w:t xml:space="preserve">Tinca </w:t>
            </w:r>
            <w:proofErr w:type="spellStart"/>
            <w:r w:rsidRPr="00F4103E">
              <w:rPr>
                <w:rFonts w:ascii="Calibri" w:eastAsia="Times New Roman" w:hAnsi="Calibri" w:cs="Calibri"/>
                <w:i/>
                <w:iCs/>
                <w:color w:val="000000"/>
                <w:kern w:val="0"/>
                <w14:ligatures w14:val="none"/>
              </w:rPr>
              <w:t>tinca</w:t>
            </w:r>
            <w:proofErr w:type="spellEnd"/>
          </w:p>
        </w:tc>
        <w:tc>
          <w:tcPr>
            <w:tcW w:w="1701" w:type="dxa"/>
            <w:tcBorders>
              <w:top w:val="nil"/>
              <w:left w:val="nil"/>
              <w:bottom w:val="nil"/>
              <w:right w:val="nil"/>
            </w:tcBorders>
            <w:shd w:val="clear" w:color="auto" w:fill="auto"/>
            <w:noWrap/>
            <w:vAlign w:val="center"/>
            <w:hideMark/>
          </w:tcPr>
          <w:p w14:paraId="66C49EEE" w14:textId="77777777" w:rsidR="00A24F48" w:rsidRPr="00F4103E" w:rsidRDefault="00A24F48" w:rsidP="00A24F48">
            <w:pPr>
              <w:spacing w:after="0" w:line="240" w:lineRule="auto"/>
              <w:jc w:val="center"/>
              <w:rPr>
                <w:rFonts w:ascii="Calibri" w:eastAsia="Times New Roman" w:hAnsi="Calibri" w:cs="Calibri"/>
                <w:color w:val="000000"/>
                <w:kern w:val="0"/>
                <w14:ligatures w14:val="none"/>
              </w:rPr>
            </w:pPr>
            <w:r w:rsidRPr="00F4103E">
              <w:rPr>
                <w:rFonts w:ascii="Calibri" w:eastAsia="Times New Roman" w:hAnsi="Calibri" w:cs="Calibri"/>
                <w:color w:val="000000"/>
                <w:kern w:val="0"/>
                <w14:ligatures w14:val="none"/>
              </w:rPr>
              <w:t>1</w:t>
            </w:r>
          </w:p>
        </w:tc>
        <w:tc>
          <w:tcPr>
            <w:tcW w:w="3544" w:type="dxa"/>
            <w:tcBorders>
              <w:top w:val="nil"/>
              <w:left w:val="nil"/>
              <w:bottom w:val="nil"/>
              <w:right w:val="nil"/>
            </w:tcBorders>
            <w:shd w:val="clear" w:color="auto" w:fill="auto"/>
            <w:vAlign w:val="center"/>
            <w:hideMark/>
          </w:tcPr>
          <w:p w14:paraId="20120CEB" w14:textId="761460D5" w:rsidR="00A24F48" w:rsidRPr="00F4103E" w:rsidRDefault="00A24F48" w:rsidP="00A24F48">
            <w:pPr>
              <w:spacing w:after="0" w:line="240" w:lineRule="auto"/>
              <w:rPr>
                <w:rFonts w:ascii="Calibri" w:eastAsia="Times New Roman" w:hAnsi="Calibri" w:cs="Calibri"/>
                <w:color w:val="000000"/>
                <w:kern w:val="0"/>
                <w14:ligatures w14:val="none"/>
              </w:rPr>
            </w:pPr>
            <w:r w:rsidRPr="00F4103E">
              <w:rPr>
                <w:rFonts w:ascii="Calibri" w:eastAsia="Times New Roman" w:hAnsi="Calibri" w:cs="Calibri"/>
                <w:color w:val="000000"/>
                <w:kern w:val="0"/>
                <w14:ligatures w14:val="none"/>
              </w:rPr>
              <w:t>[4</w:t>
            </w:r>
            <w:r w:rsidR="00E40D8D">
              <w:rPr>
                <w:rFonts w:ascii="Calibri" w:eastAsia="Times New Roman" w:hAnsi="Calibri" w:cs="Calibri"/>
                <w:color w:val="000000"/>
                <w:kern w:val="0"/>
                <w14:ligatures w14:val="none"/>
              </w:rPr>
              <w:t>4</w:t>
            </w:r>
            <w:r w:rsidRPr="00F4103E">
              <w:rPr>
                <w:rFonts w:ascii="Calibri" w:eastAsia="Times New Roman" w:hAnsi="Calibri" w:cs="Calibri"/>
                <w:color w:val="000000"/>
                <w:kern w:val="0"/>
                <w14:ligatures w14:val="none"/>
              </w:rPr>
              <w:t>]</w:t>
            </w:r>
          </w:p>
        </w:tc>
      </w:tr>
      <w:tr w:rsidR="00A24F48" w:rsidRPr="00F4103E" w14:paraId="14B19154" w14:textId="77777777" w:rsidTr="00F4103E">
        <w:trPr>
          <w:trHeight w:val="397"/>
        </w:trPr>
        <w:tc>
          <w:tcPr>
            <w:tcW w:w="2060" w:type="dxa"/>
            <w:tcBorders>
              <w:top w:val="nil"/>
              <w:left w:val="nil"/>
              <w:bottom w:val="nil"/>
              <w:right w:val="nil"/>
            </w:tcBorders>
            <w:shd w:val="clear" w:color="auto" w:fill="auto"/>
            <w:noWrap/>
            <w:vAlign w:val="center"/>
            <w:hideMark/>
          </w:tcPr>
          <w:p w14:paraId="116675D2" w14:textId="77777777" w:rsidR="00A24F48" w:rsidRPr="00F4103E" w:rsidRDefault="00A24F48" w:rsidP="00A24F48">
            <w:pPr>
              <w:spacing w:after="0" w:line="240" w:lineRule="auto"/>
              <w:rPr>
                <w:rFonts w:ascii="Calibri" w:eastAsia="Times New Roman" w:hAnsi="Calibri" w:cs="Calibri"/>
                <w:color w:val="000000"/>
                <w:kern w:val="0"/>
                <w14:ligatures w14:val="none"/>
              </w:rPr>
            </w:pPr>
            <w:r w:rsidRPr="00F4103E">
              <w:rPr>
                <w:rFonts w:ascii="Calibri" w:eastAsia="Times New Roman" w:hAnsi="Calibri" w:cs="Calibri"/>
                <w:color w:val="000000"/>
                <w:kern w:val="0"/>
                <w14:ligatures w14:val="none"/>
              </w:rPr>
              <w:t>Mammal</w:t>
            </w:r>
          </w:p>
        </w:tc>
        <w:tc>
          <w:tcPr>
            <w:tcW w:w="3043" w:type="dxa"/>
            <w:tcBorders>
              <w:top w:val="nil"/>
              <w:left w:val="nil"/>
              <w:bottom w:val="nil"/>
              <w:right w:val="nil"/>
            </w:tcBorders>
            <w:shd w:val="clear" w:color="auto" w:fill="auto"/>
            <w:noWrap/>
            <w:vAlign w:val="center"/>
            <w:hideMark/>
          </w:tcPr>
          <w:p w14:paraId="22C2B4DC" w14:textId="77777777" w:rsidR="00A24F48" w:rsidRPr="00F4103E" w:rsidRDefault="00A24F48" w:rsidP="00A24F48">
            <w:pPr>
              <w:spacing w:after="0" w:line="240" w:lineRule="auto"/>
              <w:rPr>
                <w:rFonts w:ascii="Calibri" w:eastAsia="Times New Roman" w:hAnsi="Calibri" w:cs="Calibri"/>
                <w:i/>
                <w:iCs/>
                <w:color w:val="000000"/>
                <w:kern w:val="0"/>
                <w14:ligatures w14:val="none"/>
              </w:rPr>
            </w:pPr>
            <w:r w:rsidRPr="00F4103E">
              <w:rPr>
                <w:rFonts w:ascii="Calibri" w:eastAsia="Times New Roman" w:hAnsi="Calibri" w:cs="Calibri"/>
                <w:i/>
                <w:iCs/>
                <w:color w:val="000000"/>
                <w:kern w:val="0"/>
                <w14:ligatures w14:val="none"/>
              </w:rPr>
              <w:t>Castor canadensis</w:t>
            </w:r>
          </w:p>
        </w:tc>
        <w:tc>
          <w:tcPr>
            <w:tcW w:w="1701" w:type="dxa"/>
            <w:tcBorders>
              <w:top w:val="nil"/>
              <w:left w:val="nil"/>
              <w:bottom w:val="nil"/>
              <w:right w:val="nil"/>
            </w:tcBorders>
            <w:shd w:val="clear" w:color="auto" w:fill="auto"/>
            <w:noWrap/>
            <w:vAlign w:val="center"/>
            <w:hideMark/>
          </w:tcPr>
          <w:p w14:paraId="22A11EE9" w14:textId="77777777" w:rsidR="00A24F48" w:rsidRPr="00F4103E" w:rsidRDefault="00A24F48" w:rsidP="00A24F48">
            <w:pPr>
              <w:spacing w:after="0" w:line="240" w:lineRule="auto"/>
              <w:jc w:val="center"/>
              <w:rPr>
                <w:rFonts w:ascii="Calibri" w:eastAsia="Times New Roman" w:hAnsi="Calibri" w:cs="Calibri"/>
                <w:color w:val="000000"/>
                <w:kern w:val="0"/>
                <w14:ligatures w14:val="none"/>
              </w:rPr>
            </w:pPr>
            <w:r w:rsidRPr="00F4103E">
              <w:rPr>
                <w:rFonts w:ascii="Calibri" w:eastAsia="Times New Roman" w:hAnsi="Calibri" w:cs="Calibri"/>
                <w:color w:val="000000"/>
                <w:kern w:val="0"/>
                <w14:ligatures w14:val="none"/>
              </w:rPr>
              <w:t>1</w:t>
            </w:r>
          </w:p>
        </w:tc>
        <w:tc>
          <w:tcPr>
            <w:tcW w:w="3544" w:type="dxa"/>
            <w:tcBorders>
              <w:top w:val="nil"/>
              <w:left w:val="nil"/>
              <w:bottom w:val="nil"/>
              <w:right w:val="nil"/>
            </w:tcBorders>
            <w:shd w:val="clear" w:color="auto" w:fill="auto"/>
            <w:vAlign w:val="center"/>
            <w:hideMark/>
          </w:tcPr>
          <w:p w14:paraId="1A2B92F5" w14:textId="081080D8" w:rsidR="00A24F48" w:rsidRPr="00F4103E" w:rsidRDefault="00A24F48" w:rsidP="00A24F48">
            <w:pPr>
              <w:spacing w:after="0" w:line="240" w:lineRule="auto"/>
              <w:rPr>
                <w:rFonts w:ascii="Calibri" w:eastAsia="Times New Roman" w:hAnsi="Calibri" w:cs="Calibri"/>
                <w:color w:val="000000"/>
                <w:kern w:val="0"/>
                <w14:ligatures w14:val="none"/>
              </w:rPr>
            </w:pPr>
            <w:r w:rsidRPr="00F4103E">
              <w:rPr>
                <w:rFonts w:ascii="Calibri" w:eastAsia="Times New Roman" w:hAnsi="Calibri" w:cs="Calibri"/>
                <w:color w:val="000000"/>
                <w:kern w:val="0"/>
                <w14:ligatures w14:val="none"/>
              </w:rPr>
              <w:t>[</w:t>
            </w:r>
            <w:r w:rsidR="009A0521">
              <w:rPr>
                <w:rFonts w:ascii="Calibri" w:eastAsia="Times New Roman" w:hAnsi="Calibri" w:cs="Calibri"/>
                <w:color w:val="000000"/>
                <w:kern w:val="0"/>
                <w14:ligatures w14:val="none"/>
              </w:rPr>
              <w:t>103</w:t>
            </w:r>
            <w:r w:rsidRPr="00F4103E">
              <w:rPr>
                <w:rFonts w:ascii="Calibri" w:eastAsia="Times New Roman" w:hAnsi="Calibri" w:cs="Calibri"/>
                <w:color w:val="000000"/>
                <w:kern w:val="0"/>
                <w14:ligatures w14:val="none"/>
              </w:rPr>
              <w:t>]</w:t>
            </w:r>
          </w:p>
        </w:tc>
      </w:tr>
      <w:tr w:rsidR="00A24F48" w:rsidRPr="00F4103E" w14:paraId="7C2091A2" w14:textId="77777777" w:rsidTr="00F4103E">
        <w:trPr>
          <w:trHeight w:val="397"/>
        </w:trPr>
        <w:tc>
          <w:tcPr>
            <w:tcW w:w="2060" w:type="dxa"/>
            <w:tcBorders>
              <w:top w:val="nil"/>
              <w:left w:val="nil"/>
              <w:bottom w:val="nil"/>
              <w:right w:val="nil"/>
            </w:tcBorders>
            <w:shd w:val="clear" w:color="auto" w:fill="auto"/>
            <w:noWrap/>
            <w:vAlign w:val="center"/>
            <w:hideMark/>
          </w:tcPr>
          <w:p w14:paraId="7B211290" w14:textId="32B5B441" w:rsidR="00A24F48" w:rsidRPr="00F4103E" w:rsidRDefault="00A24F48" w:rsidP="00A24F48">
            <w:pPr>
              <w:spacing w:after="0" w:line="240" w:lineRule="auto"/>
              <w:rPr>
                <w:rFonts w:ascii="Calibri" w:eastAsia="Times New Roman" w:hAnsi="Calibri" w:cs="Calibri"/>
                <w:color w:val="000000"/>
                <w:kern w:val="0"/>
                <w14:ligatures w14:val="none"/>
              </w:rPr>
            </w:pPr>
          </w:p>
        </w:tc>
        <w:tc>
          <w:tcPr>
            <w:tcW w:w="3043" w:type="dxa"/>
            <w:tcBorders>
              <w:top w:val="nil"/>
              <w:left w:val="nil"/>
              <w:bottom w:val="nil"/>
              <w:right w:val="nil"/>
            </w:tcBorders>
            <w:shd w:val="clear" w:color="auto" w:fill="auto"/>
            <w:noWrap/>
            <w:vAlign w:val="center"/>
            <w:hideMark/>
          </w:tcPr>
          <w:p w14:paraId="3ED2105B" w14:textId="326BEEDF" w:rsidR="00A24F48" w:rsidRPr="00F4103E" w:rsidRDefault="0076665E" w:rsidP="0076665E">
            <w:pPr>
              <w:spacing w:after="0" w:line="240" w:lineRule="auto"/>
              <w:rPr>
                <w:rFonts w:ascii="Calibri" w:eastAsia="Times New Roman" w:hAnsi="Calibri" w:cs="Calibri"/>
                <w:i/>
                <w:iCs/>
                <w:color w:val="000000"/>
                <w:kern w:val="0"/>
                <w14:ligatures w14:val="none"/>
              </w:rPr>
            </w:pPr>
            <w:r w:rsidRPr="0076665E">
              <w:rPr>
                <w:rFonts w:ascii="Calibri" w:eastAsia="Times New Roman" w:hAnsi="Calibri" w:cs="Calibri"/>
                <w:i/>
                <w:iCs/>
                <w:color w:val="000000"/>
                <w:kern w:val="0"/>
                <w14:ligatures w14:val="none"/>
              </w:rPr>
              <w:t>Mustela vison</w:t>
            </w:r>
          </w:p>
        </w:tc>
        <w:tc>
          <w:tcPr>
            <w:tcW w:w="1701" w:type="dxa"/>
            <w:tcBorders>
              <w:top w:val="nil"/>
              <w:left w:val="nil"/>
              <w:bottom w:val="nil"/>
              <w:right w:val="nil"/>
            </w:tcBorders>
            <w:shd w:val="clear" w:color="auto" w:fill="auto"/>
            <w:noWrap/>
            <w:vAlign w:val="center"/>
            <w:hideMark/>
          </w:tcPr>
          <w:p w14:paraId="1BCA3838" w14:textId="77777777" w:rsidR="00A24F48" w:rsidRPr="00F4103E" w:rsidRDefault="00A24F48" w:rsidP="00A24F48">
            <w:pPr>
              <w:spacing w:after="0" w:line="240" w:lineRule="auto"/>
              <w:jc w:val="center"/>
              <w:rPr>
                <w:rFonts w:ascii="Calibri" w:eastAsia="Times New Roman" w:hAnsi="Calibri" w:cs="Calibri"/>
                <w:color w:val="000000"/>
                <w:kern w:val="0"/>
                <w14:ligatures w14:val="none"/>
              </w:rPr>
            </w:pPr>
            <w:r w:rsidRPr="00F4103E">
              <w:rPr>
                <w:rFonts w:ascii="Calibri" w:eastAsia="Times New Roman" w:hAnsi="Calibri" w:cs="Calibri"/>
                <w:color w:val="000000"/>
                <w:kern w:val="0"/>
                <w14:ligatures w14:val="none"/>
              </w:rPr>
              <w:t>5</w:t>
            </w:r>
          </w:p>
        </w:tc>
        <w:tc>
          <w:tcPr>
            <w:tcW w:w="3544" w:type="dxa"/>
            <w:tcBorders>
              <w:top w:val="nil"/>
              <w:left w:val="nil"/>
              <w:bottom w:val="nil"/>
              <w:right w:val="nil"/>
            </w:tcBorders>
            <w:shd w:val="clear" w:color="auto" w:fill="auto"/>
            <w:vAlign w:val="center"/>
            <w:hideMark/>
          </w:tcPr>
          <w:p w14:paraId="37DB88EC" w14:textId="69398FDB" w:rsidR="00A24F48" w:rsidRPr="00F4103E" w:rsidRDefault="00A24F48" w:rsidP="00A24F48">
            <w:pPr>
              <w:spacing w:after="0" w:line="240" w:lineRule="auto"/>
              <w:rPr>
                <w:rFonts w:ascii="Calibri" w:eastAsia="Times New Roman" w:hAnsi="Calibri" w:cs="Calibri"/>
                <w:color w:val="000000"/>
                <w:kern w:val="0"/>
                <w14:ligatures w14:val="none"/>
              </w:rPr>
            </w:pPr>
            <w:r w:rsidRPr="00F4103E">
              <w:rPr>
                <w:rFonts w:ascii="Calibri" w:eastAsia="Times New Roman" w:hAnsi="Calibri" w:cs="Calibri"/>
                <w:color w:val="000000"/>
                <w:kern w:val="0"/>
                <w14:ligatures w14:val="none"/>
              </w:rPr>
              <w:t>[1</w:t>
            </w:r>
            <w:r w:rsidR="009A0521">
              <w:rPr>
                <w:rFonts w:ascii="Calibri" w:eastAsia="Times New Roman" w:hAnsi="Calibri" w:cs="Calibri"/>
                <w:color w:val="000000"/>
                <w:kern w:val="0"/>
                <w14:ligatures w14:val="none"/>
              </w:rPr>
              <w:t>8</w:t>
            </w:r>
            <w:r w:rsidRPr="00F4103E">
              <w:rPr>
                <w:rFonts w:ascii="Calibri" w:eastAsia="Times New Roman" w:hAnsi="Calibri" w:cs="Calibri"/>
                <w:color w:val="000000"/>
                <w:kern w:val="0"/>
                <w14:ligatures w14:val="none"/>
              </w:rPr>
              <w:t>], [2</w:t>
            </w:r>
            <w:r w:rsidR="009A0521">
              <w:rPr>
                <w:rFonts w:ascii="Calibri" w:eastAsia="Times New Roman" w:hAnsi="Calibri" w:cs="Calibri"/>
                <w:color w:val="000000"/>
                <w:kern w:val="0"/>
                <w14:ligatures w14:val="none"/>
              </w:rPr>
              <w:t>8</w:t>
            </w:r>
            <w:r w:rsidRPr="00F4103E">
              <w:rPr>
                <w:rFonts w:ascii="Calibri" w:eastAsia="Times New Roman" w:hAnsi="Calibri" w:cs="Calibri"/>
                <w:color w:val="000000"/>
                <w:kern w:val="0"/>
                <w14:ligatures w14:val="none"/>
              </w:rPr>
              <w:t>], [5</w:t>
            </w:r>
            <w:r w:rsidR="009A0521">
              <w:rPr>
                <w:rFonts w:ascii="Calibri" w:eastAsia="Times New Roman" w:hAnsi="Calibri" w:cs="Calibri"/>
                <w:color w:val="000000"/>
                <w:kern w:val="0"/>
                <w14:ligatures w14:val="none"/>
              </w:rPr>
              <w:t>7</w:t>
            </w:r>
            <w:r w:rsidRPr="00F4103E">
              <w:rPr>
                <w:rFonts w:ascii="Calibri" w:eastAsia="Times New Roman" w:hAnsi="Calibri" w:cs="Calibri"/>
                <w:color w:val="000000"/>
                <w:kern w:val="0"/>
                <w14:ligatures w14:val="none"/>
              </w:rPr>
              <w:t>], [</w:t>
            </w:r>
            <w:r>
              <w:rPr>
                <w:rFonts w:ascii="Calibri" w:eastAsia="Times New Roman" w:hAnsi="Calibri" w:cs="Calibri"/>
                <w:color w:val="000000"/>
                <w:kern w:val="0"/>
                <w14:ligatures w14:val="none"/>
              </w:rPr>
              <w:t>8</w:t>
            </w:r>
            <w:r w:rsidR="009A0521">
              <w:rPr>
                <w:rFonts w:ascii="Calibri" w:eastAsia="Times New Roman" w:hAnsi="Calibri" w:cs="Calibri"/>
                <w:color w:val="000000"/>
                <w:kern w:val="0"/>
                <w14:ligatures w14:val="none"/>
              </w:rPr>
              <w:t>7</w:t>
            </w:r>
            <w:r w:rsidRPr="00F4103E">
              <w:rPr>
                <w:rFonts w:ascii="Calibri" w:eastAsia="Times New Roman" w:hAnsi="Calibri" w:cs="Calibri"/>
                <w:color w:val="000000"/>
                <w:kern w:val="0"/>
                <w14:ligatures w14:val="none"/>
              </w:rPr>
              <w:t>], [1</w:t>
            </w:r>
            <w:r w:rsidR="009A0521">
              <w:rPr>
                <w:rFonts w:ascii="Calibri" w:eastAsia="Times New Roman" w:hAnsi="Calibri" w:cs="Calibri"/>
                <w:color w:val="000000"/>
                <w:kern w:val="0"/>
                <w14:ligatures w14:val="none"/>
              </w:rPr>
              <w:t>1</w:t>
            </w:r>
            <w:r w:rsidRPr="00F4103E">
              <w:rPr>
                <w:rFonts w:ascii="Calibri" w:eastAsia="Times New Roman" w:hAnsi="Calibri" w:cs="Calibri"/>
                <w:color w:val="000000"/>
                <w:kern w:val="0"/>
                <w14:ligatures w14:val="none"/>
              </w:rPr>
              <w:t>2]</w:t>
            </w:r>
          </w:p>
        </w:tc>
      </w:tr>
      <w:tr w:rsidR="00A24F48" w:rsidRPr="00F4103E" w14:paraId="6B5D077F" w14:textId="77777777" w:rsidTr="00F4103E">
        <w:trPr>
          <w:trHeight w:val="397"/>
        </w:trPr>
        <w:tc>
          <w:tcPr>
            <w:tcW w:w="2060" w:type="dxa"/>
            <w:tcBorders>
              <w:top w:val="nil"/>
              <w:left w:val="nil"/>
              <w:bottom w:val="nil"/>
              <w:right w:val="nil"/>
            </w:tcBorders>
            <w:shd w:val="clear" w:color="auto" w:fill="auto"/>
            <w:noWrap/>
            <w:vAlign w:val="center"/>
            <w:hideMark/>
          </w:tcPr>
          <w:p w14:paraId="087FF422" w14:textId="77777777" w:rsidR="00A24F48" w:rsidRPr="00F4103E" w:rsidRDefault="00A24F48" w:rsidP="00A24F48">
            <w:pPr>
              <w:spacing w:after="0" w:line="240" w:lineRule="auto"/>
              <w:rPr>
                <w:rFonts w:ascii="Calibri" w:eastAsia="Times New Roman" w:hAnsi="Calibri" w:cs="Calibri"/>
                <w:color w:val="000000"/>
                <w:kern w:val="0"/>
                <w14:ligatures w14:val="none"/>
              </w:rPr>
            </w:pPr>
            <w:r w:rsidRPr="00F4103E">
              <w:rPr>
                <w:rFonts w:ascii="Calibri" w:eastAsia="Times New Roman" w:hAnsi="Calibri" w:cs="Calibri"/>
                <w:color w:val="000000"/>
                <w:kern w:val="0"/>
                <w14:ligatures w14:val="none"/>
              </w:rPr>
              <w:t>Mollusc</w:t>
            </w:r>
          </w:p>
        </w:tc>
        <w:tc>
          <w:tcPr>
            <w:tcW w:w="3043" w:type="dxa"/>
            <w:tcBorders>
              <w:top w:val="nil"/>
              <w:left w:val="nil"/>
              <w:bottom w:val="nil"/>
              <w:right w:val="nil"/>
            </w:tcBorders>
            <w:shd w:val="clear" w:color="auto" w:fill="auto"/>
            <w:noWrap/>
            <w:vAlign w:val="center"/>
            <w:hideMark/>
          </w:tcPr>
          <w:p w14:paraId="2FC56EA1" w14:textId="77777777" w:rsidR="00A24F48" w:rsidRPr="00F4103E" w:rsidRDefault="00A24F48" w:rsidP="00A24F48">
            <w:pPr>
              <w:spacing w:after="0" w:line="240" w:lineRule="auto"/>
              <w:rPr>
                <w:rFonts w:ascii="Calibri" w:eastAsia="Times New Roman" w:hAnsi="Calibri" w:cs="Calibri"/>
                <w:i/>
                <w:iCs/>
                <w:color w:val="000000"/>
                <w:kern w:val="0"/>
                <w14:ligatures w14:val="none"/>
              </w:rPr>
            </w:pPr>
            <w:r w:rsidRPr="00F4103E">
              <w:rPr>
                <w:rFonts w:ascii="Calibri" w:eastAsia="Times New Roman" w:hAnsi="Calibri" w:cs="Calibri"/>
                <w:i/>
                <w:iCs/>
                <w:color w:val="000000"/>
                <w:kern w:val="0"/>
                <w14:ligatures w14:val="none"/>
              </w:rPr>
              <w:t xml:space="preserve">Corbicula </w:t>
            </w:r>
            <w:proofErr w:type="spellStart"/>
            <w:r w:rsidRPr="00F4103E">
              <w:rPr>
                <w:rFonts w:ascii="Calibri" w:eastAsia="Times New Roman" w:hAnsi="Calibri" w:cs="Calibri"/>
                <w:i/>
                <w:iCs/>
                <w:color w:val="000000"/>
                <w:kern w:val="0"/>
                <w14:ligatures w14:val="none"/>
              </w:rPr>
              <w:t>fluminea</w:t>
            </w:r>
            <w:proofErr w:type="spellEnd"/>
          </w:p>
        </w:tc>
        <w:tc>
          <w:tcPr>
            <w:tcW w:w="1701" w:type="dxa"/>
            <w:tcBorders>
              <w:top w:val="nil"/>
              <w:left w:val="nil"/>
              <w:bottom w:val="nil"/>
              <w:right w:val="nil"/>
            </w:tcBorders>
            <w:shd w:val="clear" w:color="auto" w:fill="auto"/>
            <w:noWrap/>
            <w:vAlign w:val="center"/>
            <w:hideMark/>
          </w:tcPr>
          <w:p w14:paraId="4431EBC2" w14:textId="77777777" w:rsidR="00A24F48" w:rsidRPr="00F4103E" w:rsidRDefault="00A24F48" w:rsidP="00A24F48">
            <w:pPr>
              <w:spacing w:after="0" w:line="240" w:lineRule="auto"/>
              <w:jc w:val="center"/>
              <w:rPr>
                <w:rFonts w:ascii="Calibri" w:eastAsia="Times New Roman" w:hAnsi="Calibri" w:cs="Calibri"/>
                <w:color w:val="000000"/>
                <w:kern w:val="0"/>
                <w14:ligatures w14:val="none"/>
              </w:rPr>
            </w:pPr>
            <w:r w:rsidRPr="00F4103E">
              <w:rPr>
                <w:rFonts w:ascii="Calibri" w:eastAsia="Times New Roman" w:hAnsi="Calibri" w:cs="Calibri"/>
                <w:color w:val="000000"/>
                <w:kern w:val="0"/>
                <w14:ligatures w14:val="none"/>
              </w:rPr>
              <w:t>2</w:t>
            </w:r>
          </w:p>
        </w:tc>
        <w:tc>
          <w:tcPr>
            <w:tcW w:w="3544" w:type="dxa"/>
            <w:tcBorders>
              <w:top w:val="nil"/>
              <w:left w:val="nil"/>
              <w:bottom w:val="nil"/>
              <w:right w:val="nil"/>
            </w:tcBorders>
            <w:shd w:val="clear" w:color="auto" w:fill="auto"/>
            <w:vAlign w:val="center"/>
            <w:hideMark/>
          </w:tcPr>
          <w:p w14:paraId="4A2E4013" w14:textId="1431EEAE" w:rsidR="00A24F48" w:rsidRPr="00F4103E" w:rsidRDefault="00A24F48" w:rsidP="00A24F48">
            <w:pPr>
              <w:spacing w:after="0" w:line="240" w:lineRule="auto"/>
              <w:rPr>
                <w:rFonts w:ascii="Calibri" w:eastAsia="Times New Roman" w:hAnsi="Calibri" w:cs="Calibri"/>
                <w:color w:val="000000"/>
                <w:kern w:val="0"/>
                <w14:ligatures w14:val="none"/>
              </w:rPr>
            </w:pPr>
            <w:r w:rsidRPr="00F4103E">
              <w:rPr>
                <w:rFonts w:ascii="Calibri" w:eastAsia="Times New Roman" w:hAnsi="Calibri" w:cs="Calibri"/>
                <w:color w:val="000000"/>
                <w:kern w:val="0"/>
                <w14:ligatures w14:val="none"/>
              </w:rPr>
              <w:t>[3], [8</w:t>
            </w:r>
            <w:r w:rsidR="009A0521">
              <w:rPr>
                <w:rFonts w:ascii="Calibri" w:eastAsia="Times New Roman" w:hAnsi="Calibri" w:cs="Calibri"/>
                <w:color w:val="000000"/>
                <w:kern w:val="0"/>
                <w14:ligatures w14:val="none"/>
              </w:rPr>
              <w:t>5</w:t>
            </w:r>
            <w:r w:rsidRPr="00F4103E">
              <w:rPr>
                <w:rFonts w:ascii="Calibri" w:eastAsia="Times New Roman" w:hAnsi="Calibri" w:cs="Calibri"/>
                <w:color w:val="000000"/>
                <w:kern w:val="0"/>
                <w14:ligatures w14:val="none"/>
              </w:rPr>
              <w:t>]</w:t>
            </w:r>
          </w:p>
        </w:tc>
      </w:tr>
      <w:tr w:rsidR="00A24F48" w:rsidRPr="00F4103E" w14:paraId="08095616" w14:textId="77777777" w:rsidTr="00F4103E">
        <w:trPr>
          <w:trHeight w:val="397"/>
        </w:trPr>
        <w:tc>
          <w:tcPr>
            <w:tcW w:w="2060" w:type="dxa"/>
            <w:tcBorders>
              <w:top w:val="nil"/>
              <w:left w:val="nil"/>
              <w:bottom w:val="nil"/>
              <w:right w:val="nil"/>
            </w:tcBorders>
            <w:shd w:val="clear" w:color="auto" w:fill="auto"/>
            <w:noWrap/>
            <w:vAlign w:val="center"/>
            <w:hideMark/>
          </w:tcPr>
          <w:p w14:paraId="6AF570DF" w14:textId="7FD0F12F" w:rsidR="00A24F48" w:rsidRPr="00F4103E" w:rsidRDefault="00A24F48" w:rsidP="00A24F48">
            <w:pPr>
              <w:spacing w:after="0" w:line="240" w:lineRule="auto"/>
              <w:rPr>
                <w:rFonts w:ascii="Calibri" w:eastAsia="Times New Roman" w:hAnsi="Calibri" w:cs="Calibri"/>
                <w:color w:val="000000"/>
                <w:kern w:val="0"/>
                <w14:ligatures w14:val="none"/>
              </w:rPr>
            </w:pPr>
          </w:p>
        </w:tc>
        <w:tc>
          <w:tcPr>
            <w:tcW w:w="3043" w:type="dxa"/>
            <w:tcBorders>
              <w:top w:val="nil"/>
              <w:left w:val="nil"/>
              <w:bottom w:val="nil"/>
              <w:right w:val="nil"/>
            </w:tcBorders>
            <w:shd w:val="clear" w:color="auto" w:fill="auto"/>
            <w:noWrap/>
            <w:vAlign w:val="center"/>
            <w:hideMark/>
          </w:tcPr>
          <w:p w14:paraId="64F7FDD7" w14:textId="77777777" w:rsidR="00A24F48" w:rsidRPr="00F4103E" w:rsidRDefault="00A24F48" w:rsidP="00A24F48">
            <w:pPr>
              <w:spacing w:after="0" w:line="240" w:lineRule="auto"/>
              <w:rPr>
                <w:rFonts w:ascii="Calibri" w:eastAsia="Times New Roman" w:hAnsi="Calibri" w:cs="Calibri"/>
                <w:i/>
                <w:iCs/>
                <w:color w:val="000000"/>
                <w:kern w:val="0"/>
                <w14:ligatures w14:val="none"/>
              </w:rPr>
            </w:pPr>
            <w:proofErr w:type="spellStart"/>
            <w:r w:rsidRPr="00F4103E">
              <w:rPr>
                <w:rFonts w:ascii="Calibri" w:eastAsia="Times New Roman" w:hAnsi="Calibri" w:cs="Calibri"/>
                <w:i/>
                <w:iCs/>
                <w:color w:val="000000"/>
                <w:kern w:val="0"/>
                <w14:ligatures w14:val="none"/>
              </w:rPr>
              <w:t>Pomacea</w:t>
            </w:r>
            <w:proofErr w:type="spellEnd"/>
            <w:r w:rsidRPr="00F4103E">
              <w:rPr>
                <w:rFonts w:ascii="Calibri" w:eastAsia="Times New Roman" w:hAnsi="Calibri" w:cs="Calibri"/>
                <w:i/>
                <w:iCs/>
                <w:color w:val="000000"/>
                <w:kern w:val="0"/>
                <w14:ligatures w14:val="none"/>
              </w:rPr>
              <w:t xml:space="preserve"> maculata</w:t>
            </w:r>
          </w:p>
        </w:tc>
        <w:tc>
          <w:tcPr>
            <w:tcW w:w="1701" w:type="dxa"/>
            <w:tcBorders>
              <w:top w:val="nil"/>
              <w:left w:val="nil"/>
              <w:bottom w:val="nil"/>
              <w:right w:val="nil"/>
            </w:tcBorders>
            <w:shd w:val="clear" w:color="auto" w:fill="auto"/>
            <w:noWrap/>
            <w:vAlign w:val="center"/>
            <w:hideMark/>
          </w:tcPr>
          <w:p w14:paraId="18D2116D" w14:textId="77777777" w:rsidR="00A24F48" w:rsidRPr="00F4103E" w:rsidRDefault="00A24F48" w:rsidP="00A24F48">
            <w:pPr>
              <w:spacing w:after="0" w:line="240" w:lineRule="auto"/>
              <w:jc w:val="center"/>
              <w:rPr>
                <w:rFonts w:ascii="Calibri" w:eastAsia="Times New Roman" w:hAnsi="Calibri" w:cs="Calibri"/>
                <w:color w:val="000000"/>
                <w:kern w:val="0"/>
                <w14:ligatures w14:val="none"/>
              </w:rPr>
            </w:pPr>
            <w:r w:rsidRPr="00F4103E">
              <w:rPr>
                <w:rFonts w:ascii="Calibri" w:eastAsia="Times New Roman" w:hAnsi="Calibri" w:cs="Calibri"/>
                <w:color w:val="000000"/>
                <w:kern w:val="0"/>
                <w14:ligatures w14:val="none"/>
              </w:rPr>
              <w:t>1</w:t>
            </w:r>
          </w:p>
        </w:tc>
        <w:tc>
          <w:tcPr>
            <w:tcW w:w="3544" w:type="dxa"/>
            <w:tcBorders>
              <w:top w:val="nil"/>
              <w:left w:val="nil"/>
              <w:bottom w:val="nil"/>
              <w:right w:val="nil"/>
            </w:tcBorders>
            <w:shd w:val="clear" w:color="auto" w:fill="auto"/>
            <w:vAlign w:val="center"/>
            <w:hideMark/>
          </w:tcPr>
          <w:p w14:paraId="4DF340CA" w14:textId="3E3CA63A" w:rsidR="00A24F48" w:rsidRPr="00F4103E" w:rsidRDefault="00A24F48" w:rsidP="00A24F48">
            <w:pPr>
              <w:spacing w:after="0" w:line="240" w:lineRule="auto"/>
              <w:rPr>
                <w:rFonts w:ascii="Calibri" w:eastAsia="Times New Roman" w:hAnsi="Calibri" w:cs="Calibri"/>
                <w:color w:val="000000"/>
                <w:kern w:val="0"/>
                <w14:ligatures w14:val="none"/>
              </w:rPr>
            </w:pPr>
            <w:r w:rsidRPr="00F4103E">
              <w:rPr>
                <w:rFonts w:ascii="Calibri" w:eastAsia="Times New Roman" w:hAnsi="Calibri" w:cs="Calibri"/>
                <w:color w:val="000000"/>
                <w:kern w:val="0"/>
                <w14:ligatures w14:val="none"/>
              </w:rPr>
              <w:t>[</w:t>
            </w:r>
            <w:r w:rsidR="009A0521">
              <w:rPr>
                <w:rFonts w:ascii="Calibri" w:eastAsia="Times New Roman" w:hAnsi="Calibri" w:cs="Calibri"/>
                <w:color w:val="000000"/>
                <w:kern w:val="0"/>
                <w14:ligatures w14:val="none"/>
              </w:rPr>
              <w:t>93</w:t>
            </w:r>
            <w:r w:rsidRPr="00F4103E">
              <w:rPr>
                <w:rFonts w:ascii="Calibri" w:eastAsia="Times New Roman" w:hAnsi="Calibri" w:cs="Calibri"/>
                <w:color w:val="000000"/>
                <w:kern w:val="0"/>
                <w14:ligatures w14:val="none"/>
              </w:rPr>
              <w:t>]</w:t>
            </w:r>
          </w:p>
        </w:tc>
      </w:tr>
      <w:tr w:rsidR="00A24F48" w:rsidRPr="00F4103E" w14:paraId="60F91630" w14:textId="77777777" w:rsidTr="00F4103E">
        <w:trPr>
          <w:trHeight w:val="397"/>
        </w:trPr>
        <w:tc>
          <w:tcPr>
            <w:tcW w:w="2060" w:type="dxa"/>
            <w:tcBorders>
              <w:top w:val="nil"/>
              <w:left w:val="nil"/>
              <w:bottom w:val="nil"/>
              <w:right w:val="nil"/>
            </w:tcBorders>
            <w:shd w:val="clear" w:color="auto" w:fill="auto"/>
            <w:noWrap/>
            <w:vAlign w:val="center"/>
            <w:hideMark/>
          </w:tcPr>
          <w:p w14:paraId="69382F28" w14:textId="77777777" w:rsidR="00A24F48" w:rsidRPr="00F4103E" w:rsidRDefault="00A24F48" w:rsidP="00A24F48">
            <w:pPr>
              <w:spacing w:after="0" w:line="240" w:lineRule="auto"/>
              <w:rPr>
                <w:rFonts w:ascii="Calibri" w:eastAsia="Times New Roman" w:hAnsi="Calibri" w:cs="Calibri"/>
                <w:color w:val="000000"/>
                <w:kern w:val="0"/>
                <w14:ligatures w14:val="none"/>
              </w:rPr>
            </w:pPr>
            <w:r w:rsidRPr="00F4103E">
              <w:rPr>
                <w:rFonts w:ascii="Calibri" w:eastAsia="Times New Roman" w:hAnsi="Calibri" w:cs="Calibri"/>
                <w:color w:val="000000"/>
                <w:kern w:val="0"/>
                <w14:ligatures w14:val="none"/>
              </w:rPr>
              <w:t>Plant</w:t>
            </w:r>
          </w:p>
        </w:tc>
        <w:tc>
          <w:tcPr>
            <w:tcW w:w="3043" w:type="dxa"/>
            <w:tcBorders>
              <w:top w:val="nil"/>
              <w:left w:val="nil"/>
              <w:bottom w:val="nil"/>
              <w:right w:val="nil"/>
            </w:tcBorders>
            <w:shd w:val="clear" w:color="auto" w:fill="auto"/>
            <w:noWrap/>
            <w:vAlign w:val="center"/>
            <w:hideMark/>
          </w:tcPr>
          <w:p w14:paraId="2B75EEF8" w14:textId="77777777" w:rsidR="00A24F48" w:rsidRPr="00F4103E" w:rsidRDefault="00A24F48" w:rsidP="00A24F48">
            <w:pPr>
              <w:spacing w:after="0" w:line="240" w:lineRule="auto"/>
              <w:rPr>
                <w:rFonts w:ascii="Calibri" w:eastAsia="Times New Roman" w:hAnsi="Calibri" w:cs="Calibri"/>
                <w:i/>
                <w:iCs/>
                <w:color w:val="000000"/>
                <w:kern w:val="0"/>
                <w14:ligatures w14:val="none"/>
              </w:rPr>
            </w:pPr>
            <w:r w:rsidRPr="00F4103E">
              <w:rPr>
                <w:rFonts w:ascii="Calibri" w:eastAsia="Times New Roman" w:hAnsi="Calibri" w:cs="Calibri"/>
                <w:i/>
                <w:iCs/>
                <w:color w:val="000000"/>
                <w:kern w:val="0"/>
                <w14:ligatures w14:val="none"/>
              </w:rPr>
              <w:t>Acacia longifolia</w:t>
            </w:r>
          </w:p>
        </w:tc>
        <w:tc>
          <w:tcPr>
            <w:tcW w:w="1701" w:type="dxa"/>
            <w:tcBorders>
              <w:top w:val="nil"/>
              <w:left w:val="nil"/>
              <w:bottom w:val="nil"/>
              <w:right w:val="nil"/>
            </w:tcBorders>
            <w:shd w:val="clear" w:color="auto" w:fill="auto"/>
            <w:noWrap/>
            <w:vAlign w:val="center"/>
            <w:hideMark/>
          </w:tcPr>
          <w:p w14:paraId="665D66F9" w14:textId="77777777" w:rsidR="00A24F48" w:rsidRPr="00F4103E" w:rsidRDefault="00A24F48" w:rsidP="00A24F48">
            <w:pPr>
              <w:spacing w:after="0" w:line="240" w:lineRule="auto"/>
              <w:jc w:val="center"/>
              <w:rPr>
                <w:rFonts w:ascii="Calibri" w:eastAsia="Times New Roman" w:hAnsi="Calibri" w:cs="Calibri"/>
                <w:color w:val="000000"/>
                <w:kern w:val="0"/>
                <w14:ligatures w14:val="none"/>
              </w:rPr>
            </w:pPr>
            <w:r w:rsidRPr="00F4103E">
              <w:rPr>
                <w:rFonts w:ascii="Calibri" w:eastAsia="Times New Roman" w:hAnsi="Calibri" w:cs="Calibri"/>
                <w:color w:val="000000"/>
                <w:kern w:val="0"/>
                <w14:ligatures w14:val="none"/>
              </w:rPr>
              <w:t>1</w:t>
            </w:r>
          </w:p>
        </w:tc>
        <w:tc>
          <w:tcPr>
            <w:tcW w:w="3544" w:type="dxa"/>
            <w:tcBorders>
              <w:top w:val="nil"/>
              <w:left w:val="nil"/>
              <w:bottom w:val="nil"/>
              <w:right w:val="nil"/>
            </w:tcBorders>
            <w:shd w:val="clear" w:color="auto" w:fill="auto"/>
            <w:vAlign w:val="center"/>
            <w:hideMark/>
          </w:tcPr>
          <w:p w14:paraId="28445838" w14:textId="19B05878" w:rsidR="00A24F48" w:rsidRPr="00F4103E" w:rsidRDefault="00A24F48" w:rsidP="00A24F48">
            <w:pPr>
              <w:spacing w:after="0" w:line="240" w:lineRule="auto"/>
              <w:rPr>
                <w:rFonts w:ascii="Calibri" w:eastAsia="Times New Roman" w:hAnsi="Calibri" w:cs="Calibri"/>
                <w:color w:val="000000"/>
                <w:kern w:val="0"/>
                <w14:ligatures w14:val="none"/>
              </w:rPr>
            </w:pPr>
            <w:r w:rsidRPr="00F4103E">
              <w:rPr>
                <w:rFonts w:ascii="Calibri" w:eastAsia="Times New Roman" w:hAnsi="Calibri" w:cs="Calibri"/>
                <w:color w:val="000000"/>
                <w:kern w:val="0"/>
                <w14:ligatures w14:val="none"/>
              </w:rPr>
              <w:t>[</w:t>
            </w:r>
            <w:r w:rsidR="009A0521">
              <w:rPr>
                <w:rFonts w:ascii="Calibri" w:eastAsia="Times New Roman" w:hAnsi="Calibri" w:cs="Calibri"/>
                <w:color w:val="000000"/>
                <w:kern w:val="0"/>
                <w14:ligatures w14:val="none"/>
              </w:rPr>
              <w:t>90</w:t>
            </w:r>
            <w:r w:rsidRPr="00F4103E">
              <w:rPr>
                <w:rFonts w:ascii="Calibri" w:eastAsia="Times New Roman" w:hAnsi="Calibri" w:cs="Calibri"/>
                <w:color w:val="000000"/>
                <w:kern w:val="0"/>
                <w14:ligatures w14:val="none"/>
              </w:rPr>
              <w:t>]</w:t>
            </w:r>
          </w:p>
        </w:tc>
      </w:tr>
      <w:tr w:rsidR="00A24F48" w:rsidRPr="00F4103E" w14:paraId="283E0978" w14:textId="77777777" w:rsidTr="00F4103E">
        <w:trPr>
          <w:trHeight w:val="397"/>
        </w:trPr>
        <w:tc>
          <w:tcPr>
            <w:tcW w:w="2060" w:type="dxa"/>
            <w:tcBorders>
              <w:top w:val="nil"/>
              <w:left w:val="nil"/>
              <w:bottom w:val="nil"/>
              <w:right w:val="nil"/>
            </w:tcBorders>
            <w:shd w:val="clear" w:color="auto" w:fill="auto"/>
            <w:noWrap/>
            <w:vAlign w:val="center"/>
            <w:hideMark/>
          </w:tcPr>
          <w:p w14:paraId="4ED511F8" w14:textId="0DC19489" w:rsidR="00A24F48" w:rsidRPr="00F4103E" w:rsidRDefault="00A24F48" w:rsidP="00A24F48">
            <w:pPr>
              <w:spacing w:after="0" w:line="240" w:lineRule="auto"/>
              <w:rPr>
                <w:rFonts w:ascii="Calibri" w:eastAsia="Times New Roman" w:hAnsi="Calibri" w:cs="Calibri"/>
                <w:color w:val="000000"/>
                <w:kern w:val="0"/>
                <w14:ligatures w14:val="none"/>
              </w:rPr>
            </w:pPr>
          </w:p>
        </w:tc>
        <w:tc>
          <w:tcPr>
            <w:tcW w:w="3043" w:type="dxa"/>
            <w:tcBorders>
              <w:top w:val="nil"/>
              <w:left w:val="nil"/>
              <w:bottom w:val="nil"/>
              <w:right w:val="nil"/>
            </w:tcBorders>
            <w:shd w:val="clear" w:color="auto" w:fill="auto"/>
            <w:noWrap/>
            <w:vAlign w:val="center"/>
            <w:hideMark/>
          </w:tcPr>
          <w:p w14:paraId="5F1F2B76" w14:textId="77777777" w:rsidR="00A24F48" w:rsidRPr="00F4103E" w:rsidRDefault="00A24F48" w:rsidP="00A24F48">
            <w:pPr>
              <w:spacing w:after="0" w:line="240" w:lineRule="auto"/>
              <w:rPr>
                <w:rFonts w:ascii="Calibri" w:eastAsia="Times New Roman" w:hAnsi="Calibri" w:cs="Calibri"/>
                <w:i/>
                <w:iCs/>
                <w:color w:val="000000"/>
                <w:kern w:val="0"/>
                <w14:ligatures w14:val="none"/>
              </w:rPr>
            </w:pPr>
            <w:r w:rsidRPr="00F4103E">
              <w:rPr>
                <w:rFonts w:ascii="Calibri" w:eastAsia="Times New Roman" w:hAnsi="Calibri" w:cs="Calibri"/>
                <w:i/>
                <w:iCs/>
                <w:color w:val="000000"/>
                <w:kern w:val="0"/>
                <w14:ligatures w14:val="none"/>
              </w:rPr>
              <w:t xml:space="preserve">Hydrilla </w:t>
            </w:r>
            <w:proofErr w:type="spellStart"/>
            <w:r w:rsidRPr="00F4103E">
              <w:rPr>
                <w:rFonts w:ascii="Calibri" w:eastAsia="Times New Roman" w:hAnsi="Calibri" w:cs="Calibri"/>
                <w:i/>
                <w:iCs/>
                <w:color w:val="000000"/>
                <w:kern w:val="0"/>
                <w14:ligatures w14:val="none"/>
              </w:rPr>
              <w:t>verticillata</w:t>
            </w:r>
            <w:proofErr w:type="spellEnd"/>
          </w:p>
        </w:tc>
        <w:tc>
          <w:tcPr>
            <w:tcW w:w="1701" w:type="dxa"/>
            <w:tcBorders>
              <w:top w:val="nil"/>
              <w:left w:val="nil"/>
              <w:bottom w:val="nil"/>
              <w:right w:val="nil"/>
            </w:tcBorders>
            <w:shd w:val="clear" w:color="auto" w:fill="auto"/>
            <w:noWrap/>
            <w:vAlign w:val="center"/>
            <w:hideMark/>
          </w:tcPr>
          <w:p w14:paraId="49D33BF0" w14:textId="77777777" w:rsidR="00A24F48" w:rsidRPr="00F4103E" w:rsidRDefault="00A24F48" w:rsidP="00A24F48">
            <w:pPr>
              <w:spacing w:after="0" w:line="240" w:lineRule="auto"/>
              <w:jc w:val="center"/>
              <w:rPr>
                <w:rFonts w:ascii="Calibri" w:eastAsia="Times New Roman" w:hAnsi="Calibri" w:cs="Calibri"/>
                <w:color w:val="000000"/>
                <w:kern w:val="0"/>
                <w14:ligatures w14:val="none"/>
              </w:rPr>
            </w:pPr>
            <w:r w:rsidRPr="00F4103E">
              <w:rPr>
                <w:rFonts w:ascii="Calibri" w:eastAsia="Times New Roman" w:hAnsi="Calibri" w:cs="Calibri"/>
                <w:color w:val="000000"/>
                <w:kern w:val="0"/>
                <w14:ligatures w14:val="none"/>
              </w:rPr>
              <w:t>1</w:t>
            </w:r>
          </w:p>
        </w:tc>
        <w:tc>
          <w:tcPr>
            <w:tcW w:w="3544" w:type="dxa"/>
            <w:tcBorders>
              <w:top w:val="nil"/>
              <w:left w:val="nil"/>
              <w:bottom w:val="nil"/>
              <w:right w:val="nil"/>
            </w:tcBorders>
            <w:shd w:val="clear" w:color="auto" w:fill="auto"/>
            <w:vAlign w:val="center"/>
            <w:hideMark/>
          </w:tcPr>
          <w:p w14:paraId="47AF3982" w14:textId="06DB97E1" w:rsidR="00A24F48" w:rsidRPr="00F4103E" w:rsidRDefault="00A24F48" w:rsidP="00A24F48">
            <w:pPr>
              <w:spacing w:after="0" w:line="240" w:lineRule="auto"/>
              <w:rPr>
                <w:rFonts w:ascii="Calibri" w:eastAsia="Times New Roman" w:hAnsi="Calibri" w:cs="Calibri"/>
                <w:color w:val="000000"/>
                <w:kern w:val="0"/>
                <w14:ligatures w14:val="none"/>
              </w:rPr>
            </w:pPr>
            <w:r w:rsidRPr="00F4103E">
              <w:rPr>
                <w:rFonts w:ascii="Calibri" w:eastAsia="Times New Roman" w:hAnsi="Calibri" w:cs="Calibri"/>
                <w:color w:val="000000"/>
                <w:kern w:val="0"/>
                <w14:ligatures w14:val="none"/>
              </w:rPr>
              <w:t>[1</w:t>
            </w:r>
            <w:r w:rsidR="009A0521">
              <w:rPr>
                <w:rFonts w:ascii="Calibri" w:eastAsia="Times New Roman" w:hAnsi="Calibri" w:cs="Calibri"/>
                <w:color w:val="000000"/>
                <w:kern w:val="0"/>
                <w14:ligatures w14:val="none"/>
              </w:rPr>
              <w:t>1</w:t>
            </w:r>
            <w:r w:rsidRPr="00F4103E">
              <w:rPr>
                <w:rFonts w:ascii="Calibri" w:eastAsia="Times New Roman" w:hAnsi="Calibri" w:cs="Calibri"/>
                <w:color w:val="000000"/>
                <w:kern w:val="0"/>
                <w14:ligatures w14:val="none"/>
              </w:rPr>
              <w:t>3]</w:t>
            </w:r>
          </w:p>
        </w:tc>
      </w:tr>
      <w:tr w:rsidR="00A24F48" w:rsidRPr="00F4103E" w14:paraId="01D21563" w14:textId="77777777" w:rsidTr="00F4103E">
        <w:trPr>
          <w:trHeight w:val="397"/>
        </w:trPr>
        <w:tc>
          <w:tcPr>
            <w:tcW w:w="2060" w:type="dxa"/>
            <w:tcBorders>
              <w:top w:val="nil"/>
              <w:left w:val="nil"/>
              <w:bottom w:val="nil"/>
              <w:right w:val="nil"/>
            </w:tcBorders>
            <w:shd w:val="clear" w:color="auto" w:fill="auto"/>
            <w:noWrap/>
            <w:vAlign w:val="center"/>
            <w:hideMark/>
          </w:tcPr>
          <w:p w14:paraId="6EFE00E1" w14:textId="566BF401" w:rsidR="00A24F48" w:rsidRPr="00F4103E" w:rsidRDefault="00A24F48" w:rsidP="00A24F48">
            <w:pPr>
              <w:spacing w:after="0" w:line="240" w:lineRule="auto"/>
              <w:rPr>
                <w:rFonts w:ascii="Calibri" w:eastAsia="Times New Roman" w:hAnsi="Calibri" w:cs="Calibri"/>
                <w:color w:val="000000"/>
                <w:kern w:val="0"/>
                <w14:ligatures w14:val="none"/>
              </w:rPr>
            </w:pPr>
          </w:p>
        </w:tc>
        <w:tc>
          <w:tcPr>
            <w:tcW w:w="3043" w:type="dxa"/>
            <w:tcBorders>
              <w:top w:val="nil"/>
              <w:left w:val="nil"/>
              <w:bottom w:val="nil"/>
              <w:right w:val="nil"/>
            </w:tcBorders>
            <w:shd w:val="clear" w:color="auto" w:fill="auto"/>
            <w:noWrap/>
            <w:vAlign w:val="center"/>
            <w:hideMark/>
          </w:tcPr>
          <w:p w14:paraId="2174B219" w14:textId="77777777" w:rsidR="00A24F48" w:rsidRPr="00F4103E" w:rsidRDefault="00A24F48" w:rsidP="00A24F48">
            <w:pPr>
              <w:spacing w:after="0" w:line="240" w:lineRule="auto"/>
              <w:rPr>
                <w:rFonts w:ascii="Calibri" w:eastAsia="Times New Roman" w:hAnsi="Calibri" w:cs="Calibri"/>
                <w:i/>
                <w:iCs/>
                <w:color w:val="000000"/>
                <w:kern w:val="0"/>
                <w14:ligatures w14:val="none"/>
              </w:rPr>
            </w:pPr>
            <w:proofErr w:type="spellStart"/>
            <w:r w:rsidRPr="00F4103E">
              <w:rPr>
                <w:rFonts w:ascii="Calibri" w:eastAsia="Times New Roman" w:hAnsi="Calibri" w:cs="Calibri"/>
                <w:i/>
                <w:iCs/>
                <w:color w:val="000000"/>
                <w:kern w:val="0"/>
                <w14:ligatures w14:val="none"/>
              </w:rPr>
              <w:t>Tamarix</w:t>
            </w:r>
            <w:proofErr w:type="spellEnd"/>
            <w:r w:rsidRPr="00F4103E">
              <w:rPr>
                <w:rFonts w:ascii="Calibri" w:eastAsia="Times New Roman" w:hAnsi="Calibri" w:cs="Calibri"/>
                <w:i/>
                <w:iCs/>
                <w:color w:val="000000"/>
                <w:kern w:val="0"/>
                <w14:ligatures w14:val="none"/>
              </w:rPr>
              <w:t xml:space="preserve"> </w:t>
            </w:r>
            <w:proofErr w:type="spellStart"/>
            <w:r w:rsidRPr="00F4103E">
              <w:rPr>
                <w:rFonts w:ascii="Calibri" w:eastAsia="Times New Roman" w:hAnsi="Calibri" w:cs="Calibri"/>
                <w:i/>
                <w:iCs/>
                <w:color w:val="000000"/>
                <w:kern w:val="0"/>
                <w14:ligatures w14:val="none"/>
              </w:rPr>
              <w:t>spp</w:t>
            </w:r>
            <w:proofErr w:type="spellEnd"/>
          </w:p>
        </w:tc>
        <w:tc>
          <w:tcPr>
            <w:tcW w:w="1701" w:type="dxa"/>
            <w:tcBorders>
              <w:top w:val="nil"/>
              <w:left w:val="nil"/>
              <w:bottom w:val="nil"/>
              <w:right w:val="nil"/>
            </w:tcBorders>
            <w:shd w:val="clear" w:color="auto" w:fill="auto"/>
            <w:noWrap/>
            <w:vAlign w:val="center"/>
            <w:hideMark/>
          </w:tcPr>
          <w:p w14:paraId="14E13463" w14:textId="77777777" w:rsidR="00A24F48" w:rsidRPr="00F4103E" w:rsidRDefault="00A24F48" w:rsidP="00A24F48">
            <w:pPr>
              <w:spacing w:after="0" w:line="240" w:lineRule="auto"/>
              <w:jc w:val="center"/>
              <w:rPr>
                <w:rFonts w:ascii="Calibri" w:eastAsia="Times New Roman" w:hAnsi="Calibri" w:cs="Calibri"/>
                <w:color w:val="000000"/>
                <w:kern w:val="0"/>
                <w14:ligatures w14:val="none"/>
              </w:rPr>
            </w:pPr>
            <w:r w:rsidRPr="00F4103E">
              <w:rPr>
                <w:rFonts w:ascii="Calibri" w:eastAsia="Times New Roman" w:hAnsi="Calibri" w:cs="Calibri"/>
                <w:color w:val="000000"/>
                <w:kern w:val="0"/>
                <w14:ligatures w14:val="none"/>
              </w:rPr>
              <w:t>1</w:t>
            </w:r>
          </w:p>
        </w:tc>
        <w:tc>
          <w:tcPr>
            <w:tcW w:w="3544" w:type="dxa"/>
            <w:tcBorders>
              <w:top w:val="nil"/>
              <w:left w:val="nil"/>
              <w:bottom w:val="nil"/>
              <w:right w:val="nil"/>
            </w:tcBorders>
            <w:shd w:val="clear" w:color="auto" w:fill="auto"/>
            <w:vAlign w:val="center"/>
            <w:hideMark/>
          </w:tcPr>
          <w:p w14:paraId="1EA3827F" w14:textId="208655F0" w:rsidR="00A24F48" w:rsidRPr="00F4103E" w:rsidRDefault="00A24F48" w:rsidP="00A24F48">
            <w:pPr>
              <w:spacing w:after="0" w:line="240" w:lineRule="auto"/>
              <w:rPr>
                <w:rFonts w:ascii="Calibri" w:eastAsia="Times New Roman" w:hAnsi="Calibri" w:cs="Calibri"/>
                <w:color w:val="000000"/>
                <w:kern w:val="0"/>
                <w14:ligatures w14:val="none"/>
              </w:rPr>
            </w:pPr>
            <w:r w:rsidRPr="00F4103E">
              <w:rPr>
                <w:rFonts w:ascii="Calibri" w:eastAsia="Times New Roman" w:hAnsi="Calibri" w:cs="Calibri"/>
                <w:color w:val="000000"/>
                <w:kern w:val="0"/>
                <w14:ligatures w14:val="none"/>
              </w:rPr>
              <w:t>[</w:t>
            </w:r>
            <w:r w:rsidR="009A0521">
              <w:rPr>
                <w:rFonts w:ascii="Calibri" w:eastAsia="Times New Roman" w:hAnsi="Calibri" w:cs="Calibri"/>
                <w:color w:val="000000"/>
                <w:kern w:val="0"/>
                <w14:ligatures w14:val="none"/>
              </w:rPr>
              <w:t>91</w:t>
            </w:r>
            <w:r w:rsidRPr="00F4103E">
              <w:rPr>
                <w:rFonts w:ascii="Calibri" w:eastAsia="Times New Roman" w:hAnsi="Calibri" w:cs="Calibri"/>
                <w:color w:val="000000"/>
                <w:kern w:val="0"/>
                <w14:ligatures w14:val="none"/>
              </w:rPr>
              <w:t>]</w:t>
            </w:r>
          </w:p>
        </w:tc>
      </w:tr>
      <w:tr w:rsidR="00A24F48" w:rsidRPr="00F4103E" w14:paraId="32A1701E" w14:textId="77777777" w:rsidTr="00F4103E">
        <w:trPr>
          <w:trHeight w:val="397"/>
        </w:trPr>
        <w:tc>
          <w:tcPr>
            <w:tcW w:w="2060" w:type="dxa"/>
            <w:tcBorders>
              <w:top w:val="nil"/>
              <w:left w:val="nil"/>
              <w:bottom w:val="nil"/>
              <w:right w:val="nil"/>
            </w:tcBorders>
            <w:shd w:val="clear" w:color="auto" w:fill="auto"/>
            <w:noWrap/>
            <w:vAlign w:val="center"/>
            <w:hideMark/>
          </w:tcPr>
          <w:p w14:paraId="738B22DF" w14:textId="77777777" w:rsidR="00A24F48" w:rsidRPr="00F4103E" w:rsidRDefault="00A24F48" w:rsidP="00A24F48">
            <w:pPr>
              <w:spacing w:after="0" w:line="240" w:lineRule="auto"/>
              <w:rPr>
                <w:rFonts w:ascii="Calibri" w:eastAsia="Times New Roman" w:hAnsi="Calibri" w:cs="Calibri"/>
                <w:color w:val="000000"/>
                <w:kern w:val="0"/>
                <w14:ligatures w14:val="none"/>
              </w:rPr>
            </w:pPr>
            <w:r w:rsidRPr="00F4103E">
              <w:rPr>
                <w:rFonts w:ascii="Calibri" w:eastAsia="Times New Roman" w:hAnsi="Calibri" w:cs="Calibri"/>
                <w:color w:val="000000"/>
                <w:kern w:val="0"/>
                <w14:ligatures w14:val="none"/>
              </w:rPr>
              <w:t>Reptile</w:t>
            </w:r>
          </w:p>
        </w:tc>
        <w:tc>
          <w:tcPr>
            <w:tcW w:w="3043" w:type="dxa"/>
            <w:tcBorders>
              <w:top w:val="nil"/>
              <w:left w:val="nil"/>
              <w:bottom w:val="nil"/>
              <w:right w:val="nil"/>
            </w:tcBorders>
            <w:shd w:val="clear" w:color="auto" w:fill="auto"/>
            <w:noWrap/>
            <w:vAlign w:val="center"/>
            <w:hideMark/>
          </w:tcPr>
          <w:p w14:paraId="3BC5AFCA" w14:textId="77777777" w:rsidR="00A24F48" w:rsidRPr="00F4103E" w:rsidRDefault="00A24F48" w:rsidP="00A24F48">
            <w:pPr>
              <w:spacing w:after="0" w:line="240" w:lineRule="auto"/>
              <w:rPr>
                <w:rFonts w:ascii="Calibri" w:eastAsia="Times New Roman" w:hAnsi="Calibri" w:cs="Calibri"/>
                <w:i/>
                <w:iCs/>
                <w:color w:val="000000"/>
                <w:kern w:val="0"/>
                <w14:ligatures w14:val="none"/>
              </w:rPr>
            </w:pPr>
            <w:proofErr w:type="spellStart"/>
            <w:r w:rsidRPr="00F4103E">
              <w:rPr>
                <w:rFonts w:ascii="Calibri" w:eastAsia="Times New Roman" w:hAnsi="Calibri" w:cs="Calibri"/>
                <w:i/>
                <w:iCs/>
                <w:color w:val="000000"/>
                <w:kern w:val="0"/>
                <w14:ligatures w14:val="none"/>
              </w:rPr>
              <w:t>Physignathus</w:t>
            </w:r>
            <w:proofErr w:type="spellEnd"/>
            <w:r w:rsidRPr="00F4103E">
              <w:rPr>
                <w:rFonts w:ascii="Calibri" w:eastAsia="Times New Roman" w:hAnsi="Calibri" w:cs="Calibri"/>
                <w:i/>
                <w:iCs/>
                <w:color w:val="000000"/>
                <w:kern w:val="0"/>
                <w14:ligatures w14:val="none"/>
              </w:rPr>
              <w:t xml:space="preserve"> </w:t>
            </w:r>
            <w:proofErr w:type="spellStart"/>
            <w:r w:rsidRPr="00F4103E">
              <w:rPr>
                <w:rFonts w:ascii="Calibri" w:eastAsia="Times New Roman" w:hAnsi="Calibri" w:cs="Calibri"/>
                <w:i/>
                <w:iCs/>
                <w:color w:val="000000"/>
                <w:kern w:val="0"/>
                <w14:ligatures w14:val="none"/>
              </w:rPr>
              <w:t>cocincinus</w:t>
            </w:r>
            <w:proofErr w:type="spellEnd"/>
          </w:p>
        </w:tc>
        <w:tc>
          <w:tcPr>
            <w:tcW w:w="1701" w:type="dxa"/>
            <w:tcBorders>
              <w:top w:val="nil"/>
              <w:left w:val="nil"/>
              <w:bottom w:val="nil"/>
              <w:right w:val="nil"/>
            </w:tcBorders>
            <w:shd w:val="clear" w:color="auto" w:fill="auto"/>
            <w:noWrap/>
            <w:vAlign w:val="center"/>
            <w:hideMark/>
          </w:tcPr>
          <w:p w14:paraId="29F59CA5" w14:textId="77777777" w:rsidR="00A24F48" w:rsidRPr="00F4103E" w:rsidRDefault="00A24F48" w:rsidP="00A24F48">
            <w:pPr>
              <w:spacing w:after="0" w:line="240" w:lineRule="auto"/>
              <w:jc w:val="center"/>
              <w:rPr>
                <w:rFonts w:ascii="Calibri" w:eastAsia="Times New Roman" w:hAnsi="Calibri" w:cs="Calibri"/>
                <w:color w:val="000000"/>
                <w:kern w:val="0"/>
                <w14:ligatures w14:val="none"/>
              </w:rPr>
            </w:pPr>
            <w:r w:rsidRPr="00F4103E">
              <w:rPr>
                <w:rFonts w:ascii="Calibri" w:eastAsia="Times New Roman" w:hAnsi="Calibri" w:cs="Calibri"/>
                <w:color w:val="000000"/>
                <w:kern w:val="0"/>
                <w14:ligatures w14:val="none"/>
              </w:rPr>
              <w:t>1</w:t>
            </w:r>
          </w:p>
        </w:tc>
        <w:tc>
          <w:tcPr>
            <w:tcW w:w="3544" w:type="dxa"/>
            <w:tcBorders>
              <w:top w:val="nil"/>
              <w:left w:val="nil"/>
              <w:bottom w:val="nil"/>
              <w:right w:val="nil"/>
            </w:tcBorders>
            <w:shd w:val="clear" w:color="auto" w:fill="auto"/>
            <w:vAlign w:val="center"/>
            <w:hideMark/>
          </w:tcPr>
          <w:p w14:paraId="4E872BA0" w14:textId="43A8149D" w:rsidR="00A24F48" w:rsidRPr="00F4103E" w:rsidRDefault="00A24F48" w:rsidP="00A24F48">
            <w:pPr>
              <w:spacing w:after="0" w:line="240" w:lineRule="auto"/>
              <w:rPr>
                <w:rFonts w:ascii="Calibri" w:eastAsia="Times New Roman" w:hAnsi="Calibri" w:cs="Calibri"/>
                <w:color w:val="000000"/>
                <w:kern w:val="0"/>
                <w14:ligatures w14:val="none"/>
              </w:rPr>
            </w:pPr>
            <w:r w:rsidRPr="00F4103E">
              <w:rPr>
                <w:rFonts w:ascii="Calibri" w:eastAsia="Times New Roman" w:hAnsi="Calibri" w:cs="Calibri"/>
                <w:color w:val="000000"/>
                <w:kern w:val="0"/>
                <w14:ligatures w14:val="none"/>
              </w:rPr>
              <w:t>[</w:t>
            </w:r>
            <w:r w:rsidR="009A0521">
              <w:rPr>
                <w:rFonts w:ascii="Calibri" w:eastAsia="Times New Roman" w:hAnsi="Calibri" w:cs="Calibri"/>
                <w:color w:val="000000"/>
                <w:kern w:val="0"/>
                <w14:ligatures w14:val="none"/>
              </w:rPr>
              <w:t>30</w:t>
            </w:r>
            <w:r w:rsidRPr="00F4103E">
              <w:rPr>
                <w:rFonts w:ascii="Calibri" w:eastAsia="Times New Roman" w:hAnsi="Calibri" w:cs="Calibri"/>
                <w:color w:val="000000"/>
                <w:kern w:val="0"/>
                <w14:ligatures w14:val="none"/>
              </w:rPr>
              <w:t>]</w:t>
            </w:r>
          </w:p>
        </w:tc>
      </w:tr>
      <w:tr w:rsidR="00A24F48" w:rsidRPr="00F4103E" w14:paraId="573B5A1F" w14:textId="77777777" w:rsidTr="00A94311">
        <w:trPr>
          <w:trHeight w:val="397"/>
        </w:trPr>
        <w:tc>
          <w:tcPr>
            <w:tcW w:w="2060" w:type="dxa"/>
            <w:tcBorders>
              <w:top w:val="nil"/>
              <w:left w:val="nil"/>
              <w:bottom w:val="single" w:sz="18" w:space="0" w:color="auto"/>
              <w:right w:val="nil"/>
            </w:tcBorders>
            <w:shd w:val="clear" w:color="auto" w:fill="auto"/>
            <w:noWrap/>
            <w:vAlign w:val="center"/>
            <w:hideMark/>
          </w:tcPr>
          <w:p w14:paraId="76570450" w14:textId="067CB8F6" w:rsidR="00A24F48" w:rsidRPr="00F4103E" w:rsidRDefault="00A24F48" w:rsidP="00A24F48">
            <w:pPr>
              <w:spacing w:after="0" w:line="240" w:lineRule="auto"/>
              <w:rPr>
                <w:rFonts w:ascii="Calibri" w:eastAsia="Times New Roman" w:hAnsi="Calibri" w:cs="Calibri"/>
                <w:color w:val="000000"/>
                <w:kern w:val="0"/>
                <w14:ligatures w14:val="none"/>
              </w:rPr>
            </w:pPr>
          </w:p>
        </w:tc>
        <w:tc>
          <w:tcPr>
            <w:tcW w:w="3043" w:type="dxa"/>
            <w:tcBorders>
              <w:top w:val="nil"/>
              <w:left w:val="nil"/>
              <w:bottom w:val="single" w:sz="18" w:space="0" w:color="auto"/>
              <w:right w:val="nil"/>
            </w:tcBorders>
            <w:shd w:val="clear" w:color="auto" w:fill="auto"/>
            <w:noWrap/>
            <w:vAlign w:val="center"/>
            <w:hideMark/>
          </w:tcPr>
          <w:p w14:paraId="034D73F7" w14:textId="77777777" w:rsidR="00A24F48" w:rsidRPr="00F4103E" w:rsidRDefault="00A24F48" w:rsidP="00A24F48">
            <w:pPr>
              <w:spacing w:after="0" w:line="240" w:lineRule="auto"/>
              <w:rPr>
                <w:rFonts w:ascii="Calibri" w:eastAsia="Times New Roman" w:hAnsi="Calibri" w:cs="Calibri"/>
                <w:i/>
                <w:iCs/>
                <w:color w:val="000000"/>
                <w:kern w:val="0"/>
                <w14:ligatures w14:val="none"/>
              </w:rPr>
            </w:pPr>
            <w:r w:rsidRPr="00F4103E">
              <w:rPr>
                <w:rFonts w:ascii="Calibri" w:eastAsia="Times New Roman" w:hAnsi="Calibri" w:cs="Calibri"/>
                <w:i/>
                <w:iCs/>
                <w:color w:val="000000"/>
                <w:kern w:val="0"/>
                <w14:ligatures w14:val="none"/>
              </w:rPr>
              <w:t xml:space="preserve">Python </w:t>
            </w:r>
            <w:proofErr w:type="spellStart"/>
            <w:r w:rsidRPr="00F4103E">
              <w:rPr>
                <w:rFonts w:ascii="Calibri" w:eastAsia="Times New Roman" w:hAnsi="Calibri" w:cs="Calibri"/>
                <w:i/>
                <w:iCs/>
                <w:color w:val="000000"/>
                <w:kern w:val="0"/>
                <w14:ligatures w14:val="none"/>
              </w:rPr>
              <w:t>bivittatus</w:t>
            </w:r>
            <w:proofErr w:type="spellEnd"/>
          </w:p>
        </w:tc>
        <w:tc>
          <w:tcPr>
            <w:tcW w:w="1701" w:type="dxa"/>
            <w:tcBorders>
              <w:top w:val="nil"/>
              <w:left w:val="nil"/>
              <w:bottom w:val="single" w:sz="18" w:space="0" w:color="auto"/>
              <w:right w:val="nil"/>
            </w:tcBorders>
            <w:shd w:val="clear" w:color="auto" w:fill="auto"/>
            <w:noWrap/>
            <w:vAlign w:val="center"/>
            <w:hideMark/>
          </w:tcPr>
          <w:p w14:paraId="4D668ACB" w14:textId="77777777" w:rsidR="00A24F48" w:rsidRPr="00F4103E" w:rsidRDefault="00A24F48" w:rsidP="00A24F48">
            <w:pPr>
              <w:spacing w:after="0" w:line="240" w:lineRule="auto"/>
              <w:jc w:val="center"/>
              <w:rPr>
                <w:rFonts w:ascii="Calibri" w:eastAsia="Times New Roman" w:hAnsi="Calibri" w:cs="Calibri"/>
                <w:color w:val="000000"/>
                <w:kern w:val="0"/>
                <w14:ligatures w14:val="none"/>
              </w:rPr>
            </w:pPr>
            <w:r w:rsidRPr="00F4103E">
              <w:rPr>
                <w:rFonts w:ascii="Calibri" w:eastAsia="Times New Roman" w:hAnsi="Calibri" w:cs="Calibri"/>
                <w:color w:val="000000"/>
                <w:kern w:val="0"/>
                <w14:ligatures w14:val="none"/>
              </w:rPr>
              <w:t>1</w:t>
            </w:r>
          </w:p>
        </w:tc>
        <w:tc>
          <w:tcPr>
            <w:tcW w:w="3544" w:type="dxa"/>
            <w:tcBorders>
              <w:top w:val="nil"/>
              <w:left w:val="nil"/>
              <w:bottom w:val="single" w:sz="18" w:space="0" w:color="auto"/>
              <w:right w:val="nil"/>
            </w:tcBorders>
            <w:shd w:val="clear" w:color="auto" w:fill="auto"/>
            <w:vAlign w:val="center"/>
            <w:hideMark/>
          </w:tcPr>
          <w:p w14:paraId="71E77333" w14:textId="6F648B70" w:rsidR="00A24F48" w:rsidRPr="00F4103E" w:rsidRDefault="00A24F48" w:rsidP="00A24F48">
            <w:pPr>
              <w:spacing w:after="0" w:line="240" w:lineRule="auto"/>
              <w:rPr>
                <w:rFonts w:ascii="Calibri" w:eastAsia="Times New Roman" w:hAnsi="Calibri" w:cs="Calibri"/>
                <w:color w:val="000000"/>
                <w:kern w:val="0"/>
                <w14:ligatures w14:val="none"/>
              </w:rPr>
            </w:pPr>
            <w:r w:rsidRPr="00F4103E">
              <w:rPr>
                <w:rFonts w:ascii="Calibri" w:eastAsia="Times New Roman" w:hAnsi="Calibri" w:cs="Calibri"/>
                <w:color w:val="000000"/>
                <w:kern w:val="0"/>
                <w14:ligatures w14:val="none"/>
              </w:rPr>
              <w:t>[1</w:t>
            </w:r>
            <w:r w:rsidR="009A0521">
              <w:rPr>
                <w:rFonts w:ascii="Calibri" w:eastAsia="Times New Roman" w:hAnsi="Calibri" w:cs="Calibri"/>
                <w:color w:val="000000"/>
                <w:kern w:val="0"/>
                <w14:ligatures w14:val="none"/>
              </w:rPr>
              <w:t>28</w:t>
            </w:r>
            <w:r w:rsidRPr="00F4103E">
              <w:rPr>
                <w:rFonts w:ascii="Calibri" w:eastAsia="Times New Roman" w:hAnsi="Calibri" w:cs="Calibri"/>
                <w:color w:val="000000"/>
                <w:kern w:val="0"/>
                <w14:ligatures w14:val="none"/>
              </w:rPr>
              <w:t>]</w:t>
            </w:r>
          </w:p>
        </w:tc>
      </w:tr>
    </w:tbl>
    <w:p w14:paraId="5C99D2D1" w14:textId="77777777" w:rsidR="00F4103E" w:rsidRDefault="00F4103E" w:rsidP="00F4103E">
      <w:pPr>
        <w:ind w:left="-567"/>
        <w:jc w:val="both"/>
        <w:rPr>
          <w:color w:val="000000"/>
        </w:rPr>
      </w:pPr>
    </w:p>
    <w:p w14:paraId="2F53D8EF" w14:textId="012EA8CB" w:rsidR="00A94311" w:rsidRDefault="00A94311" w:rsidP="00A94311">
      <w:pPr>
        <w:ind w:right="142"/>
        <w:jc w:val="both"/>
        <w:rPr>
          <w:rFonts w:ascii="Calibri" w:hAnsi="Calibri" w:cs="Calibri"/>
          <w:i/>
          <w:iCs/>
          <w:color w:val="000000"/>
          <w:sz w:val="20"/>
          <w:szCs w:val="20"/>
        </w:rPr>
      </w:pPr>
      <w:r w:rsidRPr="00A94311">
        <w:rPr>
          <w:rFonts w:ascii="Calibri" w:hAnsi="Calibri" w:cs="Calibri"/>
          <w:i/>
          <w:iCs/>
          <w:color w:val="000000"/>
          <w:sz w:val="20"/>
          <w:szCs w:val="20"/>
        </w:rPr>
        <w:t>*NA corresponds to the study in which the sensor was applied to a native species (fish) while assessing the impacts of an invasive species.</w:t>
      </w:r>
    </w:p>
    <w:p w14:paraId="49D8D4A6" w14:textId="77777777" w:rsidR="007E74D8" w:rsidRDefault="007E74D8" w:rsidP="009A0521">
      <w:pPr>
        <w:ind w:right="142"/>
        <w:jc w:val="both"/>
        <w:rPr>
          <w:rFonts w:ascii="Calibri" w:hAnsi="Calibri" w:cs="Calibri"/>
          <w:b/>
          <w:bCs/>
          <w:color w:val="000000"/>
          <w:sz w:val="24"/>
          <w:szCs w:val="24"/>
        </w:rPr>
      </w:pPr>
    </w:p>
    <w:p w14:paraId="18E0FCBA" w14:textId="52BA22E0" w:rsidR="007E74D8" w:rsidRDefault="007E74D8" w:rsidP="00A94311">
      <w:pPr>
        <w:ind w:right="142"/>
        <w:jc w:val="both"/>
        <w:rPr>
          <w:rFonts w:ascii="Calibri" w:hAnsi="Calibri" w:cs="Calibri"/>
          <w:b/>
          <w:bCs/>
          <w:color w:val="000000"/>
          <w:sz w:val="24"/>
          <w:szCs w:val="24"/>
        </w:rPr>
      </w:pPr>
      <w:r>
        <w:rPr>
          <w:rFonts w:ascii="Calibri" w:hAnsi="Calibri" w:cs="Calibri"/>
          <w:b/>
          <w:bCs/>
          <w:color w:val="000000"/>
          <w:sz w:val="24"/>
          <w:szCs w:val="24"/>
        </w:rPr>
        <w:lastRenderedPageBreak/>
        <w:t>References:</w:t>
      </w:r>
    </w:p>
    <w:tbl>
      <w:tblPr>
        <w:tblW w:w="9360" w:type="dxa"/>
        <w:tblLook w:val="04A0" w:firstRow="1" w:lastRow="0" w:firstColumn="1" w:lastColumn="0" w:noHBand="0" w:noVBand="1"/>
      </w:tblPr>
      <w:tblGrid>
        <w:gridCol w:w="9360"/>
      </w:tblGrid>
      <w:tr w:rsidR="007E74D8" w:rsidRPr="007E74D8" w14:paraId="5A890CBA" w14:textId="77777777" w:rsidTr="009A0521">
        <w:trPr>
          <w:trHeight w:val="300"/>
        </w:trPr>
        <w:tc>
          <w:tcPr>
            <w:tcW w:w="9360" w:type="dxa"/>
            <w:tcBorders>
              <w:top w:val="nil"/>
              <w:left w:val="nil"/>
              <w:bottom w:val="nil"/>
              <w:right w:val="nil"/>
            </w:tcBorders>
            <w:shd w:val="clear" w:color="auto" w:fill="auto"/>
            <w:noWrap/>
            <w:vAlign w:val="bottom"/>
          </w:tcPr>
          <w:p w14:paraId="65104636"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 xml:space="preserve">[1] Aarestrup K, Jepsen N, Rasmussen G, Okland F (1999) Movements of two strains of radio tagged </w:t>
            </w:r>
            <w:proofErr w:type="spellStart"/>
            <w:r w:rsidRPr="009A0521">
              <w:rPr>
                <w:rFonts w:eastAsia="Times New Roman" w:cstheme="minorHAnsi"/>
                <w:color w:val="000000"/>
                <w:kern w:val="0"/>
                <w:sz w:val="24"/>
                <w:szCs w:val="24"/>
                <w14:ligatures w14:val="none"/>
              </w:rPr>
              <w:t>Altlantic</w:t>
            </w:r>
            <w:proofErr w:type="spellEnd"/>
            <w:r w:rsidRPr="009A0521">
              <w:rPr>
                <w:rFonts w:eastAsia="Times New Roman" w:cstheme="minorHAnsi"/>
                <w:color w:val="000000"/>
                <w:kern w:val="0"/>
                <w:sz w:val="24"/>
                <w:szCs w:val="24"/>
                <w14:ligatures w14:val="none"/>
              </w:rPr>
              <w:t xml:space="preserve"> salmon, Salmo </w:t>
            </w:r>
            <w:proofErr w:type="spellStart"/>
            <w:r w:rsidRPr="009A0521">
              <w:rPr>
                <w:rFonts w:eastAsia="Times New Roman" w:cstheme="minorHAnsi"/>
                <w:color w:val="000000"/>
                <w:kern w:val="0"/>
                <w:sz w:val="24"/>
                <w:szCs w:val="24"/>
                <w14:ligatures w14:val="none"/>
              </w:rPr>
              <w:t>salar</w:t>
            </w:r>
            <w:proofErr w:type="spellEnd"/>
            <w:r w:rsidRPr="009A0521">
              <w:rPr>
                <w:rFonts w:eastAsia="Times New Roman" w:cstheme="minorHAnsi"/>
                <w:color w:val="000000"/>
                <w:kern w:val="0"/>
                <w:sz w:val="24"/>
                <w:szCs w:val="24"/>
                <w14:ligatures w14:val="none"/>
              </w:rPr>
              <w:t xml:space="preserve"> L, smolts through a reservoir Fisheries Management and Ecology 6: 97-107.</w:t>
            </w:r>
          </w:p>
          <w:p w14:paraId="3C6274F6"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[2] Alford RA, Brown, GP, Schwarzkopf, L, Phillips, BL, Shine, R (2009) Comparisons through time and space suggest rapid evolution of dispersal behaviour in an invasive species. Wildlife Research 36: 23-28.</w:t>
            </w:r>
          </w:p>
          <w:p w14:paraId="282DD810"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 xml:space="preserve">[3] Allen HJ, Waller WT, Acevedo MF, Morgan EL, Dickson KL, Kennedy JH (1996) A minimally invasive technique to monitor valve-movement </w:t>
            </w:r>
            <w:proofErr w:type="spellStart"/>
            <w:r w:rsidRPr="009A0521">
              <w:rPr>
                <w:rFonts w:eastAsia="Times New Roman" w:cstheme="minorHAnsi"/>
                <w:color w:val="000000"/>
                <w:kern w:val="0"/>
                <w:sz w:val="24"/>
                <w:szCs w:val="24"/>
                <w14:ligatures w14:val="none"/>
              </w:rPr>
              <w:t>behavior</w:t>
            </w:r>
            <w:proofErr w:type="spellEnd"/>
            <w:r w:rsidRPr="009A0521">
              <w:rPr>
                <w:rFonts w:eastAsia="Times New Roman" w:cstheme="minorHAnsi"/>
                <w:color w:val="000000"/>
                <w:kern w:val="0"/>
                <w:sz w:val="24"/>
                <w:szCs w:val="24"/>
                <w14:ligatures w14:val="none"/>
              </w:rPr>
              <w:t xml:space="preserve"> in bivalves. Environmental technology 17: 501-507.</w:t>
            </w:r>
          </w:p>
          <w:p w14:paraId="01C6975D"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 xml:space="preserve">[4] Anastácio PM, Banha F, </w:t>
            </w:r>
            <w:proofErr w:type="spellStart"/>
            <w:r w:rsidRPr="009A0521">
              <w:rPr>
                <w:rFonts w:eastAsia="Times New Roman" w:cstheme="minorHAnsi"/>
                <w:color w:val="000000"/>
                <w:kern w:val="0"/>
                <w:sz w:val="24"/>
                <w:szCs w:val="24"/>
                <w14:ligatures w14:val="none"/>
              </w:rPr>
              <w:t>Capinha</w:t>
            </w:r>
            <w:proofErr w:type="spellEnd"/>
            <w:r w:rsidRPr="009A0521">
              <w:rPr>
                <w:rFonts w:eastAsia="Times New Roman" w:cstheme="minorHAnsi"/>
                <w:color w:val="000000"/>
                <w:kern w:val="0"/>
                <w:sz w:val="24"/>
                <w:szCs w:val="24"/>
                <w14:ligatures w14:val="none"/>
              </w:rPr>
              <w:t xml:space="preserve"> C, Bernardo JM, Costa AM, Teixeira A, </w:t>
            </w:r>
            <w:proofErr w:type="spellStart"/>
            <w:r w:rsidRPr="009A0521">
              <w:rPr>
                <w:rFonts w:eastAsia="Times New Roman" w:cstheme="minorHAnsi"/>
                <w:color w:val="000000"/>
                <w:kern w:val="0"/>
                <w:sz w:val="24"/>
                <w:szCs w:val="24"/>
                <w14:ligatures w14:val="none"/>
              </w:rPr>
              <w:t>Bruxelas</w:t>
            </w:r>
            <w:proofErr w:type="spellEnd"/>
            <w:r w:rsidRPr="009A0521">
              <w:rPr>
                <w:rFonts w:eastAsia="Times New Roman" w:cstheme="minorHAnsi"/>
                <w:color w:val="000000"/>
                <w:kern w:val="0"/>
                <w:sz w:val="24"/>
                <w:szCs w:val="24"/>
                <w14:ligatures w14:val="none"/>
              </w:rPr>
              <w:t xml:space="preserve"> S (2015) Indicators of movement and space use for two co-occurring invasive crayfish species. Ecological Indicators 53: 171-181.</w:t>
            </w:r>
          </w:p>
          <w:p w14:paraId="3AA96B14"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 xml:space="preserve">[5] </w:t>
            </w:r>
            <w:proofErr w:type="spellStart"/>
            <w:r w:rsidRPr="009A0521">
              <w:rPr>
                <w:rFonts w:eastAsia="Times New Roman" w:cstheme="minorHAnsi"/>
                <w:color w:val="000000"/>
                <w:kern w:val="0"/>
                <w:sz w:val="24"/>
                <w:szCs w:val="24"/>
                <w14:ligatures w14:val="none"/>
              </w:rPr>
              <w:t>Aquiloni</w:t>
            </w:r>
            <w:proofErr w:type="spellEnd"/>
            <w:r w:rsidRPr="009A0521">
              <w:rPr>
                <w:rFonts w:eastAsia="Times New Roman" w:cstheme="minorHAnsi"/>
                <w:color w:val="000000"/>
                <w:kern w:val="0"/>
                <w:sz w:val="24"/>
                <w:szCs w:val="24"/>
                <w14:ligatures w14:val="none"/>
              </w:rPr>
              <w:t xml:space="preserve"> L, </w:t>
            </w:r>
            <w:proofErr w:type="spellStart"/>
            <w:r w:rsidRPr="009A0521">
              <w:rPr>
                <w:rFonts w:eastAsia="Times New Roman" w:cstheme="minorHAnsi"/>
                <w:color w:val="000000"/>
                <w:kern w:val="0"/>
                <w:sz w:val="24"/>
                <w:szCs w:val="24"/>
                <w14:ligatures w14:val="none"/>
              </w:rPr>
              <w:t>Ilhéu</w:t>
            </w:r>
            <w:proofErr w:type="spellEnd"/>
            <w:r w:rsidRPr="009A0521">
              <w:rPr>
                <w:rFonts w:eastAsia="Times New Roman" w:cstheme="minorHAnsi"/>
                <w:color w:val="000000"/>
                <w:kern w:val="0"/>
                <w:sz w:val="24"/>
                <w:szCs w:val="24"/>
                <w14:ligatures w14:val="none"/>
              </w:rPr>
              <w:t xml:space="preserve"> M, Gherardi F (2005) Habitat use and dispersal of the invasive crayfish </w:t>
            </w:r>
            <w:proofErr w:type="spellStart"/>
            <w:r w:rsidRPr="009A0521">
              <w:rPr>
                <w:rFonts w:eastAsia="Times New Roman" w:cstheme="minorHAnsi"/>
                <w:color w:val="000000"/>
                <w:kern w:val="0"/>
                <w:sz w:val="24"/>
                <w:szCs w:val="24"/>
                <w14:ligatures w14:val="none"/>
              </w:rPr>
              <w:t>Procambarus</w:t>
            </w:r>
            <w:proofErr w:type="spellEnd"/>
            <w:r w:rsidRPr="009A0521">
              <w:rPr>
                <w:rFonts w:eastAsia="Times New Roman" w:cstheme="minorHAnsi"/>
                <w:color w:val="000000"/>
                <w:kern w:val="0"/>
                <w:sz w:val="24"/>
                <w:szCs w:val="24"/>
                <w14:ligatures w14:val="none"/>
              </w:rPr>
              <w:t xml:space="preserve"> clarkii in ephemeral water bodies of Portugal Marine and Freshwater Behaviour and Physiology 38: 225-236.</w:t>
            </w:r>
          </w:p>
          <w:p w14:paraId="107DC320"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 xml:space="preserve">[6] Armstrong DE, Hennen MJ, Saunders CP, Brandenburger T, Brown ML, Neumann C (2016) </w:t>
            </w:r>
            <w:proofErr w:type="spellStart"/>
            <w:r w:rsidRPr="009A0521">
              <w:rPr>
                <w:rFonts w:eastAsia="Times New Roman" w:cstheme="minorHAnsi"/>
                <w:color w:val="000000"/>
                <w:kern w:val="0"/>
                <w:sz w:val="24"/>
                <w:szCs w:val="24"/>
                <w14:ligatures w14:val="none"/>
              </w:rPr>
              <w:t>Modeling</w:t>
            </w:r>
            <w:proofErr w:type="spellEnd"/>
            <w:r w:rsidRPr="009A0521">
              <w:rPr>
                <w:rFonts w:eastAsia="Times New Roman" w:cstheme="minorHAnsi"/>
                <w:color w:val="000000"/>
                <w:kern w:val="0"/>
                <w:sz w:val="24"/>
                <w:szCs w:val="24"/>
                <w14:ligatures w14:val="none"/>
              </w:rPr>
              <w:t xml:space="preserve"> common carp under-ice movement using hierarchical Markov simulation. Ecological Modelling 334: 44-50.</w:t>
            </w:r>
          </w:p>
          <w:p w14:paraId="43B35979"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[7] Bajer PG,  Sorensen, PW (2010) Recruitment and abundance of an invasive fish, the common carp, is driven by its propensity to invade and reproduce in basins that experience winter-time hypoxia in interconnected lakes: Biological invasions,  12: 1101-1112.</w:t>
            </w:r>
          </w:p>
          <w:p w14:paraId="527C4F4C"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 xml:space="preserve">[8] Bajer PG, </w:t>
            </w:r>
            <w:proofErr w:type="spellStart"/>
            <w:r w:rsidRPr="009A0521">
              <w:rPr>
                <w:rFonts w:eastAsia="Times New Roman" w:cstheme="minorHAnsi"/>
                <w:color w:val="000000"/>
                <w:kern w:val="0"/>
                <w:sz w:val="24"/>
                <w:szCs w:val="24"/>
                <w14:ligatures w14:val="none"/>
              </w:rPr>
              <w:t>Chizinski</w:t>
            </w:r>
            <w:proofErr w:type="spellEnd"/>
            <w:r w:rsidRPr="009A0521">
              <w:rPr>
                <w:rFonts w:eastAsia="Times New Roman" w:cstheme="minorHAnsi"/>
                <w:color w:val="000000"/>
                <w:kern w:val="0"/>
                <w:sz w:val="24"/>
                <w:szCs w:val="24"/>
                <w14:ligatures w14:val="none"/>
              </w:rPr>
              <w:t xml:space="preserve"> CJ,  Sorensen PW (2011) Using the Judas technique to locate and remove wintertime aggregations of invasive common carp. Fisheries Management and Ecology 18: 497-505.</w:t>
            </w:r>
          </w:p>
          <w:p w14:paraId="05FAF65F"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[9] Bajer PG, Hundt PJ, Kukulski E,  Kocian M (2022) Field test of an electric deterrence and guidance system during a natural spawning migration of invasive common carp. Management of Biological invasions,  13: 204-219.</w:t>
            </w:r>
          </w:p>
          <w:p w14:paraId="07CA533C"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 xml:space="preserve">[10] Banet NV, </w:t>
            </w:r>
            <w:proofErr w:type="spellStart"/>
            <w:r w:rsidRPr="009A0521">
              <w:rPr>
                <w:rFonts w:eastAsia="Times New Roman" w:cstheme="minorHAnsi"/>
                <w:color w:val="000000"/>
                <w:kern w:val="0"/>
                <w:sz w:val="24"/>
                <w:szCs w:val="24"/>
                <w14:ligatures w14:val="none"/>
              </w:rPr>
              <w:t>Fieberg</w:t>
            </w:r>
            <w:proofErr w:type="spellEnd"/>
            <w:r w:rsidRPr="009A0521">
              <w:rPr>
                <w:rFonts w:eastAsia="Times New Roman" w:cstheme="minorHAnsi"/>
                <w:color w:val="000000"/>
                <w:kern w:val="0"/>
                <w:sz w:val="24"/>
                <w:szCs w:val="24"/>
                <w14:ligatures w14:val="none"/>
              </w:rPr>
              <w:t xml:space="preserve"> J,  Sorensen P W (2022) Migration, homing and spatial ecology of common carp in interconnected lakes. Ecology of Freshwater Fish 31: 164-176.</w:t>
            </w:r>
          </w:p>
          <w:p w14:paraId="77E7EB87"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 xml:space="preserve">[11] </w:t>
            </w:r>
            <w:proofErr w:type="spellStart"/>
            <w:r w:rsidRPr="009A0521">
              <w:rPr>
                <w:rFonts w:eastAsia="Times New Roman" w:cstheme="minorHAnsi"/>
                <w:color w:val="000000"/>
                <w:kern w:val="0"/>
                <w:sz w:val="24"/>
                <w:szCs w:val="24"/>
                <w14:ligatures w14:val="none"/>
              </w:rPr>
              <w:t>Barbaresi</w:t>
            </w:r>
            <w:proofErr w:type="spellEnd"/>
            <w:r w:rsidRPr="009A0521">
              <w:rPr>
                <w:rFonts w:eastAsia="Times New Roman" w:cstheme="minorHAnsi"/>
                <w:color w:val="000000"/>
                <w:kern w:val="0"/>
                <w:sz w:val="24"/>
                <w:szCs w:val="24"/>
                <w14:ligatures w14:val="none"/>
              </w:rPr>
              <w:t xml:space="preserve"> S, Santini G, Tricarico E,  Gherardi F (2004) Ranging behaviour of the invasive crayfish, </w:t>
            </w:r>
            <w:proofErr w:type="spellStart"/>
            <w:r w:rsidRPr="009A0521">
              <w:rPr>
                <w:rFonts w:eastAsia="Times New Roman" w:cstheme="minorHAnsi"/>
                <w:color w:val="000000"/>
                <w:kern w:val="0"/>
                <w:sz w:val="24"/>
                <w:szCs w:val="24"/>
                <w14:ligatures w14:val="none"/>
              </w:rPr>
              <w:t>Procambarus</w:t>
            </w:r>
            <w:proofErr w:type="spellEnd"/>
            <w:r w:rsidRPr="009A0521">
              <w:rPr>
                <w:rFonts w:eastAsia="Times New Roman" w:cstheme="minorHAnsi"/>
                <w:color w:val="000000"/>
                <w:kern w:val="0"/>
                <w:sz w:val="24"/>
                <w:szCs w:val="24"/>
                <w14:ligatures w14:val="none"/>
              </w:rPr>
              <w:t xml:space="preserve"> clarkii (Girard). Journal of Natural History 38: 2821-2832.</w:t>
            </w:r>
          </w:p>
          <w:p w14:paraId="174385DE"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 xml:space="preserve">[12] Beatty SJ, Allen MG, Whitty JM, </w:t>
            </w:r>
            <w:proofErr w:type="spellStart"/>
            <w:r w:rsidRPr="009A0521">
              <w:rPr>
                <w:rFonts w:eastAsia="Times New Roman" w:cstheme="minorHAnsi"/>
                <w:color w:val="000000"/>
                <w:kern w:val="0"/>
                <w:sz w:val="24"/>
                <w:szCs w:val="24"/>
                <w14:ligatures w14:val="none"/>
              </w:rPr>
              <w:t>Lymbery</w:t>
            </w:r>
            <w:proofErr w:type="spellEnd"/>
            <w:r w:rsidRPr="009A0521">
              <w:rPr>
                <w:rFonts w:eastAsia="Times New Roman" w:cstheme="minorHAnsi"/>
                <w:color w:val="000000"/>
                <w:kern w:val="0"/>
                <w:sz w:val="24"/>
                <w:szCs w:val="24"/>
                <w14:ligatures w14:val="none"/>
              </w:rPr>
              <w:t xml:space="preserve"> AJ, Keleher JJ, </w:t>
            </w:r>
            <w:proofErr w:type="spellStart"/>
            <w:r w:rsidRPr="009A0521">
              <w:rPr>
                <w:rFonts w:eastAsia="Times New Roman" w:cstheme="minorHAnsi"/>
                <w:color w:val="000000"/>
                <w:kern w:val="0"/>
                <w:sz w:val="24"/>
                <w:szCs w:val="24"/>
                <w14:ligatures w14:val="none"/>
              </w:rPr>
              <w:t>Tweedley</w:t>
            </w:r>
            <w:proofErr w:type="spellEnd"/>
            <w:r w:rsidRPr="009A0521">
              <w:rPr>
                <w:rFonts w:eastAsia="Times New Roman" w:cstheme="minorHAnsi"/>
                <w:color w:val="000000"/>
                <w:kern w:val="0"/>
                <w:sz w:val="24"/>
                <w:szCs w:val="24"/>
                <w14:ligatures w14:val="none"/>
              </w:rPr>
              <w:t xml:space="preserve"> JR,   Morgan DL (2017) First evidence of spawning migration by goldfish (C </w:t>
            </w:r>
            <w:proofErr w:type="spellStart"/>
            <w:r w:rsidRPr="009A0521">
              <w:rPr>
                <w:rFonts w:eastAsia="Times New Roman" w:cstheme="minorHAnsi"/>
                <w:color w:val="000000"/>
                <w:kern w:val="0"/>
                <w:sz w:val="24"/>
                <w:szCs w:val="24"/>
                <w14:ligatures w14:val="none"/>
              </w:rPr>
              <w:t>arassius</w:t>
            </w:r>
            <w:proofErr w:type="spellEnd"/>
            <w:r w:rsidRPr="009A0521">
              <w:rPr>
                <w:rFonts w:eastAsia="Times New Roman" w:cstheme="minorHAnsi"/>
                <w:color w:val="000000"/>
                <w:kern w:val="0"/>
                <w:sz w:val="24"/>
                <w:szCs w:val="24"/>
                <w14:ligatures w14:val="none"/>
              </w:rPr>
              <w:t xml:space="preserve"> auratus); implications for control of a globally invasive species. Ecology of Freshwater Fish 26: 444-455.</w:t>
            </w:r>
          </w:p>
          <w:p w14:paraId="147357D0"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lastRenderedPageBreak/>
              <w:t>[13] Berry FC,  Breithaupt T (2008) Development of behavioural and physiological assays to assess discrimination of male and female odours in crayfish, Pacifastacus leniusculus. Behaviour 145: 1427-1446.</w:t>
            </w:r>
          </w:p>
          <w:p w14:paraId="27FC88F3" w14:textId="2260A601"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 xml:space="preserve">[14] Bopp JJ, Brenden TO, Faust MD, </w:t>
            </w:r>
            <w:proofErr w:type="spellStart"/>
            <w:r w:rsidRPr="009A0521">
              <w:rPr>
                <w:rFonts w:eastAsia="Times New Roman" w:cstheme="minorHAnsi"/>
                <w:color w:val="000000"/>
                <w:kern w:val="0"/>
                <w:sz w:val="24"/>
                <w:szCs w:val="24"/>
                <w14:ligatures w14:val="none"/>
              </w:rPr>
              <w:t>Vandergoot</w:t>
            </w:r>
            <w:proofErr w:type="spellEnd"/>
            <w:r w:rsidRPr="009A0521">
              <w:rPr>
                <w:rFonts w:eastAsia="Times New Roman" w:cstheme="minorHAnsi"/>
                <w:color w:val="000000"/>
                <w:kern w:val="0"/>
                <w:sz w:val="24"/>
                <w:szCs w:val="24"/>
                <w14:ligatures w14:val="none"/>
              </w:rPr>
              <w:t xml:space="preserve"> CS, Kraus RT, Roberts JJ, Nathan LR (2023) Drivers and timing of grass carp movement within the Sandusky River, Ohio: implications to potential spawning barrier response strategy. Biological Invasions 25: 2439-2459.</w:t>
            </w:r>
          </w:p>
          <w:p w14:paraId="1E1EA992"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 xml:space="preserve">[15] </w:t>
            </w:r>
            <w:proofErr w:type="spellStart"/>
            <w:r w:rsidRPr="009A0521">
              <w:rPr>
                <w:rFonts w:eastAsia="Times New Roman" w:cstheme="minorHAnsi"/>
                <w:color w:val="000000"/>
                <w:kern w:val="0"/>
                <w:sz w:val="24"/>
                <w:szCs w:val="24"/>
                <w14:ligatures w14:val="none"/>
              </w:rPr>
              <w:t>Bravener</w:t>
            </w:r>
            <w:proofErr w:type="spellEnd"/>
            <w:r w:rsidRPr="009A0521">
              <w:rPr>
                <w:rFonts w:eastAsia="Times New Roman" w:cstheme="minorHAnsi"/>
                <w:color w:val="000000"/>
                <w:kern w:val="0"/>
                <w:sz w:val="24"/>
                <w:szCs w:val="24"/>
                <w14:ligatures w14:val="none"/>
              </w:rPr>
              <w:t xml:space="preserve"> GA,  McLaughlin RL (2013) A behavioural framework for trapping success and its application to invasive sea lamprey. Canadian Journal of Fisheries and Aquatic Sciences 70: 1438-1446.</w:t>
            </w:r>
          </w:p>
          <w:p w14:paraId="195C10F8"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 xml:space="preserve">[16] Brown GP, </w:t>
            </w:r>
            <w:proofErr w:type="spellStart"/>
            <w:r w:rsidRPr="009A0521">
              <w:rPr>
                <w:rFonts w:eastAsia="Times New Roman" w:cstheme="minorHAnsi"/>
                <w:color w:val="000000"/>
                <w:kern w:val="0"/>
                <w:sz w:val="24"/>
                <w:szCs w:val="24"/>
                <w14:ligatures w14:val="none"/>
              </w:rPr>
              <w:t>Kelehear</w:t>
            </w:r>
            <w:proofErr w:type="spellEnd"/>
            <w:r w:rsidRPr="009A0521">
              <w:rPr>
                <w:rFonts w:eastAsia="Times New Roman" w:cstheme="minorHAnsi"/>
                <w:color w:val="000000"/>
                <w:kern w:val="0"/>
                <w:sz w:val="24"/>
                <w:szCs w:val="24"/>
                <w14:ligatures w14:val="none"/>
              </w:rPr>
              <w:t xml:space="preserve"> C, </w:t>
            </w:r>
            <w:proofErr w:type="spellStart"/>
            <w:r w:rsidRPr="009A0521">
              <w:rPr>
                <w:rFonts w:eastAsia="Times New Roman" w:cstheme="minorHAnsi"/>
                <w:color w:val="000000"/>
                <w:kern w:val="0"/>
                <w:sz w:val="24"/>
                <w:szCs w:val="24"/>
                <w14:ligatures w14:val="none"/>
              </w:rPr>
              <w:t>Pizzatto</w:t>
            </w:r>
            <w:proofErr w:type="spellEnd"/>
            <w:r w:rsidRPr="009A0521">
              <w:rPr>
                <w:rFonts w:eastAsia="Times New Roman" w:cstheme="minorHAnsi"/>
                <w:color w:val="000000"/>
                <w:kern w:val="0"/>
                <w:sz w:val="24"/>
                <w:szCs w:val="24"/>
                <w14:ligatures w14:val="none"/>
              </w:rPr>
              <w:t xml:space="preserve"> L,  Shine R (2016) The impact of lungworm parasites on rates of dispersal of their anuran host, the invasive cane toad. Biological invasions 18: 103-114.</w:t>
            </w:r>
          </w:p>
          <w:p w14:paraId="7C03C625"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[17] Brown GP, Phillips BL, Webb JK,  Shine R (2006) Toad on the road: use of roads as dispersal corridors by cane toads (Bufo marinus) at an invasion front in tropical Australia. Biological conservation 133: 88-94.</w:t>
            </w:r>
          </w:p>
          <w:p w14:paraId="37D5614B"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 xml:space="preserve">[18] </w:t>
            </w:r>
            <w:proofErr w:type="spellStart"/>
            <w:r w:rsidRPr="009A0521">
              <w:rPr>
                <w:rFonts w:eastAsia="Times New Roman" w:cstheme="minorHAnsi"/>
                <w:color w:val="000000"/>
                <w:kern w:val="0"/>
                <w:sz w:val="24"/>
                <w:szCs w:val="24"/>
                <w14:ligatures w14:val="none"/>
              </w:rPr>
              <w:t>Brzeziński</w:t>
            </w:r>
            <w:proofErr w:type="spellEnd"/>
            <w:r w:rsidRPr="009A0521">
              <w:rPr>
                <w:rFonts w:eastAsia="Times New Roman" w:cstheme="minorHAnsi"/>
                <w:color w:val="000000"/>
                <w:kern w:val="0"/>
                <w:sz w:val="24"/>
                <w:szCs w:val="24"/>
                <w14:ligatures w14:val="none"/>
              </w:rPr>
              <w:t xml:space="preserve"> M, </w:t>
            </w:r>
            <w:proofErr w:type="spellStart"/>
            <w:r w:rsidRPr="009A0521">
              <w:rPr>
                <w:rFonts w:eastAsia="Times New Roman" w:cstheme="minorHAnsi"/>
                <w:color w:val="000000"/>
                <w:kern w:val="0"/>
                <w:sz w:val="24"/>
                <w:szCs w:val="24"/>
                <w14:ligatures w14:val="none"/>
              </w:rPr>
              <w:t>Natorff</w:t>
            </w:r>
            <w:proofErr w:type="spellEnd"/>
            <w:r w:rsidRPr="009A0521">
              <w:rPr>
                <w:rFonts w:eastAsia="Times New Roman" w:cstheme="minorHAnsi"/>
                <w:color w:val="000000"/>
                <w:kern w:val="0"/>
                <w:sz w:val="24"/>
                <w:szCs w:val="24"/>
                <w14:ligatures w14:val="none"/>
              </w:rPr>
              <w:t xml:space="preserve"> M, Zalewski A,  </w:t>
            </w:r>
            <w:proofErr w:type="spellStart"/>
            <w:r w:rsidRPr="009A0521">
              <w:rPr>
                <w:rFonts w:eastAsia="Times New Roman" w:cstheme="minorHAnsi"/>
                <w:color w:val="000000"/>
                <w:kern w:val="0"/>
                <w:sz w:val="24"/>
                <w:szCs w:val="24"/>
                <w14:ligatures w14:val="none"/>
              </w:rPr>
              <w:t>Żmihorski</w:t>
            </w:r>
            <w:proofErr w:type="spellEnd"/>
            <w:r w:rsidRPr="009A0521">
              <w:rPr>
                <w:rFonts w:eastAsia="Times New Roman" w:cstheme="minorHAnsi"/>
                <w:color w:val="000000"/>
                <w:kern w:val="0"/>
                <w:sz w:val="24"/>
                <w:szCs w:val="24"/>
                <w14:ligatures w14:val="none"/>
              </w:rPr>
              <w:t xml:space="preserve"> M (2012) Numerical and </w:t>
            </w:r>
            <w:proofErr w:type="spellStart"/>
            <w:r w:rsidRPr="009A0521">
              <w:rPr>
                <w:rFonts w:eastAsia="Times New Roman" w:cstheme="minorHAnsi"/>
                <w:color w:val="000000"/>
                <w:kern w:val="0"/>
                <w:sz w:val="24"/>
                <w:szCs w:val="24"/>
                <w14:ligatures w14:val="none"/>
              </w:rPr>
              <w:t>behavioral</w:t>
            </w:r>
            <w:proofErr w:type="spellEnd"/>
            <w:r w:rsidRPr="009A0521">
              <w:rPr>
                <w:rFonts w:eastAsia="Times New Roman" w:cstheme="minorHAnsi"/>
                <w:color w:val="000000"/>
                <w:kern w:val="0"/>
                <w:sz w:val="24"/>
                <w:szCs w:val="24"/>
                <w14:ligatures w14:val="none"/>
              </w:rPr>
              <w:t xml:space="preserve"> responses of waterfowl to the invasive American mink: A conservation paradox. Biological conservation 147: 68-78.</w:t>
            </w:r>
          </w:p>
          <w:p w14:paraId="10024ACC" w14:textId="70CD3805"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[19] Bubb DH, Lucas MC,  Thom TJ (2002) Winter movements and activity of signal crayfish Pacifastacus leniusculus in an upland river, determined by radio telemetry. In Aquatic Telemetry: Proceedings of the Fourth Conference on Fish Telemetry in Europe (pp. 111-119). Springer Netherlands.</w:t>
            </w:r>
          </w:p>
          <w:p w14:paraId="42FC31B3"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[20] Bubb DH, Thom TJ,  Lucas MC (2004) Movement and dispersal of the invasive signal crayfish Pacifastacus leniusculus in upland rivers. Freshwater Biology 49: 357-368.</w:t>
            </w:r>
          </w:p>
          <w:p w14:paraId="600B85B4"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 xml:space="preserve">[21] </w:t>
            </w:r>
            <w:proofErr w:type="spellStart"/>
            <w:r w:rsidRPr="009A0521">
              <w:rPr>
                <w:rFonts w:eastAsia="Times New Roman" w:cstheme="minorHAnsi"/>
                <w:color w:val="000000"/>
                <w:kern w:val="0"/>
                <w:sz w:val="24"/>
                <w:szCs w:val="24"/>
                <w14:ligatures w14:val="none"/>
              </w:rPr>
              <w:t>Buřič</w:t>
            </w:r>
            <w:proofErr w:type="spellEnd"/>
            <w:r w:rsidRPr="009A0521">
              <w:rPr>
                <w:rFonts w:eastAsia="Times New Roman" w:cstheme="minorHAnsi"/>
                <w:color w:val="000000"/>
                <w:kern w:val="0"/>
                <w:sz w:val="24"/>
                <w:szCs w:val="24"/>
                <w14:ligatures w14:val="none"/>
              </w:rPr>
              <w:t xml:space="preserve"> M, Kouba A,  Kozák P (2009) Spring mating period in </w:t>
            </w:r>
            <w:proofErr w:type="spellStart"/>
            <w:r w:rsidRPr="009A0521">
              <w:rPr>
                <w:rFonts w:eastAsia="Times New Roman" w:cstheme="minorHAnsi"/>
                <w:color w:val="000000"/>
                <w:kern w:val="0"/>
                <w:sz w:val="24"/>
                <w:szCs w:val="24"/>
                <w14:ligatures w14:val="none"/>
              </w:rPr>
              <w:t>Orconectes</w:t>
            </w:r>
            <w:proofErr w:type="spellEnd"/>
            <w:r w:rsidRPr="009A0521">
              <w:rPr>
                <w:rFonts w:eastAsia="Times New Roman" w:cstheme="minorHAnsi"/>
                <w:color w:val="000000"/>
                <w:kern w:val="0"/>
                <w:sz w:val="24"/>
                <w:szCs w:val="24"/>
                <w14:ligatures w14:val="none"/>
              </w:rPr>
              <w:t xml:space="preserve"> limosus: the reason for movement. Aquatic Sciences 71: 473-477.</w:t>
            </w:r>
          </w:p>
          <w:p w14:paraId="351536E3"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 xml:space="preserve">[22] </w:t>
            </w:r>
            <w:proofErr w:type="spellStart"/>
            <w:r w:rsidRPr="009A0521">
              <w:rPr>
                <w:rFonts w:eastAsia="Times New Roman" w:cstheme="minorHAnsi"/>
                <w:color w:val="000000"/>
                <w:kern w:val="0"/>
                <w:sz w:val="24"/>
                <w:szCs w:val="24"/>
                <w14:ligatures w14:val="none"/>
              </w:rPr>
              <w:t>Buřič</w:t>
            </w:r>
            <w:proofErr w:type="spellEnd"/>
            <w:r w:rsidRPr="009A0521">
              <w:rPr>
                <w:rFonts w:eastAsia="Times New Roman" w:cstheme="minorHAnsi"/>
                <w:color w:val="000000"/>
                <w:kern w:val="0"/>
                <w:sz w:val="24"/>
                <w:szCs w:val="24"/>
                <w14:ligatures w14:val="none"/>
              </w:rPr>
              <w:t xml:space="preserve"> M, Kozák P,  Kouba A (2009) Movement patterns and ranging </w:t>
            </w:r>
            <w:proofErr w:type="spellStart"/>
            <w:r w:rsidRPr="009A0521">
              <w:rPr>
                <w:rFonts w:eastAsia="Times New Roman" w:cstheme="minorHAnsi"/>
                <w:color w:val="000000"/>
                <w:kern w:val="0"/>
                <w:sz w:val="24"/>
                <w:szCs w:val="24"/>
                <w14:ligatures w14:val="none"/>
              </w:rPr>
              <w:t>behavior</w:t>
            </w:r>
            <w:proofErr w:type="spellEnd"/>
            <w:r w:rsidRPr="009A0521">
              <w:rPr>
                <w:rFonts w:eastAsia="Times New Roman" w:cstheme="minorHAnsi"/>
                <w:color w:val="000000"/>
                <w:kern w:val="0"/>
                <w:sz w:val="24"/>
                <w:szCs w:val="24"/>
                <w14:ligatures w14:val="none"/>
              </w:rPr>
              <w:t xml:space="preserve"> of the invasive spiny-cheek crayfish in a small reservoir. </w:t>
            </w:r>
            <w:proofErr w:type="spellStart"/>
            <w:r w:rsidRPr="009A0521">
              <w:rPr>
                <w:rFonts w:eastAsia="Times New Roman" w:cstheme="minorHAnsi"/>
                <w:color w:val="000000"/>
                <w:kern w:val="0"/>
                <w:sz w:val="24"/>
                <w:szCs w:val="24"/>
                <w14:ligatures w14:val="none"/>
              </w:rPr>
              <w:t>Archiv</w:t>
            </w:r>
            <w:proofErr w:type="spellEnd"/>
            <w:r w:rsidRPr="009A0521">
              <w:rPr>
                <w:rFonts w:eastAsia="Times New Roman" w:cstheme="minorHAnsi"/>
                <w:color w:val="000000"/>
                <w:kern w:val="0"/>
                <w:sz w:val="24"/>
                <w:szCs w:val="24"/>
                <w14:ligatures w14:val="none"/>
              </w:rPr>
              <w:t xml:space="preserve"> für </w:t>
            </w:r>
            <w:proofErr w:type="spellStart"/>
            <w:r w:rsidRPr="009A0521">
              <w:rPr>
                <w:rFonts w:eastAsia="Times New Roman" w:cstheme="minorHAnsi"/>
                <w:color w:val="000000"/>
                <w:kern w:val="0"/>
                <w:sz w:val="24"/>
                <w:szCs w:val="24"/>
                <w14:ligatures w14:val="none"/>
              </w:rPr>
              <w:t>Hydrobiologie</w:t>
            </w:r>
            <w:proofErr w:type="spellEnd"/>
            <w:r w:rsidRPr="009A0521">
              <w:rPr>
                <w:rFonts w:eastAsia="Times New Roman" w:cstheme="minorHAnsi"/>
                <w:color w:val="000000"/>
                <w:kern w:val="0"/>
                <w:sz w:val="24"/>
                <w:szCs w:val="24"/>
                <w14:ligatures w14:val="none"/>
              </w:rPr>
              <w:t> 174: 329-337.</w:t>
            </w:r>
          </w:p>
          <w:p w14:paraId="09E77CE8"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 xml:space="preserve">[23] </w:t>
            </w:r>
            <w:proofErr w:type="spellStart"/>
            <w:r w:rsidRPr="009A0521">
              <w:rPr>
                <w:rFonts w:eastAsia="Times New Roman" w:cstheme="minorHAnsi"/>
                <w:color w:val="000000"/>
                <w:kern w:val="0"/>
                <w:sz w:val="24"/>
                <w:szCs w:val="24"/>
                <w14:ligatures w14:val="none"/>
              </w:rPr>
              <w:t>Bzonek</w:t>
            </w:r>
            <w:proofErr w:type="spellEnd"/>
            <w:r w:rsidRPr="009A0521">
              <w:rPr>
                <w:rFonts w:eastAsia="Times New Roman" w:cstheme="minorHAnsi"/>
                <w:color w:val="000000"/>
                <w:kern w:val="0"/>
                <w:sz w:val="24"/>
                <w:szCs w:val="24"/>
                <w14:ligatures w14:val="none"/>
              </w:rPr>
              <w:t xml:space="preserve"> PA, Kim J,  </w:t>
            </w:r>
            <w:proofErr w:type="spellStart"/>
            <w:r w:rsidRPr="009A0521">
              <w:rPr>
                <w:rFonts w:eastAsia="Times New Roman" w:cstheme="minorHAnsi"/>
                <w:color w:val="000000"/>
                <w:kern w:val="0"/>
                <w:sz w:val="24"/>
                <w:szCs w:val="24"/>
                <w14:ligatures w14:val="none"/>
              </w:rPr>
              <w:t>Mandrak</w:t>
            </w:r>
            <w:proofErr w:type="spellEnd"/>
            <w:r w:rsidRPr="009A0521">
              <w:rPr>
                <w:rFonts w:eastAsia="Times New Roman" w:cstheme="minorHAnsi"/>
                <w:color w:val="000000"/>
                <w:kern w:val="0"/>
                <w:sz w:val="24"/>
                <w:szCs w:val="24"/>
                <w14:ligatures w14:val="none"/>
              </w:rPr>
              <w:t xml:space="preserve"> NE (2021) Individual variation influences avoidance behaviour of invasive common carp (Cyprinus </w:t>
            </w:r>
            <w:proofErr w:type="spellStart"/>
            <w:r w:rsidRPr="009A0521">
              <w:rPr>
                <w:rFonts w:eastAsia="Times New Roman" w:cstheme="minorHAnsi"/>
                <w:color w:val="000000"/>
                <w:kern w:val="0"/>
                <w:sz w:val="24"/>
                <w:szCs w:val="24"/>
                <w14:ligatures w14:val="none"/>
              </w:rPr>
              <w:t>carpio</w:t>
            </w:r>
            <w:proofErr w:type="spellEnd"/>
            <w:r w:rsidRPr="009A0521">
              <w:rPr>
                <w:rFonts w:eastAsia="Times New Roman" w:cstheme="minorHAnsi"/>
                <w:color w:val="000000"/>
                <w:kern w:val="0"/>
                <w:sz w:val="24"/>
                <w:szCs w:val="24"/>
                <w14:ligatures w14:val="none"/>
              </w:rPr>
              <w:t>) and native buffalo (</w:t>
            </w:r>
            <w:proofErr w:type="spellStart"/>
            <w:r w:rsidRPr="009A0521">
              <w:rPr>
                <w:rFonts w:eastAsia="Times New Roman" w:cstheme="minorHAnsi"/>
                <w:color w:val="000000"/>
                <w:kern w:val="0"/>
                <w:sz w:val="24"/>
                <w:szCs w:val="24"/>
                <w14:ligatures w14:val="none"/>
              </w:rPr>
              <w:t>Ictiobus</w:t>
            </w:r>
            <w:proofErr w:type="spellEnd"/>
            <w:r w:rsidRPr="009A0521">
              <w:rPr>
                <w:rFonts w:eastAsia="Times New Roman" w:cstheme="minorHAnsi"/>
                <w:color w:val="000000"/>
                <w:kern w:val="0"/>
                <w:sz w:val="24"/>
                <w:szCs w:val="24"/>
                <w14:ligatures w14:val="none"/>
              </w:rPr>
              <w:t>) to stroboscopic and acoustic deterrents. Marine and freshwater research 72: 1682-1688.</w:t>
            </w:r>
          </w:p>
          <w:p w14:paraId="10AF8CFA"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[24] Caffrey J, Gallagher K, Broughan D,  Dick JT (2018) Rapid response achieves eradication–chub in Ireland. Management of Biological invasions  9: 475-482.</w:t>
            </w:r>
          </w:p>
          <w:p w14:paraId="39C00B3E"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 xml:space="preserve">[25] Capra H, Pella H,  Ovidio M (2018) Individual movements, home ranges and habitat use by native rheophilic cyprinids and non‐native catfish in a </w:t>
            </w:r>
            <w:proofErr w:type="gramStart"/>
            <w:r w:rsidRPr="009A0521">
              <w:rPr>
                <w:rFonts w:eastAsia="Times New Roman" w:cstheme="minorHAnsi"/>
                <w:color w:val="000000"/>
                <w:kern w:val="0"/>
                <w:sz w:val="24"/>
                <w:szCs w:val="24"/>
                <w14:ligatures w14:val="none"/>
              </w:rPr>
              <w:t>large regulated</w:t>
            </w:r>
            <w:proofErr w:type="gramEnd"/>
            <w:r w:rsidRPr="009A0521">
              <w:rPr>
                <w:rFonts w:eastAsia="Times New Roman" w:cstheme="minorHAnsi"/>
                <w:color w:val="000000"/>
                <w:kern w:val="0"/>
                <w:sz w:val="24"/>
                <w:szCs w:val="24"/>
                <w14:ligatures w14:val="none"/>
              </w:rPr>
              <w:t xml:space="preserve"> river. Fisheries Management and Ecology 25: 136-149.</w:t>
            </w:r>
          </w:p>
          <w:p w14:paraId="177C1AC0"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lastRenderedPageBreak/>
              <w:t>[26] Carlson SM, Hendry AP,  Letcher BH (2007) Growth rate differences between resident native brook trout and non‐native brown trout. Journal of Fish Biology 71: 1430-1447.</w:t>
            </w:r>
          </w:p>
          <w:p w14:paraId="0F1AE755"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[27] Carol J, Zamora L,  García‐Berthou E (2007) Preliminary telemetry data on the movement patterns and habitat use of European catfish (</w:t>
            </w:r>
            <w:proofErr w:type="spellStart"/>
            <w:r w:rsidRPr="009A0521">
              <w:rPr>
                <w:rFonts w:eastAsia="Times New Roman" w:cstheme="minorHAnsi"/>
                <w:color w:val="000000"/>
                <w:kern w:val="0"/>
                <w:sz w:val="24"/>
                <w:szCs w:val="24"/>
                <w14:ligatures w14:val="none"/>
              </w:rPr>
              <w:t>Silurus</w:t>
            </w:r>
            <w:proofErr w:type="spellEnd"/>
            <w:r w:rsidRPr="009A0521">
              <w:rPr>
                <w:rFonts w:eastAsia="Times New Roman" w:cstheme="minorHAnsi"/>
                <w:color w:val="000000"/>
                <w:kern w:val="0"/>
                <w:sz w:val="24"/>
                <w:szCs w:val="24"/>
                <w14:ligatures w14:val="none"/>
              </w:rPr>
              <w:t xml:space="preserve"> </w:t>
            </w:r>
            <w:proofErr w:type="spellStart"/>
            <w:r w:rsidRPr="009A0521">
              <w:rPr>
                <w:rFonts w:eastAsia="Times New Roman" w:cstheme="minorHAnsi"/>
                <w:color w:val="000000"/>
                <w:kern w:val="0"/>
                <w:sz w:val="24"/>
                <w:szCs w:val="24"/>
                <w14:ligatures w14:val="none"/>
              </w:rPr>
              <w:t>glanis</w:t>
            </w:r>
            <w:proofErr w:type="spellEnd"/>
            <w:r w:rsidRPr="009A0521">
              <w:rPr>
                <w:rFonts w:eastAsia="Times New Roman" w:cstheme="minorHAnsi"/>
                <w:color w:val="000000"/>
                <w:kern w:val="0"/>
                <w:sz w:val="24"/>
                <w:szCs w:val="24"/>
                <w14:ligatures w14:val="none"/>
              </w:rPr>
              <w:t>) in a reservoir of the River Ebro, Spain. Ecology of Freshwater Fish 16: 450-456.</w:t>
            </w:r>
          </w:p>
          <w:p w14:paraId="16296878"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[28] Carter SP,  Bright PW (2003) Reedbeds as refuges for water voles (Arvicola terrestris) from predation by introduced mink (Mustela vison). Biological conservation 111: 371-376.</w:t>
            </w:r>
          </w:p>
          <w:p w14:paraId="4D998D19"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 xml:space="preserve">[29] Cavallo B, Merz J,  Setka J (2013) Effects of predator and flow manipulation on Chinook salmon (Oncorhynchus tshawytscha) survival in an </w:t>
            </w:r>
            <w:proofErr w:type="spellStart"/>
            <w:r w:rsidRPr="009A0521">
              <w:rPr>
                <w:rFonts w:eastAsia="Times New Roman" w:cstheme="minorHAnsi"/>
                <w:color w:val="000000"/>
                <w:kern w:val="0"/>
                <w:sz w:val="24"/>
                <w:szCs w:val="24"/>
                <w14:ligatures w14:val="none"/>
              </w:rPr>
              <w:t>imperiled</w:t>
            </w:r>
            <w:proofErr w:type="spellEnd"/>
            <w:r w:rsidRPr="009A0521">
              <w:rPr>
                <w:rFonts w:eastAsia="Times New Roman" w:cstheme="minorHAnsi"/>
                <w:color w:val="000000"/>
                <w:kern w:val="0"/>
                <w:sz w:val="24"/>
                <w:szCs w:val="24"/>
                <w14:ligatures w14:val="none"/>
              </w:rPr>
              <w:t xml:space="preserve"> estuary. Environmental Biology of Fishes 96: 393-403.</w:t>
            </w:r>
          </w:p>
          <w:p w14:paraId="16C6D931"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 xml:space="preserve">[30] Chan WH, Lau A, Martelli P, Tsang D, Lee WH,  Sung YH (2020) Spatial ecology of the introduced Chinese water dragon </w:t>
            </w:r>
            <w:proofErr w:type="spellStart"/>
            <w:r w:rsidRPr="009A0521">
              <w:rPr>
                <w:rFonts w:eastAsia="Times New Roman" w:cstheme="minorHAnsi"/>
                <w:color w:val="000000"/>
                <w:kern w:val="0"/>
                <w:sz w:val="24"/>
                <w:szCs w:val="24"/>
                <w14:ligatures w14:val="none"/>
              </w:rPr>
              <w:t>Physignathus</w:t>
            </w:r>
            <w:proofErr w:type="spellEnd"/>
            <w:r w:rsidRPr="009A0521">
              <w:rPr>
                <w:rFonts w:eastAsia="Times New Roman" w:cstheme="minorHAnsi"/>
                <w:color w:val="000000"/>
                <w:kern w:val="0"/>
                <w:sz w:val="24"/>
                <w:szCs w:val="24"/>
                <w14:ligatures w14:val="none"/>
              </w:rPr>
              <w:t xml:space="preserve"> </w:t>
            </w:r>
            <w:proofErr w:type="spellStart"/>
            <w:r w:rsidRPr="009A0521">
              <w:rPr>
                <w:rFonts w:eastAsia="Times New Roman" w:cstheme="minorHAnsi"/>
                <w:color w:val="000000"/>
                <w:kern w:val="0"/>
                <w:sz w:val="24"/>
                <w:szCs w:val="24"/>
                <w14:ligatures w14:val="none"/>
              </w:rPr>
              <w:t>cocincinus</w:t>
            </w:r>
            <w:proofErr w:type="spellEnd"/>
            <w:r w:rsidRPr="009A0521">
              <w:rPr>
                <w:rFonts w:eastAsia="Times New Roman" w:cstheme="minorHAnsi"/>
                <w:color w:val="000000"/>
                <w:kern w:val="0"/>
                <w:sz w:val="24"/>
                <w:szCs w:val="24"/>
                <w14:ligatures w14:val="none"/>
              </w:rPr>
              <w:t xml:space="preserve"> in Hong Kong. Current herpetology 39: 55-65.</w:t>
            </w:r>
          </w:p>
          <w:p w14:paraId="6586EFDC"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 xml:space="preserve">[31] Chilton EW,  Poarch SM (1997) Distribution and movement </w:t>
            </w:r>
            <w:proofErr w:type="spellStart"/>
            <w:r w:rsidRPr="009A0521">
              <w:rPr>
                <w:rFonts w:eastAsia="Times New Roman" w:cstheme="minorHAnsi"/>
                <w:color w:val="000000"/>
                <w:kern w:val="0"/>
                <w:sz w:val="24"/>
                <w:szCs w:val="24"/>
                <w14:ligatures w14:val="none"/>
              </w:rPr>
              <w:t>behavior</w:t>
            </w:r>
            <w:proofErr w:type="spellEnd"/>
            <w:r w:rsidRPr="009A0521">
              <w:rPr>
                <w:rFonts w:eastAsia="Times New Roman" w:cstheme="minorHAnsi"/>
                <w:color w:val="000000"/>
                <w:kern w:val="0"/>
                <w:sz w:val="24"/>
                <w:szCs w:val="24"/>
                <w14:ligatures w14:val="none"/>
              </w:rPr>
              <w:t xml:space="preserve"> of radio‐tagged Grass Carp in two Texas reservoirs. Transactions of the American Fisheries Society 126: 467-476.</w:t>
            </w:r>
          </w:p>
          <w:p w14:paraId="04ACBA92"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[32] Cookingham MN,  Ruetz Iii CR (2008) Evaluating passive integrated transponder tags for tracking movements of round gobies. Ecology of Freshwater Fish 17: 303-311.</w:t>
            </w:r>
          </w:p>
          <w:p w14:paraId="717E18E0"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[33] Coulter AA, Bailey EJ, Keller D,  Goforth RR (2016) Invasive Silver Carp movement patterns in the predominantly free-flowing Wabash River (Indiana, USA). Biological invasions 18: 471-485.</w:t>
            </w:r>
          </w:p>
          <w:p w14:paraId="0D8D3F2A"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 xml:space="preserve">[34] Coulter AA, Brey MK, </w:t>
            </w:r>
            <w:proofErr w:type="spellStart"/>
            <w:r w:rsidRPr="009A0521">
              <w:rPr>
                <w:rFonts w:eastAsia="Times New Roman" w:cstheme="minorHAnsi"/>
                <w:color w:val="000000"/>
                <w:kern w:val="0"/>
                <w:sz w:val="24"/>
                <w:szCs w:val="24"/>
                <w14:ligatures w14:val="none"/>
              </w:rPr>
              <w:t>Lubejko</w:t>
            </w:r>
            <w:proofErr w:type="spellEnd"/>
            <w:r w:rsidRPr="009A0521">
              <w:rPr>
                <w:rFonts w:eastAsia="Times New Roman" w:cstheme="minorHAnsi"/>
                <w:color w:val="000000"/>
                <w:kern w:val="0"/>
                <w:sz w:val="24"/>
                <w:szCs w:val="24"/>
                <w14:ligatures w14:val="none"/>
              </w:rPr>
              <w:t xml:space="preserve"> M, Kallis JL, Coulter DP, Glover DC,   Garvey JE (2018) Multistate models of </w:t>
            </w:r>
            <w:proofErr w:type="spellStart"/>
            <w:r w:rsidRPr="009A0521">
              <w:rPr>
                <w:rFonts w:eastAsia="Times New Roman" w:cstheme="minorHAnsi"/>
                <w:color w:val="000000"/>
                <w:kern w:val="0"/>
                <w:sz w:val="24"/>
                <w:szCs w:val="24"/>
                <w14:ligatures w14:val="none"/>
              </w:rPr>
              <w:t>bigheaded</w:t>
            </w:r>
            <w:proofErr w:type="spellEnd"/>
            <w:r w:rsidRPr="009A0521">
              <w:rPr>
                <w:rFonts w:eastAsia="Times New Roman" w:cstheme="minorHAnsi"/>
                <w:color w:val="000000"/>
                <w:kern w:val="0"/>
                <w:sz w:val="24"/>
                <w:szCs w:val="24"/>
                <w14:ligatures w14:val="none"/>
              </w:rPr>
              <w:t xml:space="preserve"> carps in the Illinois River reveal spatial dynamics of invasive species. Biological invasions 20: 3255-3270.</w:t>
            </w:r>
          </w:p>
          <w:p w14:paraId="7EBCF669" w14:textId="0BEB18D9"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 xml:space="preserve">[35] Coulter AA, Prechtel AR, Goforth RR (2022) Consistency of mobile and sedentary movement extremes exhibited by an invasive fish, Silver Carp </w:t>
            </w:r>
            <w:proofErr w:type="spellStart"/>
            <w:r w:rsidRPr="009A0521">
              <w:rPr>
                <w:rFonts w:eastAsia="Times New Roman" w:cstheme="minorHAnsi"/>
                <w:color w:val="000000"/>
                <w:kern w:val="0"/>
                <w:sz w:val="24"/>
                <w:szCs w:val="24"/>
                <w14:ligatures w14:val="none"/>
              </w:rPr>
              <w:t>Hypophthalmichthys</w:t>
            </w:r>
            <w:proofErr w:type="spellEnd"/>
            <w:r w:rsidRPr="009A0521">
              <w:rPr>
                <w:rFonts w:eastAsia="Times New Roman" w:cstheme="minorHAnsi"/>
                <w:color w:val="000000"/>
                <w:kern w:val="0"/>
                <w:sz w:val="24"/>
                <w:szCs w:val="24"/>
                <w14:ligatures w14:val="none"/>
              </w:rPr>
              <w:t xml:space="preserve"> molitrix. Biological Invasions, 24: 2581-2596.</w:t>
            </w:r>
          </w:p>
          <w:p w14:paraId="32461747"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 xml:space="preserve">[36] Coulter AA, Schultz D, Tristano E, Brey MK,  Garvey JE (2017) Restoration versus invasive species: </w:t>
            </w:r>
            <w:proofErr w:type="spellStart"/>
            <w:r w:rsidRPr="009A0521">
              <w:rPr>
                <w:rFonts w:eastAsia="Times New Roman" w:cstheme="minorHAnsi"/>
                <w:color w:val="000000"/>
                <w:kern w:val="0"/>
                <w:sz w:val="24"/>
                <w:szCs w:val="24"/>
                <w14:ligatures w14:val="none"/>
              </w:rPr>
              <w:t>bigheaded</w:t>
            </w:r>
            <w:proofErr w:type="spellEnd"/>
            <w:r w:rsidRPr="009A0521">
              <w:rPr>
                <w:rFonts w:eastAsia="Times New Roman" w:cstheme="minorHAnsi"/>
                <w:color w:val="000000"/>
                <w:kern w:val="0"/>
                <w:sz w:val="24"/>
                <w:szCs w:val="24"/>
                <w14:ligatures w14:val="none"/>
              </w:rPr>
              <w:t xml:space="preserve"> carps' use of a rehabilitated backwater. River Research and Applications 33: 662-669.</w:t>
            </w:r>
          </w:p>
          <w:p w14:paraId="45F7BF75"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 xml:space="preserve">[37] Cupp AR, Lopez AK, Smerud JR, Tix JA, Rivera JM, Swyers NM,   Gaikowski MP (2021) Telemetry evaluation of carbon dioxide as a </w:t>
            </w:r>
            <w:proofErr w:type="spellStart"/>
            <w:r w:rsidRPr="009A0521">
              <w:rPr>
                <w:rFonts w:eastAsia="Times New Roman" w:cstheme="minorHAnsi"/>
                <w:color w:val="000000"/>
                <w:kern w:val="0"/>
                <w:sz w:val="24"/>
                <w:szCs w:val="24"/>
                <w14:ligatures w14:val="none"/>
              </w:rPr>
              <w:t>behavioral</w:t>
            </w:r>
            <w:proofErr w:type="spellEnd"/>
            <w:r w:rsidRPr="009A0521">
              <w:rPr>
                <w:rFonts w:eastAsia="Times New Roman" w:cstheme="minorHAnsi"/>
                <w:color w:val="000000"/>
                <w:kern w:val="0"/>
                <w:sz w:val="24"/>
                <w:szCs w:val="24"/>
                <w14:ligatures w14:val="none"/>
              </w:rPr>
              <w:t xml:space="preserve"> deterrent for invasive carps. Journal of Great Lakes Research 47: 59-68.</w:t>
            </w:r>
          </w:p>
          <w:p w14:paraId="4C78BBFA"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 xml:space="preserve">[38] Curry RA, Doherty CA, Jardine TD,  Currie SL (2007) Using movements and diet analyses to assess effects of introduced muskellunge (Esox masquinongy) on Atlantic salmon (Salmo </w:t>
            </w:r>
            <w:proofErr w:type="spellStart"/>
            <w:r w:rsidRPr="009A0521">
              <w:rPr>
                <w:rFonts w:eastAsia="Times New Roman" w:cstheme="minorHAnsi"/>
                <w:color w:val="000000"/>
                <w:kern w:val="0"/>
                <w:sz w:val="24"/>
                <w:szCs w:val="24"/>
                <w14:ligatures w14:val="none"/>
              </w:rPr>
              <w:t>salar</w:t>
            </w:r>
            <w:proofErr w:type="spellEnd"/>
            <w:r w:rsidRPr="009A0521">
              <w:rPr>
                <w:rFonts w:eastAsia="Times New Roman" w:cstheme="minorHAnsi"/>
                <w:color w:val="000000"/>
                <w:kern w:val="0"/>
                <w:sz w:val="24"/>
                <w:szCs w:val="24"/>
                <w14:ligatures w14:val="none"/>
              </w:rPr>
              <w:t>) in the Saint John River, New Brunswick. In The Muskellunge Symposium: A Memorial Tribute to EJ Crossman (pp 49-60) Springer Netherlands.</w:t>
            </w:r>
          </w:p>
          <w:p w14:paraId="4ED042CE"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lastRenderedPageBreak/>
              <w:t xml:space="preserve">[39] Daněk T, Kalous L, </w:t>
            </w:r>
            <w:proofErr w:type="spellStart"/>
            <w:r w:rsidRPr="009A0521">
              <w:rPr>
                <w:rFonts w:eastAsia="Times New Roman" w:cstheme="minorHAnsi"/>
                <w:color w:val="000000"/>
                <w:kern w:val="0"/>
                <w:sz w:val="24"/>
                <w:szCs w:val="24"/>
                <w14:ligatures w14:val="none"/>
              </w:rPr>
              <w:t>Petrtýl</w:t>
            </w:r>
            <w:proofErr w:type="spellEnd"/>
            <w:r w:rsidRPr="009A0521">
              <w:rPr>
                <w:rFonts w:eastAsia="Times New Roman" w:cstheme="minorHAnsi"/>
                <w:color w:val="000000"/>
                <w:kern w:val="0"/>
                <w:sz w:val="24"/>
                <w:szCs w:val="24"/>
                <w14:ligatures w14:val="none"/>
              </w:rPr>
              <w:t xml:space="preserve"> M,  Horký P (2014) Move or die: change in European catfish (</w:t>
            </w:r>
            <w:proofErr w:type="spellStart"/>
            <w:r w:rsidRPr="009A0521">
              <w:rPr>
                <w:rFonts w:eastAsia="Times New Roman" w:cstheme="minorHAnsi"/>
                <w:color w:val="000000"/>
                <w:kern w:val="0"/>
                <w:sz w:val="24"/>
                <w:szCs w:val="24"/>
                <w14:ligatures w14:val="none"/>
              </w:rPr>
              <w:t>Silurus</w:t>
            </w:r>
            <w:proofErr w:type="spellEnd"/>
            <w:r w:rsidRPr="009A0521">
              <w:rPr>
                <w:rFonts w:eastAsia="Times New Roman" w:cstheme="minorHAnsi"/>
                <w:color w:val="000000"/>
                <w:kern w:val="0"/>
                <w:sz w:val="24"/>
                <w:szCs w:val="24"/>
                <w14:ligatures w14:val="none"/>
              </w:rPr>
              <w:t xml:space="preserve"> </w:t>
            </w:r>
            <w:proofErr w:type="spellStart"/>
            <w:r w:rsidRPr="009A0521">
              <w:rPr>
                <w:rFonts w:eastAsia="Times New Roman" w:cstheme="minorHAnsi"/>
                <w:color w:val="000000"/>
                <w:kern w:val="0"/>
                <w:sz w:val="24"/>
                <w:szCs w:val="24"/>
                <w14:ligatures w14:val="none"/>
              </w:rPr>
              <w:t>glanis</w:t>
            </w:r>
            <w:proofErr w:type="spellEnd"/>
            <w:r w:rsidRPr="009A0521">
              <w:rPr>
                <w:rFonts w:eastAsia="Times New Roman" w:cstheme="minorHAnsi"/>
                <w:color w:val="000000"/>
                <w:kern w:val="0"/>
                <w:sz w:val="24"/>
                <w:szCs w:val="24"/>
                <w14:ligatures w14:val="none"/>
              </w:rPr>
              <w:t xml:space="preserve"> L) behaviour caused by oxygen deficiency. Knowledge and Management of Aquatic Ecosystems 414: 08.</w:t>
            </w:r>
          </w:p>
          <w:p w14:paraId="269FC2A3"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[40] Dauphinais JD, Miller LM, Swanson RG,  Sorensen PW (2018) Source–sink dynamics explain the distribution and persistence of an invasive population of common carp across a model Midwestern watershed. Biological invasions 20: 1961-1976.</w:t>
            </w:r>
          </w:p>
          <w:p w14:paraId="59FAACF9"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[41] Dawson HA, Potts DD, Maguffee AC,  O'Connor LM (2015) Feasibility of passive integrated transponder technology to study in situ movements of larval sea lamprey. Journal of Fish and Wildlife Management 6: 71-82.</w:t>
            </w:r>
          </w:p>
          <w:p w14:paraId="00CAAA6C" w14:textId="5524E83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 xml:space="preserve">[42] Descamps S,  De Vocht A (2016) Movements and habitat use of the invasive species </w:t>
            </w:r>
            <w:proofErr w:type="spellStart"/>
            <w:r w:rsidRPr="009A0521">
              <w:rPr>
                <w:rFonts w:eastAsia="Times New Roman" w:cstheme="minorHAnsi"/>
                <w:color w:val="000000"/>
                <w:kern w:val="0"/>
                <w:sz w:val="24"/>
                <w:szCs w:val="24"/>
                <w14:ligatures w14:val="none"/>
              </w:rPr>
              <w:t>Lithobates</w:t>
            </w:r>
            <w:proofErr w:type="spellEnd"/>
            <w:r w:rsidRPr="009A0521">
              <w:rPr>
                <w:rFonts w:eastAsia="Times New Roman" w:cstheme="minorHAnsi"/>
                <w:color w:val="000000"/>
                <w:kern w:val="0"/>
                <w:sz w:val="24"/>
                <w:szCs w:val="24"/>
                <w14:ligatures w14:val="none"/>
              </w:rPr>
              <w:t xml:space="preserve"> </w:t>
            </w:r>
            <w:proofErr w:type="spellStart"/>
            <w:r w:rsidRPr="009A0521">
              <w:rPr>
                <w:rFonts w:eastAsia="Times New Roman" w:cstheme="minorHAnsi"/>
                <w:color w:val="000000"/>
                <w:kern w:val="0"/>
                <w:sz w:val="24"/>
                <w:szCs w:val="24"/>
                <w14:ligatures w14:val="none"/>
              </w:rPr>
              <w:t>catesbeianus</w:t>
            </w:r>
            <w:proofErr w:type="spellEnd"/>
            <w:r w:rsidRPr="009A0521">
              <w:rPr>
                <w:rFonts w:eastAsia="Times New Roman" w:cstheme="minorHAnsi"/>
                <w:color w:val="000000"/>
                <w:kern w:val="0"/>
                <w:sz w:val="24"/>
                <w:szCs w:val="24"/>
                <w14:ligatures w14:val="none"/>
              </w:rPr>
              <w:t xml:space="preserve"> in the valley of the Grote Nete (Belgium). Belgian Journal of Zoology 146: 90-100.</w:t>
            </w:r>
          </w:p>
          <w:p w14:paraId="79F89C2A"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 xml:space="preserve">[43] Donkers P, Patil JG, Wisniewski C,  Diggle JE (2012) Validation of mark‐recapture population estimates for invasive common carp, Cyprinus </w:t>
            </w:r>
            <w:proofErr w:type="spellStart"/>
            <w:r w:rsidRPr="009A0521">
              <w:rPr>
                <w:rFonts w:eastAsia="Times New Roman" w:cstheme="minorHAnsi"/>
                <w:color w:val="000000"/>
                <w:kern w:val="0"/>
                <w:sz w:val="24"/>
                <w:szCs w:val="24"/>
                <w14:ligatures w14:val="none"/>
              </w:rPr>
              <w:t>carpio</w:t>
            </w:r>
            <w:proofErr w:type="spellEnd"/>
            <w:r w:rsidRPr="009A0521">
              <w:rPr>
                <w:rFonts w:eastAsia="Times New Roman" w:cstheme="minorHAnsi"/>
                <w:color w:val="000000"/>
                <w:kern w:val="0"/>
                <w:sz w:val="24"/>
                <w:szCs w:val="24"/>
                <w14:ligatures w14:val="none"/>
              </w:rPr>
              <w:t>, in Lake Crescent, Tasmania. Journal of Applied Ichthyology 28: 7-14.</w:t>
            </w:r>
          </w:p>
          <w:p w14:paraId="518BFA88"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 xml:space="preserve">[44] Donnelly RE, Caffrey JM,  Tierney DM (1998) Movements of a bream (Abramis </w:t>
            </w:r>
            <w:proofErr w:type="spellStart"/>
            <w:r w:rsidRPr="009A0521">
              <w:rPr>
                <w:rFonts w:eastAsia="Times New Roman" w:cstheme="minorHAnsi"/>
                <w:color w:val="000000"/>
                <w:kern w:val="0"/>
                <w:sz w:val="24"/>
                <w:szCs w:val="24"/>
                <w14:ligatures w14:val="none"/>
              </w:rPr>
              <w:t>brama</w:t>
            </w:r>
            <w:proofErr w:type="spellEnd"/>
            <w:r w:rsidRPr="009A0521">
              <w:rPr>
                <w:rFonts w:eastAsia="Times New Roman" w:cstheme="minorHAnsi"/>
                <w:color w:val="000000"/>
                <w:kern w:val="0"/>
                <w:sz w:val="24"/>
                <w:szCs w:val="24"/>
                <w14:ligatures w14:val="none"/>
              </w:rPr>
              <w:t xml:space="preserve"> (L)), </w:t>
            </w:r>
            <w:proofErr w:type="spellStart"/>
            <w:r w:rsidRPr="009A0521">
              <w:rPr>
                <w:rFonts w:eastAsia="Times New Roman" w:cstheme="minorHAnsi"/>
                <w:color w:val="000000"/>
                <w:kern w:val="0"/>
                <w:sz w:val="24"/>
                <w:szCs w:val="24"/>
                <w14:ligatures w14:val="none"/>
              </w:rPr>
              <w:t>rudd</w:t>
            </w:r>
            <w:proofErr w:type="spellEnd"/>
            <w:r w:rsidRPr="009A0521">
              <w:rPr>
                <w:rFonts w:eastAsia="Times New Roman" w:cstheme="minorHAnsi"/>
                <w:color w:val="000000"/>
                <w:kern w:val="0"/>
                <w:sz w:val="24"/>
                <w:szCs w:val="24"/>
                <w14:ligatures w14:val="none"/>
              </w:rPr>
              <w:t xml:space="preserve">× bream hybrid, </w:t>
            </w:r>
            <w:proofErr w:type="spellStart"/>
            <w:r w:rsidRPr="009A0521">
              <w:rPr>
                <w:rFonts w:eastAsia="Times New Roman" w:cstheme="minorHAnsi"/>
                <w:color w:val="000000"/>
                <w:kern w:val="0"/>
                <w:sz w:val="24"/>
                <w:szCs w:val="24"/>
                <w14:ligatures w14:val="none"/>
              </w:rPr>
              <w:t>tench</w:t>
            </w:r>
            <w:proofErr w:type="spellEnd"/>
            <w:r w:rsidRPr="009A0521">
              <w:rPr>
                <w:rFonts w:eastAsia="Times New Roman" w:cstheme="minorHAnsi"/>
                <w:color w:val="000000"/>
                <w:kern w:val="0"/>
                <w:sz w:val="24"/>
                <w:szCs w:val="24"/>
                <w14:ligatures w14:val="none"/>
              </w:rPr>
              <w:t xml:space="preserve"> (Tinca </w:t>
            </w:r>
            <w:proofErr w:type="spellStart"/>
            <w:r w:rsidRPr="009A0521">
              <w:rPr>
                <w:rFonts w:eastAsia="Times New Roman" w:cstheme="minorHAnsi"/>
                <w:color w:val="000000"/>
                <w:kern w:val="0"/>
                <w:sz w:val="24"/>
                <w:szCs w:val="24"/>
                <w14:ligatures w14:val="none"/>
              </w:rPr>
              <w:t>tinca</w:t>
            </w:r>
            <w:proofErr w:type="spellEnd"/>
            <w:r w:rsidRPr="009A0521">
              <w:rPr>
                <w:rFonts w:eastAsia="Times New Roman" w:cstheme="minorHAnsi"/>
                <w:color w:val="000000"/>
                <w:kern w:val="0"/>
                <w:sz w:val="24"/>
                <w:szCs w:val="24"/>
                <w14:ligatures w14:val="none"/>
              </w:rPr>
              <w:t xml:space="preserve"> (L)) and pike (Esox </w:t>
            </w:r>
            <w:proofErr w:type="spellStart"/>
            <w:r w:rsidRPr="009A0521">
              <w:rPr>
                <w:rFonts w:eastAsia="Times New Roman" w:cstheme="minorHAnsi"/>
                <w:color w:val="000000"/>
                <w:kern w:val="0"/>
                <w:sz w:val="24"/>
                <w:szCs w:val="24"/>
                <w14:ligatures w14:val="none"/>
              </w:rPr>
              <w:t>lucius</w:t>
            </w:r>
            <w:proofErr w:type="spellEnd"/>
            <w:r w:rsidRPr="009A0521">
              <w:rPr>
                <w:rFonts w:eastAsia="Times New Roman" w:cstheme="minorHAnsi"/>
                <w:color w:val="000000"/>
                <w:kern w:val="0"/>
                <w:sz w:val="24"/>
                <w:szCs w:val="24"/>
                <w14:ligatures w14:val="none"/>
              </w:rPr>
              <w:t xml:space="preserve"> (L)) in an Irish canal habitat. Hydrobiologia 371: 305-308.</w:t>
            </w:r>
          </w:p>
          <w:p w14:paraId="021721C8"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 xml:space="preserve">[45] Dzul MC, </w:t>
            </w:r>
            <w:proofErr w:type="spellStart"/>
            <w:r w:rsidRPr="009A0521">
              <w:rPr>
                <w:rFonts w:eastAsia="Times New Roman" w:cstheme="minorHAnsi"/>
                <w:color w:val="000000"/>
                <w:kern w:val="0"/>
                <w:sz w:val="24"/>
                <w:szCs w:val="24"/>
                <w14:ligatures w14:val="none"/>
              </w:rPr>
              <w:t>Yackulic</w:t>
            </w:r>
            <w:proofErr w:type="spellEnd"/>
            <w:r w:rsidRPr="009A0521">
              <w:rPr>
                <w:rFonts w:eastAsia="Times New Roman" w:cstheme="minorHAnsi"/>
                <w:color w:val="000000"/>
                <w:kern w:val="0"/>
                <w:sz w:val="24"/>
                <w:szCs w:val="24"/>
                <w14:ligatures w14:val="none"/>
              </w:rPr>
              <w:t xml:space="preserve"> CB,  Korman J (2018) Estimating disperser abundance using open population models that incorporate data from continuous detection passive integrated transponder arrays. Canadian Journal of Fisheries and Aquatic Sciences 75: 1393-1404.</w:t>
            </w:r>
          </w:p>
          <w:p w14:paraId="4C77981F"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 xml:space="preserve">[46] Fritts AK, Knights BC, Stanton JC, Milde AS, </w:t>
            </w:r>
            <w:proofErr w:type="spellStart"/>
            <w:r w:rsidRPr="009A0521">
              <w:rPr>
                <w:rFonts w:eastAsia="Times New Roman" w:cstheme="minorHAnsi"/>
                <w:color w:val="000000"/>
                <w:kern w:val="0"/>
                <w:sz w:val="24"/>
                <w:szCs w:val="24"/>
                <w14:ligatures w14:val="none"/>
              </w:rPr>
              <w:t>Vallazza</w:t>
            </w:r>
            <w:proofErr w:type="spellEnd"/>
            <w:r w:rsidRPr="009A0521">
              <w:rPr>
                <w:rFonts w:eastAsia="Times New Roman" w:cstheme="minorHAnsi"/>
                <w:color w:val="000000"/>
                <w:kern w:val="0"/>
                <w:sz w:val="24"/>
                <w:szCs w:val="24"/>
                <w14:ligatures w14:val="none"/>
              </w:rPr>
              <w:t xml:space="preserve"> JM, Brey MK, Mosel KJ (2021) Lock operations influence upstream passages of invasive and native fishes at a Mississippi River high-head dam. Biological invasions 23: 771-794.</w:t>
            </w:r>
          </w:p>
          <w:p w14:paraId="2313CC63"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 xml:space="preserve">[47] Gherardi F,  </w:t>
            </w:r>
            <w:proofErr w:type="spellStart"/>
            <w:r w:rsidRPr="009A0521">
              <w:rPr>
                <w:rFonts w:eastAsia="Times New Roman" w:cstheme="minorHAnsi"/>
                <w:color w:val="000000"/>
                <w:kern w:val="0"/>
                <w:sz w:val="24"/>
                <w:szCs w:val="24"/>
                <w14:ligatures w14:val="none"/>
              </w:rPr>
              <w:t>Barbaresi</w:t>
            </w:r>
            <w:proofErr w:type="spellEnd"/>
            <w:r w:rsidRPr="009A0521">
              <w:rPr>
                <w:rFonts w:eastAsia="Times New Roman" w:cstheme="minorHAnsi"/>
                <w:color w:val="000000"/>
                <w:kern w:val="0"/>
                <w:sz w:val="24"/>
                <w:szCs w:val="24"/>
                <w14:ligatures w14:val="none"/>
              </w:rPr>
              <w:t xml:space="preserve"> S (2000) Invasive crayfish: Activity patterns of </w:t>
            </w:r>
            <w:proofErr w:type="spellStart"/>
            <w:r w:rsidRPr="009A0521">
              <w:rPr>
                <w:rFonts w:eastAsia="Times New Roman" w:cstheme="minorHAnsi"/>
                <w:color w:val="000000"/>
                <w:kern w:val="0"/>
                <w:sz w:val="24"/>
                <w:szCs w:val="24"/>
                <w14:ligatures w14:val="none"/>
              </w:rPr>
              <w:t>Procambarus</w:t>
            </w:r>
            <w:proofErr w:type="spellEnd"/>
            <w:r w:rsidRPr="009A0521">
              <w:rPr>
                <w:rFonts w:eastAsia="Times New Roman" w:cstheme="minorHAnsi"/>
                <w:color w:val="000000"/>
                <w:kern w:val="0"/>
                <w:sz w:val="24"/>
                <w:szCs w:val="24"/>
                <w14:ligatures w14:val="none"/>
              </w:rPr>
              <w:t xml:space="preserve"> clarkii in the rice fields of the Lower Guadalquivir (Spain). </w:t>
            </w:r>
            <w:proofErr w:type="spellStart"/>
            <w:r w:rsidRPr="009A0521">
              <w:rPr>
                <w:rFonts w:eastAsia="Times New Roman" w:cstheme="minorHAnsi"/>
                <w:color w:val="000000"/>
                <w:kern w:val="0"/>
                <w:sz w:val="24"/>
                <w:szCs w:val="24"/>
                <w14:ligatures w14:val="none"/>
              </w:rPr>
              <w:t>Archiv</w:t>
            </w:r>
            <w:proofErr w:type="spellEnd"/>
            <w:r w:rsidRPr="009A0521">
              <w:rPr>
                <w:rFonts w:eastAsia="Times New Roman" w:cstheme="minorHAnsi"/>
                <w:color w:val="000000"/>
                <w:kern w:val="0"/>
                <w:sz w:val="24"/>
                <w:szCs w:val="24"/>
                <w14:ligatures w14:val="none"/>
              </w:rPr>
              <w:t xml:space="preserve"> fur </w:t>
            </w:r>
            <w:proofErr w:type="spellStart"/>
            <w:r w:rsidRPr="009A0521">
              <w:rPr>
                <w:rFonts w:eastAsia="Times New Roman" w:cstheme="minorHAnsi"/>
                <w:color w:val="000000"/>
                <w:kern w:val="0"/>
                <w:sz w:val="24"/>
                <w:szCs w:val="24"/>
                <w14:ligatures w14:val="none"/>
              </w:rPr>
              <w:t>Hydrobiologie</w:t>
            </w:r>
            <w:proofErr w:type="spellEnd"/>
            <w:r w:rsidRPr="009A0521">
              <w:rPr>
                <w:rFonts w:eastAsia="Times New Roman" w:cstheme="minorHAnsi"/>
                <w:color w:val="000000"/>
                <w:kern w:val="0"/>
                <w:sz w:val="24"/>
                <w:szCs w:val="24"/>
                <w14:ligatures w14:val="none"/>
              </w:rPr>
              <w:t> 150:153-168.</w:t>
            </w:r>
          </w:p>
          <w:p w14:paraId="4994A464"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 xml:space="preserve">[48] Gherardi F, Tricarico E,  </w:t>
            </w:r>
            <w:proofErr w:type="spellStart"/>
            <w:r w:rsidRPr="009A0521">
              <w:rPr>
                <w:rFonts w:eastAsia="Times New Roman" w:cstheme="minorHAnsi"/>
                <w:color w:val="000000"/>
                <w:kern w:val="0"/>
                <w:sz w:val="24"/>
                <w:szCs w:val="24"/>
                <w14:ligatures w14:val="none"/>
              </w:rPr>
              <w:t>Ilhéu</w:t>
            </w:r>
            <w:proofErr w:type="spellEnd"/>
            <w:r w:rsidRPr="009A0521">
              <w:rPr>
                <w:rFonts w:eastAsia="Times New Roman" w:cstheme="minorHAnsi"/>
                <w:color w:val="000000"/>
                <w:kern w:val="0"/>
                <w:sz w:val="24"/>
                <w:szCs w:val="24"/>
                <w14:ligatures w14:val="none"/>
              </w:rPr>
              <w:t xml:space="preserve"> M (2002) Movement patterns of an invasive crayfish, </w:t>
            </w:r>
            <w:proofErr w:type="spellStart"/>
            <w:r w:rsidRPr="009A0521">
              <w:rPr>
                <w:rFonts w:eastAsia="Times New Roman" w:cstheme="minorHAnsi"/>
                <w:color w:val="000000"/>
                <w:kern w:val="0"/>
                <w:sz w:val="24"/>
                <w:szCs w:val="24"/>
                <w14:ligatures w14:val="none"/>
              </w:rPr>
              <w:t>Procambarus</w:t>
            </w:r>
            <w:proofErr w:type="spellEnd"/>
            <w:r w:rsidRPr="009A0521">
              <w:rPr>
                <w:rFonts w:eastAsia="Times New Roman" w:cstheme="minorHAnsi"/>
                <w:color w:val="000000"/>
                <w:kern w:val="0"/>
                <w:sz w:val="24"/>
                <w:szCs w:val="24"/>
                <w14:ligatures w14:val="none"/>
              </w:rPr>
              <w:t xml:space="preserve"> clarkii, in a temporary stream of southern Portugal. Ethology Ecology  Evolution 14: 183-197.</w:t>
            </w:r>
          </w:p>
          <w:p w14:paraId="66737388"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[49] Ghosal R, Eichmiller JJ, Witthuhn BA,  Sorensen PW (2018) Attracting Common Carp to a bait site with food reveals strong positive relationships between fish density, feeding activity, environmental DNA, and sex pheromone release that could be used in invasive fish management. Ecology and Evolution 8: 6714-6727.</w:t>
            </w:r>
          </w:p>
          <w:p w14:paraId="76241520"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[50] Greenlees MJ, Harris S, White AW,  Shine R (2018) The establishment and eradication of an extra-limital population of invasive cane toads Biological invasions 20: 2077-2089.</w:t>
            </w:r>
          </w:p>
          <w:p w14:paraId="614B5BF7"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lastRenderedPageBreak/>
              <w:t>[51] Gregg EA, Tingley R,  Phillips BL (2019) The on‐ground feasibility of a waterless barrier to stop the spread of invasive cane toads in Western Australia. Conservation Science and Practice 1: e74.</w:t>
            </w:r>
          </w:p>
          <w:p w14:paraId="23140FF0" w14:textId="4DB16C58"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[52] Gutowsky LF, Romine JG, Heredia NA, Bigelow PE, Parsley MJ, Sandstrom PT, Gresswell RE (2020) Revealing migration and reproductive habitat of invasive fish under an active population suppression program. Conservation Science and Practice 2: e119</w:t>
            </w:r>
            <w:r>
              <w:rPr>
                <w:rFonts w:eastAsia="Times New Roman" w:cstheme="minorHAnsi"/>
                <w:color w:val="000000"/>
                <w:kern w:val="0"/>
                <w:sz w:val="24"/>
                <w:szCs w:val="24"/>
                <w14:ligatures w14:val="none"/>
              </w:rPr>
              <w:t>.</w:t>
            </w:r>
          </w:p>
          <w:p w14:paraId="53B431AB" w14:textId="5FF89F4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[53] Hamilton GL, Cooper TL, Turner TF (2022) Field estimates of crayfish mortality associated with passive integrated transponder tagging. Aquatic Conservation: Marine and Freshwater Ecosystems 32: 1809-1816</w:t>
            </w:r>
            <w:r>
              <w:rPr>
                <w:rFonts w:eastAsia="Times New Roman" w:cstheme="minorHAnsi"/>
                <w:color w:val="000000"/>
                <w:kern w:val="0"/>
                <w:sz w:val="24"/>
                <w:szCs w:val="24"/>
                <w14:ligatures w14:val="none"/>
              </w:rPr>
              <w:t>.</w:t>
            </w:r>
          </w:p>
          <w:p w14:paraId="42E251E6" w14:textId="7A4E9BF0"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 xml:space="preserve">[54] Harris C, Brenden TO, </w:t>
            </w:r>
            <w:proofErr w:type="spellStart"/>
            <w:r w:rsidRPr="009A0521">
              <w:rPr>
                <w:rFonts w:eastAsia="Times New Roman" w:cstheme="minorHAnsi"/>
                <w:color w:val="000000"/>
                <w:kern w:val="0"/>
                <w:sz w:val="24"/>
                <w:szCs w:val="24"/>
                <w14:ligatures w14:val="none"/>
              </w:rPr>
              <w:t>Vandergoot</w:t>
            </w:r>
            <w:proofErr w:type="spellEnd"/>
            <w:r w:rsidRPr="009A0521">
              <w:rPr>
                <w:rFonts w:eastAsia="Times New Roman" w:cstheme="minorHAnsi"/>
                <w:color w:val="000000"/>
                <w:kern w:val="0"/>
                <w:sz w:val="24"/>
                <w:szCs w:val="24"/>
                <w14:ligatures w14:val="none"/>
              </w:rPr>
              <w:t xml:space="preserve"> CS, Faust MD, Herbst SJ,  Krueger CC (2021) Tributary use and large-scale movements of grass carp in Lake Erie. Journal of Great Lakes Research 47: 48-58</w:t>
            </w:r>
            <w:r>
              <w:rPr>
                <w:rFonts w:eastAsia="Times New Roman" w:cstheme="minorHAnsi"/>
                <w:color w:val="000000"/>
                <w:kern w:val="0"/>
                <w:sz w:val="24"/>
                <w:szCs w:val="24"/>
                <w14:ligatures w14:val="none"/>
              </w:rPr>
              <w:t>.</w:t>
            </w:r>
          </w:p>
          <w:p w14:paraId="7F6CCA27"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 xml:space="preserve">[55] Harris C, Brenden TO, </w:t>
            </w:r>
            <w:proofErr w:type="spellStart"/>
            <w:r w:rsidRPr="009A0521">
              <w:rPr>
                <w:rFonts w:eastAsia="Times New Roman" w:cstheme="minorHAnsi"/>
                <w:color w:val="000000"/>
                <w:kern w:val="0"/>
                <w:sz w:val="24"/>
                <w:szCs w:val="24"/>
                <w14:ligatures w14:val="none"/>
              </w:rPr>
              <w:t>Vandergoot</w:t>
            </w:r>
            <w:proofErr w:type="spellEnd"/>
            <w:r w:rsidRPr="009A0521">
              <w:rPr>
                <w:rFonts w:eastAsia="Times New Roman" w:cstheme="minorHAnsi"/>
                <w:color w:val="000000"/>
                <w:kern w:val="0"/>
                <w:sz w:val="24"/>
                <w:szCs w:val="24"/>
                <w14:ligatures w14:val="none"/>
              </w:rPr>
              <w:t xml:space="preserve"> CS, Faust MD, Herbst SJ, </w:t>
            </w:r>
            <w:proofErr w:type="spellStart"/>
            <w:r w:rsidRPr="009A0521">
              <w:rPr>
                <w:rFonts w:eastAsia="Times New Roman" w:cstheme="minorHAnsi"/>
                <w:color w:val="000000"/>
                <w:kern w:val="0"/>
                <w:sz w:val="24"/>
                <w:szCs w:val="24"/>
                <w14:ligatures w14:val="none"/>
              </w:rPr>
              <w:t>Buszkiewicz</w:t>
            </w:r>
            <w:proofErr w:type="spellEnd"/>
            <w:r w:rsidRPr="009A0521">
              <w:rPr>
                <w:rFonts w:eastAsia="Times New Roman" w:cstheme="minorHAnsi"/>
                <w:color w:val="000000"/>
                <w:kern w:val="0"/>
                <w:sz w:val="24"/>
                <w:szCs w:val="24"/>
                <w14:ligatures w14:val="none"/>
              </w:rPr>
              <w:t xml:space="preserve"> JT,   Krueger CC (2021) Movement and space use of Grass Carp in the Sandusky River, Ohio: implications for Lake Erie eradication efforts. North American Journal of Fisheries Management, 41: 513-530.</w:t>
            </w:r>
          </w:p>
          <w:p w14:paraId="0B944610"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 xml:space="preserve">[56] Hay A, Riggins CL, Heard T, Garoutte C, Rodriguez Y, </w:t>
            </w:r>
            <w:proofErr w:type="spellStart"/>
            <w:r w:rsidRPr="009A0521">
              <w:rPr>
                <w:rFonts w:eastAsia="Times New Roman" w:cstheme="minorHAnsi"/>
                <w:color w:val="000000"/>
                <w:kern w:val="0"/>
                <w:sz w:val="24"/>
                <w:szCs w:val="24"/>
                <w14:ligatures w14:val="none"/>
              </w:rPr>
              <w:t>Fillipone</w:t>
            </w:r>
            <w:proofErr w:type="spellEnd"/>
            <w:r w:rsidRPr="009A0521">
              <w:rPr>
                <w:rFonts w:eastAsia="Times New Roman" w:cstheme="minorHAnsi"/>
                <w:color w:val="000000"/>
                <w:kern w:val="0"/>
                <w:sz w:val="24"/>
                <w:szCs w:val="24"/>
                <w14:ligatures w14:val="none"/>
              </w:rPr>
              <w:t xml:space="preserve"> F,   Perkin JS (2022) Movement and mortality of invasive suckermouth </w:t>
            </w:r>
            <w:proofErr w:type="spellStart"/>
            <w:r w:rsidRPr="009A0521">
              <w:rPr>
                <w:rFonts w:eastAsia="Times New Roman" w:cstheme="minorHAnsi"/>
                <w:color w:val="000000"/>
                <w:kern w:val="0"/>
                <w:sz w:val="24"/>
                <w:szCs w:val="24"/>
                <w14:ligatures w14:val="none"/>
              </w:rPr>
              <w:t>armored</w:t>
            </w:r>
            <w:proofErr w:type="spellEnd"/>
            <w:r w:rsidRPr="009A0521">
              <w:rPr>
                <w:rFonts w:eastAsia="Times New Roman" w:cstheme="minorHAnsi"/>
                <w:color w:val="000000"/>
                <w:kern w:val="0"/>
                <w:sz w:val="24"/>
                <w:szCs w:val="24"/>
                <w14:ligatures w14:val="none"/>
              </w:rPr>
              <w:t xml:space="preserve"> catfish during a spearfishing control experiment. Biological invasions 24: 3119-3131.</w:t>
            </w:r>
          </w:p>
          <w:p w14:paraId="52508C15"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[57] Hays GC, Forman DW, Harrington LA, Harrington AL, MacDonald DW,  Righton D (2007) Recording the free-living behaviour of small-bodied, shallow-diving animals with data loggers. Journal of Animal Ecology 76: 183-190.</w:t>
            </w:r>
          </w:p>
          <w:p w14:paraId="771AEB46"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 xml:space="preserve">[58] Heath VL, </w:t>
            </w:r>
            <w:proofErr w:type="spellStart"/>
            <w:r w:rsidRPr="009A0521">
              <w:rPr>
                <w:rFonts w:eastAsia="Times New Roman" w:cstheme="minorHAnsi"/>
                <w:color w:val="000000"/>
                <w:kern w:val="0"/>
                <w:sz w:val="24"/>
                <w:szCs w:val="24"/>
                <w14:ligatures w14:val="none"/>
              </w:rPr>
              <w:t>Miehls</w:t>
            </w:r>
            <w:proofErr w:type="spellEnd"/>
            <w:r w:rsidRPr="009A0521">
              <w:rPr>
                <w:rFonts w:eastAsia="Times New Roman" w:cstheme="minorHAnsi"/>
                <w:color w:val="000000"/>
                <w:kern w:val="0"/>
                <w:sz w:val="24"/>
                <w:szCs w:val="24"/>
                <w14:ligatures w14:val="none"/>
              </w:rPr>
              <w:t xml:space="preserve"> S, Johnson N,  Higgs DM (2021) Behavioural response of sea lamprey (Petromyzon marinus) to acoustic stimuli in a small stream. Canadian Journal of Fisheries and Aquatic Sciences 78: 341-348.</w:t>
            </w:r>
          </w:p>
          <w:p w14:paraId="5EC0E0FA"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 xml:space="preserve">[59] Heim KC, McMahon TE, Kalinowski ST, Ertel BD,  Koel TM (2020) Abiotic conditions are unlikely to mediate hybridization between invasive rainbow trout and native Yellowstone cutthroat trout in a </w:t>
            </w:r>
            <w:proofErr w:type="gramStart"/>
            <w:r w:rsidRPr="009A0521">
              <w:rPr>
                <w:rFonts w:eastAsia="Times New Roman" w:cstheme="minorHAnsi"/>
                <w:color w:val="000000"/>
                <w:kern w:val="0"/>
                <w:sz w:val="24"/>
                <w:szCs w:val="24"/>
                <w14:ligatures w14:val="none"/>
              </w:rPr>
              <w:t>high-elevation</w:t>
            </w:r>
            <w:proofErr w:type="gramEnd"/>
            <w:r w:rsidRPr="009A0521">
              <w:rPr>
                <w:rFonts w:eastAsia="Times New Roman" w:cstheme="minorHAnsi"/>
                <w:color w:val="000000"/>
                <w:kern w:val="0"/>
                <w:sz w:val="24"/>
                <w:szCs w:val="24"/>
                <w14:ligatures w14:val="none"/>
              </w:rPr>
              <w:t xml:space="preserve"> metapopulation. Canadian Journal of Fisheries and Aquatic Sciences 77:1433-1445.</w:t>
            </w:r>
          </w:p>
          <w:p w14:paraId="2883BD19"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 xml:space="preserve">[60] Hirsch PE,  Fischer P (2008) Interactions between native juvenile burbot (Lota lota) and the invasive </w:t>
            </w:r>
            <w:proofErr w:type="spellStart"/>
            <w:r w:rsidRPr="009A0521">
              <w:rPr>
                <w:rFonts w:eastAsia="Times New Roman" w:cstheme="minorHAnsi"/>
                <w:color w:val="000000"/>
                <w:kern w:val="0"/>
                <w:sz w:val="24"/>
                <w:szCs w:val="24"/>
                <w14:ligatures w14:val="none"/>
              </w:rPr>
              <w:t>spinycheek</w:t>
            </w:r>
            <w:proofErr w:type="spellEnd"/>
            <w:r w:rsidRPr="009A0521">
              <w:rPr>
                <w:rFonts w:eastAsia="Times New Roman" w:cstheme="minorHAnsi"/>
                <w:color w:val="000000"/>
                <w:kern w:val="0"/>
                <w:sz w:val="24"/>
                <w:szCs w:val="24"/>
                <w14:ligatures w14:val="none"/>
              </w:rPr>
              <w:t xml:space="preserve"> crayfish (</w:t>
            </w:r>
            <w:proofErr w:type="spellStart"/>
            <w:r w:rsidRPr="009A0521">
              <w:rPr>
                <w:rFonts w:eastAsia="Times New Roman" w:cstheme="minorHAnsi"/>
                <w:color w:val="000000"/>
                <w:kern w:val="0"/>
                <w:sz w:val="24"/>
                <w:szCs w:val="24"/>
                <w14:ligatures w14:val="none"/>
              </w:rPr>
              <w:t>Orconectes</w:t>
            </w:r>
            <w:proofErr w:type="spellEnd"/>
            <w:r w:rsidRPr="009A0521">
              <w:rPr>
                <w:rFonts w:eastAsia="Times New Roman" w:cstheme="minorHAnsi"/>
                <w:color w:val="000000"/>
                <w:kern w:val="0"/>
                <w:sz w:val="24"/>
                <w:szCs w:val="24"/>
                <w14:ligatures w14:val="none"/>
              </w:rPr>
              <w:t xml:space="preserve"> limosus) in a large European lake. Canadian Journal of Fisheries and Aquatic Sciences 65: 2636-2643.</w:t>
            </w:r>
          </w:p>
          <w:p w14:paraId="60FA3F99"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[61] Hirsch PE, Burkhardt-Holm P, Töpfer I,  Fischer P (2016) Movement patterns and shelter choice of spiny-cheek crayfish (</w:t>
            </w:r>
            <w:proofErr w:type="spellStart"/>
            <w:r w:rsidRPr="009A0521">
              <w:rPr>
                <w:rFonts w:eastAsia="Times New Roman" w:cstheme="minorHAnsi"/>
                <w:color w:val="000000"/>
                <w:kern w:val="0"/>
                <w:sz w:val="24"/>
                <w:szCs w:val="24"/>
                <w14:ligatures w14:val="none"/>
              </w:rPr>
              <w:t>Orconectes</w:t>
            </w:r>
            <w:proofErr w:type="spellEnd"/>
            <w:r w:rsidRPr="009A0521">
              <w:rPr>
                <w:rFonts w:eastAsia="Times New Roman" w:cstheme="minorHAnsi"/>
                <w:color w:val="000000"/>
                <w:kern w:val="0"/>
                <w:sz w:val="24"/>
                <w:szCs w:val="24"/>
                <w14:ligatures w14:val="none"/>
              </w:rPr>
              <w:t xml:space="preserve"> limosus) in a large lake's littoral zone. Aquatic Invasions 11: 55-65.</w:t>
            </w:r>
          </w:p>
          <w:p w14:paraId="7B66B069"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[62] Holbrook CM, Bergstedt R, Adams NS, Hatton TW,  McLaughlin RL (2015) Fine-scale pathways used by adult sea lampreys during riverine spawning migrations. Transactions of the American Fisheries Society 144: 549-562.</w:t>
            </w:r>
          </w:p>
          <w:p w14:paraId="2D8AB890"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lastRenderedPageBreak/>
              <w:t xml:space="preserve">[63] Holbrook CM, Bergstedt RA, Barber J, </w:t>
            </w:r>
            <w:proofErr w:type="spellStart"/>
            <w:r w:rsidRPr="009A0521">
              <w:rPr>
                <w:rFonts w:eastAsia="Times New Roman" w:cstheme="minorHAnsi"/>
                <w:color w:val="000000"/>
                <w:kern w:val="0"/>
                <w:sz w:val="24"/>
                <w:szCs w:val="24"/>
                <w14:ligatures w14:val="none"/>
              </w:rPr>
              <w:t>Bravener</w:t>
            </w:r>
            <w:proofErr w:type="spellEnd"/>
            <w:r w:rsidRPr="009A0521">
              <w:rPr>
                <w:rFonts w:eastAsia="Times New Roman" w:cstheme="minorHAnsi"/>
                <w:color w:val="000000"/>
                <w:kern w:val="0"/>
                <w:sz w:val="24"/>
                <w:szCs w:val="24"/>
                <w14:ligatures w14:val="none"/>
              </w:rPr>
              <w:t xml:space="preserve"> GA, Jones ML,  Krueger CC (2016) Evaluating harvest‐based control of invasive fish with telemetry: performance of sea lamprey traps in the Great Lakes. Ecological Applications 26: 1595-1609.</w:t>
            </w:r>
          </w:p>
          <w:p w14:paraId="3DD72F13"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[64] Holbrook CM, Johnson NS, Steibel JP, Twohey MB, Binder TR, Krueger CC,  Jones ML (2014) Estimating reach-specific fish movement probabilities in rivers with a Bayesian state-space model: application to sea lamprey passage and capture at dams. Canadian Journal of Fisheries and Aquatic Sciences 71: 1713-1729.</w:t>
            </w:r>
          </w:p>
          <w:p w14:paraId="0335BFAD"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 xml:space="preserve">[65] Honda K, Arai T, Kobayashi S, Tsuda Y,  Miyashita K (2012) Migratory patterns of exotic brown trout Salmo trutta in south‐western Hokkaido, Japan, </w:t>
            </w:r>
            <w:proofErr w:type="gramStart"/>
            <w:r w:rsidRPr="009A0521">
              <w:rPr>
                <w:rFonts w:eastAsia="Times New Roman" w:cstheme="minorHAnsi"/>
                <w:color w:val="000000"/>
                <w:kern w:val="0"/>
                <w:sz w:val="24"/>
                <w:szCs w:val="24"/>
                <w14:ligatures w14:val="none"/>
              </w:rPr>
              <w:t>on the basis of</w:t>
            </w:r>
            <w:proofErr w:type="gramEnd"/>
            <w:r w:rsidRPr="009A0521">
              <w:rPr>
                <w:rFonts w:eastAsia="Times New Roman" w:cstheme="minorHAnsi"/>
                <w:color w:val="000000"/>
                <w:kern w:val="0"/>
                <w:sz w:val="24"/>
                <w:szCs w:val="24"/>
                <w14:ligatures w14:val="none"/>
              </w:rPr>
              <w:t xml:space="preserve"> otolith Sr: Ca ratios and acoustic telemetry. Journal of Fish Biology 80: 408-426.</w:t>
            </w:r>
          </w:p>
          <w:p w14:paraId="4007062C" w14:textId="77234BB9"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[66] Honda K, Hasegawa K, Ono I, Miyashita K (2023) Piscivorous brown trout Salmo trutta does not migrate from distant downstream habitats to a massive release site for chum salmon Oncorhynchus keta fry in the Chitose River, northern Japan. Environmental Biology of Fishes 106: 707-715</w:t>
            </w:r>
            <w:r>
              <w:rPr>
                <w:rFonts w:eastAsia="Times New Roman" w:cstheme="minorHAnsi"/>
                <w:color w:val="000000"/>
                <w:kern w:val="0"/>
                <w:sz w:val="24"/>
                <w:szCs w:val="24"/>
                <w14:ligatures w14:val="none"/>
              </w:rPr>
              <w:t>.</w:t>
            </w:r>
          </w:p>
          <w:p w14:paraId="688493E9"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 xml:space="preserve">[67] Howell DH, Cowley PD, Childs AR,  Weyl OL (2015) Movement behaviour of largemouth bass Micropterus </w:t>
            </w:r>
            <w:proofErr w:type="spellStart"/>
            <w:r w:rsidRPr="009A0521">
              <w:rPr>
                <w:rFonts w:eastAsia="Times New Roman" w:cstheme="minorHAnsi"/>
                <w:color w:val="000000"/>
                <w:kern w:val="0"/>
                <w:sz w:val="24"/>
                <w:szCs w:val="24"/>
                <w14:ligatures w14:val="none"/>
              </w:rPr>
              <w:t>salmoides</w:t>
            </w:r>
            <w:proofErr w:type="spellEnd"/>
            <w:r w:rsidRPr="009A0521">
              <w:rPr>
                <w:rFonts w:eastAsia="Times New Roman" w:cstheme="minorHAnsi"/>
                <w:color w:val="000000"/>
                <w:kern w:val="0"/>
                <w:sz w:val="24"/>
                <w:szCs w:val="24"/>
                <w14:ligatures w14:val="none"/>
              </w:rPr>
              <w:t xml:space="preserve"> in a South African impoundment. African Zoology 50:219-225.</w:t>
            </w:r>
          </w:p>
          <w:p w14:paraId="412B3EE4"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[68] Hume JB, Luhring TM,  Wagner CM (2020) Push, pull, or push–pull? An alarm cue better guides sea lamprey towards capture devices than a mating pheromone during the reproductive migration. Biological invasions 22: 2129-2142.</w:t>
            </w:r>
          </w:p>
          <w:p w14:paraId="33188439"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 xml:space="preserve">[69] Hundt PJ, Amberg J, </w:t>
            </w:r>
            <w:proofErr w:type="spellStart"/>
            <w:r w:rsidRPr="009A0521">
              <w:rPr>
                <w:rFonts w:eastAsia="Times New Roman" w:cstheme="minorHAnsi"/>
                <w:color w:val="000000"/>
                <w:kern w:val="0"/>
                <w:sz w:val="24"/>
                <w:szCs w:val="24"/>
                <w14:ligatures w14:val="none"/>
              </w:rPr>
              <w:t>Sauey</w:t>
            </w:r>
            <w:proofErr w:type="spellEnd"/>
            <w:r w:rsidRPr="009A0521">
              <w:rPr>
                <w:rFonts w:eastAsia="Times New Roman" w:cstheme="minorHAnsi"/>
                <w:color w:val="000000"/>
                <w:kern w:val="0"/>
                <w:sz w:val="24"/>
                <w:szCs w:val="24"/>
                <w14:ligatures w14:val="none"/>
              </w:rPr>
              <w:t xml:space="preserve"> B, Vacura K, Bajer PG (2020) Tests in a semi-natural environment suggest that bait and switch strategy could be used to control invasive Common Carp Management of Biological invasions,  11(3): 428–440, https://doiorg/103391/mbi202011306.</w:t>
            </w:r>
          </w:p>
          <w:p w14:paraId="4E955EEA"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 xml:space="preserve">[70] Hundt PJ, White LA, Craft ME,  Bajer PG (2022) Social associations in common carp (Cyprinus </w:t>
            </w:r>
            <w:proofErr w:type="spellStart"/>
            <w:r w:rsidRPr="009A0521">
              <w:rPr>
                <w:rFonts w:eastAsia="Times New Roman" w:cstheme="minorHAnsi"/>
                <w:color w:val="000000"/>
                <w:kern w:val="0"/>
                <w:sz w:val="24"/>
                <w:szCs w:val="24"/>
                <w14:ligatures w14:val="none"/>
              </w:rPr>
              <w:t>carpio</w:t>
            </w:r>
            <w:proofErr w:type="spellEnd"/>
            <w:r w:rsidRPr="009A0521">
              <w:rPr>
                <w:rFonts w:eastAsia="Times New Roman" w:cstheme="minorHAnsi"/>
                <w:color w:val="000000"/>
                <w:kern w:val="0"/>
                <w:sz w:val="24"/>
                <w:szCs w:val="24"/>
                <w14:ligatures w14:val="none"/>
              </w:rPr>
              <w:t>): Insights from induced feeding aggregations for targeted management strategies. Ecology and Evolution 12: e8666.</w:t>
            </w:r>
          </w:p>
          <w:p w14:paraId="5367198A"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[71] Ivanova SV, Larocque SM, Fisk AT,  Johnson TB (2021) Spatiotemporal interactions of native and introduced salmonid top predators in a large lake: implications for species restoration. Canadian Journal of Fisheries and Aquatic Sciences 78:1158-1167.</w:t>
            </w:r>
          </w:p>
          <w:p w14:paraId="354B9781"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 xml:space="preserve">[72] Jackson CA,  </w:t>
            </w:r>
            <w:proofErr w:type="spellStart"/>
            <w:r w:rsidRPr="009A0521">
              <w:rPr>
                <w:rFonts w:eastAsia="Times New Roman" w:cstheme="minorHAnsi"/>
                <w:color w:val="000000"/>
                <w:kern w:val="0"/>
                <w:sz w:val="24"/>
                <w:szCs w:val="24"/>
                <w14:ligatures w14:val="none"/>
              </w:rPr>
              <w:t>Zydlewski</w:t>
            </w:r>
            <w:proofErr w:type="spellEnd"/>
            <w:r w:rsidRPr="009A0521">
              <w:rPr>
                <w:rFonts w:eastAsia="Times New Roman" w:cstheme="minorHAnsi"/>
                <w:color w:val="000000"/>
                <w:kern w:val="0"/>
                <w:sz w:val="24"/>
                <w:szCs w:val="24"/>
                <w14:ligatures w14:val="none"/>
              </w:rPr>
              <w:t xml:space="preserve"> J (2009) Summer movements of sub-adult Brook Trout, landlocked Atlantic Salmon, and Smallmouth Bass in the Rapid River, Maine. Journal of Freshwater Ecology 24:, 567-580.</w:t>
            </w:r>
          </w:p>
          <w:p w14:paraId="2FFFF792"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[73] Johnson MF, Rice SP,  Reid I (2014) The activity of signal crayfish (Pacifastacus leniusculus) in relation to thermal and hydraulic dynamics of an alluvial stream, UK. Hydrobiologia 724: 41-54.</w:t>
            </w:r>
          </w:p>
          <w:p w14:paraId="09C96F5D"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lastRenderedPageBreak/>
              <w:t xml:space="preserve">[74] Jones MJ,  Stuart IG (2007) Movements and habitat use of common carp (Cyprinus </w:t>
            </w:r>
            <w:proofErr w:type="spellStart"/>
            <w:r w:rsidRPr="009A0521">
              <w:rPr>
                <w:rFonts w:eastAsia="Times New Roman" w:cstheme="minorHAnsi"/>
                <w:color w:val="000000"/>
                <w:kern w:val="0"/>
                <w:sz w:val="24"/>
                <w:szCs w:val="24"/>
                <w14:ligatures w14:val="none"/>
              </w:rPr>
              <w:t>carpio</w:t>
            </w:r>
            <w:proofErr w:type="spellEnd"/>
            <w:r w:rsidRPr="009A0521">
              <w:rPr>
                <w:rFonts w:eastAsia="Times New Roman" w:cstheme="minorHAnsi"/>
                <w:color w:val="000000"/>
                <w:kern w:val="0"/>
                <w:sz w:val="24"/>
                <w:szCs w:val="24"/>
                <w14:ligatures w14:val="none"/>
              </w:rPr>
              <w:t>) and Murray cod (</w:t>
            </w:r>
            <w:proofErr w:type="spellStart"/>
            <w:r w:rsidRPr="009A0521">
              <w:rPr>
                <w:rFonts w:eastAsia="Times New Roman" w:cstheme="minorHAnsi"/>
                <w:color w:val="000000"/>
                <w:kern w:val="0"/>
                <w:sz w:val="24"/>
                <w:szCs w:val="24"/>
                <w14:ligatures w14:val="none"/>
              </w:rPr>
              <w:t>Maccullochella</w:t>
            </w:r>
            <w:proofErr w:type="spellEnd"/>
            <w:r w:rsidRPr="009A0521">
              <w:rPr>
                <w:rFonts w:eastAsia="Times New Roman" w:cstheme="minorHAnsi"/>
                <w:color w:val="000000"/>
                <w:kern w:val="0"/>
                <w:sz w:val="24"/>
                <w:szCs w:val="24"/>
                <w14:ligatures w14:val="none"/>
              </w:rPr>
              <w:t xml:space="preserve"> </w:t>
            </w:r>
            <w:proofErr w:type="spellStart"/>
            <w:r w:rsidRPr="009A0521">
              <w:rPr>
                <w:rFonts w:eastAsia="Times New Roman" w:cstheme="minorHAnsi"/>
                <w:color w:val="000000"/>
                <w:kern w:val="0"/>
                <w:sz w:val="24"/>
                <w:szCs w:val="24"/>
                <w14:ligatures w14:val="none"/>
              </w:rPr>
              <w:t>peelii</w:t>
            </w:r>
            <w:proofErr w:type="spellEnd"/>
            <w:r w:rsidRPr="009A0521">
              <w:rPr>
                <w:rFonts w:eastAsia="Times New Roman" w:cstheme="minorHAnsi"/>
                <w:color w:val="000000"/>
                <w:kern w:val="0"/>
                <w:sz w:val="24"/>
                <w:szCs w:val="24"/>
                <w14:ligatures w14:val="none"/>
              </w:rPr>
              <w:t xml:space="preserve"> </w:t>
            </w:r>
            <w:proofErr w:type="spellStart"/>
            <w:r w:rsidRPr="009A0521">
              <w:rPr>
                <w:rFonts w:eastAsia="Times New Roman" w:cstheme="minorHAnsi"/>
                <w:color w:val="000000"/>
                <w:kern w:val="0"/>
                <w:sz w:val="24"/>
                <w:szCs w:val="24"/>
                <w14:ligatures w14:val="none"/>
              </w:rPr>
              <w:t>peelii</w:t>
            </w:r>
            <w:proofErr w:type="spellEnd"/>
            <w:r w:rsidRPr="009A0521">
              <w:rPr>
                <w:rFonts w:eastAsia="Times New Roman" w:cstheme="minorHAnsi"/>
                <w:color w:val="000000"/>
                <w:kern w:val="0"/>
                <w:sz w:val="24"/>
                <w:szCs w:val="24"/>
                <w14:ligatures w14:val="none"/>
              </w:rPr>
              <w:t>) juveniles in a large lowland Australian river. Ecology of Freshwater Fish 16: 210-220.</w:t>
            </w:r>
          </w:p>
          <w:p w14:paraId="0FC1F5AA"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 xml:space="preserve">[75] Jones MJ,  Stuart IG (2009) Lateral movement of common carp (Cyprinus </w:t>
            </w:r>
            <w:proofErr w:type="spellStart"/>
            <w:r w:rsidRPr="009A0521">
              <w:rPr>
                <w:rFonts w:eastAsia="Times New Roman" w:cstheme="minorHAnsi"/>
                <w:color w:val="000000"/>
                <w:kern w:val="0"/>
                <w:sz w:val="24"/>
                <w:szCs w:val="24"/>
                <w14:ligatures w14:val="none"/>
              </w:rPr>
              <w:t>carpio</w:t>
            </w:r>
            <w:proofErr w:type="spellEnd"/>
            <w:r w:rsidRPr="009A0521">
              <w:rPr>
                <w:rFonts w:eastAsia="Times New Roman" w:cstheme="minorHAnsi"/>
                <w:color w:val="000000"/>
                <w:kern w:val="0"/>
                <w:sz w:val="24"/>
                <w:szCs w:val="24"/>
                <w14:ligatures w14:val="none"/>
              </w:rPr>
              <w:t xml:space="preserve"> L) in a large lowland river and floodplain. Ecology of Freshwater Fish 18: 72-82.</w:t>
            </w:r>
          </w:p>
          <w:p w14:paraId="1EFA3B0C"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 xml:space="preserve">[76] </w:t>
            </w:r>
            <w:proofErr w:type="spellStart"/>
            <w:r w:rsidRPr="009A0521">
              <w:rPr>
                <w:rFonts w:eastAsia="Times New Roman" w:cstheme="minorHAnsi"/>
                <w:color w:val="000000"/>
                <w:kern w:val="0"/>
                <w:sz w:val="24"/>
                <w:szCs w:val="24"/>
                <w14:ligatures w14:val="none"/>
              </w:rPr>
              <w:t>Kadye</w:t>
            </w:r>
            <w:proofErr w:type="spellEnd"/>
            <w:r w:rsidRPr="009A0521">
              <w:rPr>
                <w:rFonts w:eastAsia="Times New Roman" w:cstheme="minorHAnsi"/>
                <w:color w:val="000000"/>
                <w:kern w:val="0"/>
                <w:sz w:val="24"/>
                <w:szCs w:val="24"/>
                <w14:ligatures w14:val="none"/>
              </w:rPr>
              <w:t xml:space="preserve"> WT,  Booth AJ (2013) Movement patterns and habitat selection of invasive A </w:t>
            </w:r>
            <w:proofErr w:type="spellStart"/>
            <w:r w:rsidRPr="009A0521">
              <w:rPr>
                <w:rFonts w:eastAsia="Times New Roman" w:cstheme="minorHAnsi"/>
                <w:color w:val="000000"/>
                <w:kern w:val="0"/>
                <w:sz w:val="24"/>
                <w:szCs w:val="24"/>
                <w14:ligatures w14:val="none"/>
              </w:rPr>
              <w:t>frican</w:t>
            </w:r>
            <w:proofErr w:type="spellEnd"/>
            <w:r w:rsidRPr="009A0521">
              <w:rPr>
                <w:rFonts w:eastAsia="Times New Roman" w:cstheme="minorHAnsi"/>
                <w:color w:val="000000"/>
                <w:kern w:val="0"/>
                <w:sz w:val="24"/>
                <w:szCs w:val="24"/>
                <w14:ligatures w14:val="none"/>
              </w:rPr>
              <w:t xml:space="preserve"> </w:t>
            </w:r>
            <w:proofErr w:type="spellStart"/>
            <w:r w:rsidRPr="009A0521">
              <w:rPr>
                <w:rFonts w:eastAsia="Times New Roman" w:cstheme="minorHAnsi"/>
                <w:color w:val="000000"/>
                <w:kern w:val="0"/>
                <w:sz w:val="24"/>
                <w:szCs w:val="24"/>
                <w14:ligatures w14:val="none"/>
              </w:rPr>
              <w:t>sharptooth</w:t>
            </w:r>
            <w:proofErr w:type="spellEnd"/>
            <w:r w:rsidRPr="009A0521">
              <w:rPr>
                <w:rFonts w:eastAsia="Times New Roman" w:cstheme="minorHAnsi"/>
                <w:color w:val="000000"/>
                <w:kern w:val="0"/>
                <w:sz w:val="24"/>
                <w:szCs w:val="24"/>
                <w14:ligatures w14:val="none"/>
              </w:rPr>
              <w:t xml:space="preserve"> catfish. Journal of Zoology 289: 41-51.</w:t>
            </w:r>
          </w:p>
          <w:p w14:paraId="00B80F5C"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 xml:space="preserve">[77] Kim J,  </w:t>
            </w:r>
            <w:proofErr w:type="spellStart"/>
            <w:r w:rsidRPr="009A0521">
              <w:rPr>
                <w:rFonts w:eastAsia="Times New Roman" w:cstheme="minorHAnsi"/>
                <w:color w:val="000000"/>
                <w:kern w:val="0"/>
                <w:sz w:val="24"/>
                <w:szCs w:val="24"/>
                <w14:ligatures w14:val="none"/>
              </w:rPr>
              <w:t>Mandrak</w:t>
            </w:r>
            <w:proofErr w:type="spellEnd"/>
            <w:r w:rsidRPr="009A0521">
              <w:rPr>
                <w:rFonts w:eastAsia="Times New Roman" w:cstheme="minorHAnsi"/>
                <w:color w:val="000000"/>
                <w:kern w:val="0"/>
                <w:sz w:val="24"/>
                <w:szCs w:val="24"/>
                <w14:ligatures w14:val="none"/>
              </w:rPr>
              <w:t xml:space="preserve"> NE (2016) Assessing the potential movement of invasive fishes through the </w:t>
            </w:r>
            <w:proofErr w:type="spellStart"/>
            <w:r w:rsidRPr="009A0521">
              <w:rPr>
                <w:rFonts w:eastAsia="Times New Roman" w:cstheme="minorHAnsi"/>
                <w:color w:val="000000"/>
                <w:kern w:val="0"/>
                <w:sz w:val="24"/>
                <w:szCs w:val="24"/>
                <w14:ligatures w14:val="none"/>
              </w:rPr>
              <w:t>Welland</w:t>
            </w:r>
            <w:proofErr w:type="spellEnd"/>
            <w:r w:rsidRPr="009A0521">
              <w:rPr>
                <w:rFonts w:eastAsia="Times New Roman" w:cstheme="minorHAnsi"/>
                <w:color w:val="000000"/>
                <w:kern w:val="0"/>
                <w:sz w:val="24"/>
                <w:szCs w:val="24"/>
                <w14:ligatures w14:val="none"/>
              </w:rPr>
              <w:t xml:space="preserve"> Canal. Journal of Great Lakes Research 42: 1102-1108.</w:t>
            </w:r>
          </w:p>
          <w:p w14:paraId="3031E14A"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 xml:space="preserve">[78] </w:t>
            </w:r>
            <w:proofErr w:type="spellStart"/>
            <w:r w:rsidRPr="009A0521">
              <w:rPr>
                <w:rFonts w:eastAsia="Times New Roman" w:cstheme="minorHAnsi"/>
                <w:color w:val="000000"/>
                <w:kern w:val="0"/>
                <w:sz w:val="24"/>
                <w:szCs w:val="24"/>
                <w14:ligatures w14:val="none"/>
              </w:rPr>
              <w:t>Kuklina</w:t>
            </w:r>
            <w:proofErr w:type="spellEnd"/>
            <w:r w:rsidRPr="009A0521">
              <w:rPr>
                <w:rFonts w:eastAsia="Times New Roman" w:cstheme="minorHAnsi"/>
                <w:color w:val="000000"/>
                <w:kern w:val="0"/>
                <w:sz w:val="24"/>
                <w:szCs w:val="24"/>
                <w14:ligatures w14:val="none"/>
              </w:rPr>
              <w:t xml:space="preserve"> I, Altintas BY, Císař P, Kozák P,  </w:t>
            </w:r>
            <w:proofErr w:type="spellStart"/>
            <w:r w:rsidRPr="009A0521">
              <w:rPr>
                <w:rFonts w:eastAsia="Times New Roman" w:cstheme="minorHAnsi"/>
                <w:color w:val="000000"/>
                <w:kern w:val="0"/>
                <w:sz w:val="24"/>
                <w:szCs w:val="24"/>
                <w14:ligatures w14:val="none"/>
              </w:rPr>
              <w:t>Buřič</w:t>
            </w:r>
            <w:proofErr w:type="spellEnd"/>
            <w:r w:rsidRPr="009A0521">
              <w:rPr>
                <w:rFonts w:eastAsia="Times New Roman" w:cstheme="minorHAnsi"/>
                <w:color w:val="000000"/>
                <w:kern w:val="0"/>
                <w:sz w:val="24"/>
                <w:szCs w:val="24"/>
                <w14:ligatures w14:val="none"/>
              </w:rPr>
              <w:t xml:space="preserve"> M (2022) Cardiac activity with acute exposure to sub-zero temperatures illustrates the survival mechanism of invasive crayfish. </w:t>
            </w:r>
            <w:proofErr w:type="spellStart"/>
            <w:r w:rsidRPr="009A0521">
              <w:rPr>
                <w:rFonts w:eastAsia="Times New Roman" w:cstheme="minorHAnsi"/>
                <w:color w:val="000000"/>
                <w:kern w:val="0"/>
                <w:sz w:val="24"/>
                <w:szCs w:val="24"/>
                <w14:ligatures w14:val="none"/>
              </w:rPr>
              <w:t>Limnologica</w:t>
            </w:r>
            <w:proofErr w:type="spellEnd"/>
            <w:r w:rsidRPr="009A0521">
              <w:rPr>
                <w:rFonts w:eastAsia="Times New Roman" w:cstheme="minorHAnsi"/>
                <w:color w:val="000000"/>
                <w:kern w:val="0"/>
                <w:sz w:val="24"/>
                <w:szCs w:val="24"/>
                <w14:ligatures w14:val="none"/>
              </w:rPr>
              <w:t> 9: 125962.</w:t>
            </w:r>
          </w:p>
          <w:p w14:paraId="049C9573"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 xml:space="preserve">[79] </w:t>
            </w:r>
            <w:proofErr w:type="spellStart"/>
            <w:r w:rsidRPr="009A0521">
              <w:rPr>
                <w:rFonts w:eastAsia="Times New Roman" w:cstheme="minorHAnsi"/>
                <w:color w:val="000000"/>
                <w:kern w:val="0"/>
                <w:sz w:val="24"/>
                <w:szCs w:val="24"/>
                <w14:ligatures w14:val="none"/>
              </w:rPr>
              <w:t>Kuklina</w:t>
            </w:r>
            <w:proofErr w:type="spellEnd"/>
            <w:r w:rsidRPr="009A0521">
              <w:rPr>
                <w:rFonts w:eastAsia="Times New Roman" w:cstheme="minorHAnsi"/>
                <w:color w:val="000000"/>
                <w:kern w:val="0"/>
                <w:sz w:val="24"/>
                <w:szCs w:val="24"/>
                <w14:ligatures w14:val="none"/>
              </w:rPr>
              <w:t xml:space="preserve"> I, </w:t>
            </w:r>
            <w:proofErr w:type="spellStart"/>
            <w:r w:rsidRPr="009A0521">
              <w:rPr>
                <w:rFonts w:eastAsia="Times New Roman" w:cstheme="minorHAnsi"/>
                <w:color w:val="000000"/>
                <w:kern w:val="0"/>
                <w:sz w:val="24"/>
                <w:szCs w:val="24"/>
                <w14:ligatures w14:val="none"/>
              </w:rPr>
              <w:t>Ložek</w:t>
            </w:r>
            <w:proofErr w:type="spellEnd"/>
            <w:r w:rsidRPr="009A0521">
              <w:rPr>
                <w:rFonts w:eastAsia="Times New Roman" w:cstheme="minorHAnsi"/>
                <w:color w:val="000000"/>
                <w:kern w:val="0"/>
                <w:sz w:val="24"/>
                <w:szCs w:val="24"/>
                <w14:ligatures w14:val="none"/>
              </w:rPr>
              <w:t xml:space="preserve"> F, Císař P, Kouba A,  Kozák P (2018) Crayfish can distinguish between natural and chemical stimuli as assessed by cardiac and locomotor reactions. Environmental Science and Pollution Research 25: 8396-8403.</w:t>
            </w:r>
          </w:p>
          <w:p w14:paraId="061E1949"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[80] Lapointe NWR, Odenkirk JS,  Angermeier PL (2013) Seasonal movement, dispersal, and home range of Northern Snakehead Channa argus (Actinopterygii, Perciformes) in the Potomac River catchment. Hydrobiologia 709: 73-87.</w:t>
            </w:r>
          </w:p>
          <w:p w14:paraId="4BBCBFB3"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[81] Lapointe NWR, Thorson JT,  Angermeier PL (2010) Seasonal meso‐and microhabitat selection by the northern snakehead (Channa argus) in the Potomac river system. Ecology of Freshwater Fish 19: 566-577.</w:t>
            </w:r>
          </w:p>
          <w:p w14:paraId="231324BC"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[82] Lechelt JD, Kocian MJ,  Bajer PG (2017) Low downstream dispersal of young-of-year common carp from marshes into lakes in the Upper Mississippi River region and its implications for integrated pest management strategies. Management of Biological invasions 8: 485.</w:t>
            </w:r>
          </w:p>
          <w:p w14:paraId="30751544"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 xml:space="preserve">[83] </w:t>
            </w:r>
            <w:proofErr w:type="spellStart"/>
            <w:r w:rsidRPr="009A0521">
              <w:rPr>
                <w:rFonts w:eastAsia="Times New Roman" w:cstheme="minorHAnsi"/>
                <w:color w:val="000000"/>
                <w:kern w:val="0"/>
                <w:sz w:val="24"/>
                <w:szCs w:val="24"/>
                <w14:ligatures w14:val="none"/>
              </w:rPr>
              <w:t>Letnic</w:t>
            </w:r>
            <w:proofErr w:type="spellEnd"/>
            <w:r w:rsidRPr="009A0521">
              <w:rPr>
                <w:rFonts w:eastAsia="Times New Roman" w:cstheme="minorHAnsi"/>
                <w:color w:val="000000"/>
                <w:kern w:val="0"/>
                <w:sz w:val="24"/>
                <w:szCs w:val="24"/>
                <w14:ligatures w14:val="none"/>
              </w:rPr>
              <w:t xml:space="preserve"> M, Webb JK, Jessop TS, Florance D,  Dempster T (2014) Artificial water points facilitate the spread of an invasive vertebrate in arid Australia. Journal of Applied Ecology 51: 795-803.</w:t>
            </w:r>
          </w:p>
          <w:p w14:paraId="16BDAACC"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 xml:space="preserve">[84] Lindberg M, </w:t>
            </w:r>
            <w:proofErr w:type="spellStart"/>
            <w:r w:rsidRPr="009A0521">
              <w:rPr>
                <w:rFonts w:eastAsia="Times New Roman" w:cstheme="minorHAnsi"/>
                <w:color w:val="000000"/>
                <w:kern w:val="0"/>
                <w:sz w:val="24"/>
                <w:szCs w:val="24"/>
                <w14:ligatures w14:val="none"/>
              </w:rPr>
              <w:t>Rivinoja</w:t>
            </w:r>
            <w:proofErr w:type="spellEnd"/>
            <w:r w:rsidRPr="009A0521">
              <w:rPr>
                <w:rFonts w:eastAsia="Times New Roman" w:cstheme="minorHAnsi"/>
                <w:color w:val="000000"/>
                <w:kern w:val="0"/>
                <w:sz w:val="24"/>
                <w:szCs w:val="24"/>
                <w14:ligatures w14:val="none"/>
              </w:rPr>
              <w:t xml:space="preserve"> P, Eriksson LO,  </w:t>
            </w:r>
            <w:proofErr w:type="spellStart"/>
            <w:r w:rsidRPr="009A0521">
              <w:rPr>
                <w:rFonts w:eastAsia="Times New Roman" w:cstheme="minorHAnsi"/>
                <w:color w:val="000000"/>
                <w:kern w:val="0"/>
                <w:sz w:val="24"/>
                <w:szCs w:val="24"/>
                <w14:ligatures w14:val="none"/>
              </w:rPr>
              <w:t>Alanärä</w:t>
            </w:r>
            <w:proofErr w:type="spellEnd"/>
            <w:r w:rsidRPr="009A0521">
              <w:rPr>
                <w:rFonts w:eastAsia="Times New Roman" w:cstheme="minorHAnsi"/>
                <w:color w:val="000000"/>
                <w:kern w:val="0"/>
                <w:sz w:val="24"/>
                <w:szCs w:val="24"/>
                <w14:ligatures w14:val="none"/>
              </w:rPr>
              <w:t xml:space="preserve"> A (2009) Post‐release and pre‐spawning behaviour of simulated escaped adult rainbow trout </w:t>
            </w:r>
            <w:proofErr w:type="spellStart"/>
            <w:r w:rsidRPr="009A0521">
              <w:rPr>
                <w:rFonts w:eastAsia="Times New Roman" w:cstheme="minorHAnsi"/>
                <w:color w:val="000000"/>
                <w:kern w:val="0"/>
                <w:sz w:val="24"/>
                <w:szCs w:val="24"/>
                <w14:ligatures w14:val="none"/>
              </w:rPr>
              <w:t>Oncorhynhus</w:t>
            </w:r>
            <w:proofErr w:type="spellEnd"/>
            <w:r w:rsidRPr="009A0521">
              <w:rPr>
                <w:rFonts w:eastAsia="Times New Roman" w:cstheme="minorHAnsi"/>
                <w:color w:val="000000"/>
                <w:kern w:val="0"/>
                <w:sz w:val="24"/>
                <w:szCs w:val="24"/>
                <w14:ligatures w14:val="none"/>
              </w:rPr>
              <w:t xml:space="preserve"> mykiss in Lake </w:t>
            </w:r>
            <w:proofErr w:type="spellStart"/>
            <w:r w:rsidRPr="009A0521">
              <w:rPr>
                <w:rFonts w:eastAsia="Times New Roman" w:cstheme="minorHAnsi"/>
                <w:color w:val="000000"/>
                <w:kern w:val="0"/>
                <w:sz w:val="24"/>
                <w:szCs w:val="24"/>
                <w14:ligatures w14:val="none"/>
              </w:rPr>
              <w:t>Övre</w:t>
            </w:r>
            <w:proofErr w:type="spellEnd"/>
            <w:r w:rsidRPr="009A0521">
              <w:rPr>
                <w:rFonts w:eastAsia="Times New Roman" w:cstheme="minorHAnsi"/>
                <w:color w:val="000000"/>
                <w:kern w:val="0"/>
                <w:sz w:val="24"/>
                <w:szCs w:val="24"/>
                <w14:ligatures w14:val="none"/>
              </w:rPr>
              <w:t xml:space="preserve"> </w:t>
            </w:r>
            <w:proofErr w:type="spellStart"/>
            <w:r w:rsidRPr="009A0521">
              <w:rPr>
                <w:rFonts w:eastAsia="Times New Roman" w:cstheme="minorHAnsi"/>
                <w:color w:val="000000"/>
                <w:kern w:val="0"/>
                <w:sz w:val="24"/>
                <w:szCs w:val="24"/>
                <w14:ligatures w14:val="none"/>
              </w:rPr>
              <w:t>Fryken</w:t>
            </w:r>
            <w:proofErr w:type="spellEnd"/>
            <w:r w:rsidRPr="009A0521">
              <w:rPr>
                <w:rFonts w:eastAsia="Times New Roman" w:cstheme="minorHAnsi"/>
                <w:color w:val="000000"/>
                <w:kern w:val="0"/>
                <w:sz w:val="24"/>
                <w:szCs w:val="24"/>
                <w14:ligatures w14:val="none"/>
              </w:rPr>
              <w:t>, Sweden. Journal of Fish Biology 74: 691-698.</w:t>
            </w:r>
          </w:p>
          <w:p w14:paraId="054E0677"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[85] Lorenz S,  Pusch MT (2013) Filtration activity of invasive mussel species under wave disturbance conditions. Biological invasions 15: 2681-2690.</w:t>
            </w:r>
          </w:p>
          <w:p w14:paraId="1D5AB91B"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 xml:space="preserve">[86] </w:t>
            </w:r>
            <w:proofErr w:type="spellStart"/>
            <w:r w:rsidRPr="009A0521">
              <w:rPr>
                <w:rFonts w:eastAsia="Times New Roman" w:cstheme="minorHAnsi"/>
                <w:color w:val="000000"/>
                <w:kern w:val="0"/>
                <w:sz w:val="24"/>
                <w:szCs w:val="24"/>
                <w14:ligatures w14:val="none"/>
              </w:rPr>
              <w:t>Lubejko</w:t>
            </w:r>
            <w:proofErr w:type="spellEnd"/>
            <w:r w:rsidRPr="009A0521">
              <w:rPr>
                <w:rFonts w:eastAsia="Times New Roman" w:cstheme="minorHAnsi"/>
                <w:color w:val="000000"/>
                <w:kern w:val="0"/>
                <w:sz w:val="24"/>
                <w:szCs w:val="24"/>
                <w14:ligatures w14:val="none"/>
              </w:rPr>
              <w:t xml:space="preserve"> MV, Whitledge GW, Coulter AA, Brey MK, Oliver DC,  Garvey JE (2017) Evaluating upstream passage and timing of approach by adult </w:t>
            </w:r>
            <w:proofErr w:type="spellStart"/>
            <w:r w:rsidRPr="009A0521">
              <w:rPr>
                <w:rFonts w:eastAsia="Times New Roman" w:cstheme="minorHAnsi"/>
                <w:color w:val="000000"/>
                <w:kern w:val="0"/>
                <w:sz w:val="24"/>
                <w:szCs w:val="24"/>
                <w14:ligatures w14:val="none"/>
              </w:rPr>
              <w:t>bigheaded</w:t>
            </w:r>
            <w:proofErr w:type="spellEnd"/>
            <w:r w:rsidRPr="009A0521">
              <w:rPr>
                <w:rFonts w:eastAsia="Times New Roman" w:cstheme="minorHAnsi"/>
                <w:color w:val="000000"/>
                <w:kern w:val="0"/>
                <w:sz w:val="24"/>
                <w:szCs w:val="24"/>
                <w14:ligatures w14:val="none"/>
              </w:rPr>
              <w:t xml:space="preserve"> carps at a gated dam on the Illinois River. River Research and Applications 33: 1268-1278.</w:t>
            </w:r>
          </w:p>
          <w:p w14:paraId="3C7C0B4A"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lastRenderedPageBreak/>
              <w:t xml:space="preserve">[87] Medina‐Vogel G, Barros M, Organ JF,  </w:t>
            </w:r>
            <w:proofErr w:type="spellStart"/>
            <w:r w:rsidRPr="009A0521">
              <w:rPr>
                <w:rFonts w:eastAsia="Times New Roman" w:cstheme="minorHAnsi"/>
                <w:color w:val="000000"/>
                <w:kern w:val="0"/>
                <w:sz w:val="24"/>
                <w:szCs w:val="24"/>
                <w14:ligatures w14:val="none"/>
              </w:rPr>
              <w:t>Bonesi</w:t>
            </w:r>
            <w:proofErr w:type="spellEnd"/>
            <w:r w:rsidRPr="009A0521">
              <w:rPr>
                <w:rFonts w:eastAsia="Times New Roman" w:cstheme="minorHAnsi"/>
                <w:color w:val="000000"/>
                <w:kern w:val="0"/>
                <w:sz w:val="24"/>
                <w:szCs w:val="24"/>
                <w14:ligatures w14:val="none"/>
              </w:rPr>
              <w:t xml:space="preserve"> L (2013) Coexistence between the southern river otter and the alien invasive N </w:t>
            </w:r>
            <w:proofErr w:type="spellStart"/>
            <w:r w:rsidRPr="009A0521">
              <w:rPr>
                <w:rFonts w:eastAsia="Times New Roman" w:cstheme="minorHAnsi"/>
                <w:color w:val="000000"/>
                <w:kern w:val="0"/>
                <w:sz w:val="24"/>
                <w:szCs w:val="24"/>
                <w14:ligatures w14:val="none"/>
              </w:rPr>
              <w:t>orth</w:t>
            </w:r>
            <w:proofErr w:type="spellEnd"/>
            <w:r w:rsidRPr="009A0521">
              <w:rPr>
                <w:rFonts w:eastAsia="Times New Roman" w:cstheme="minorHAnsi"/>
                <w:color w:val="000000"/>
                <w:kern w:val="0"/>
                <w:sz w:val="24"/>
                <w:szCs w:val="24"/>
                <w14:ligatures w14:val="none"/>
              </w:rPr>
              <w:t xml:space="preserve"> A </w:t>
            </w:r>
            <w:proofErr w:type="spellStart"/>
            <w:r w:rsidRPr="009A0521">
              <w:rPr>
                <w:rFonts w:eastAsia="Times New Roman" w:cstheme="minorHAnsi"/>
                <w:color w:val="000000"/>
                <w:kern w:val="0"/>
                <w:sz w:val="24"/>
                <w:szCs w:val="24"/>
                <w14:ligatures w14:val="none"/>
              </w:rPr>
              <w:t>merican</w:t>
            </w:r>
            <w:proofErr w:type="spellEnd"/>
            <w:r w:rsidRPr="009A0521">
              <w:rPr>
                <w:rFonts w:eastAsia="Times New Roman" w:cstheme="minorHAnsi"/>
                <w:color w:val="000000"/>
                <w:kern w:val="0"/>
                <w:sz w:val="24"/>
                <w:szCs w:val="24"/>
                <w14:ligatures w14:val="none"/>
              </w:rPr>
              <w:t xml:space="preserve"> mink in marine habitats of southern C </w:t>
            </w:r>
            <w:proofErr w:type="spellStart"/>
            <w:r w:rsidRPr="009A0521">
              <w:rPr>
                <w:rFonts w:eastAsia="Times New Roman" w:cstheme="minorHAnsi"/>
                <w:color w:val="000000"/>
                <w:kern w:val="0"/>
                <w:sz w:val="24"/>
                <w:szCs w:val="24"/>
                <w14:ligatures w14:val="none"/>
              </w:rPr>
              <w:t>hile</w:t>
            </w:r>
            <w:proofErr w:type="spellEnd"/>
            <w:r w:rsidRPr="009A0521">
              <w:rPr>
                <w:rFonts w:eastAsia="Times New Roman" w:cstheme="minorHAnsi"/>
                <w:color w:val="000000"/>
                <w:kern w:val="0"/>
                <w:sz w:val="24"/>
                <w:szCs w:val="24"/>
                <w14:ligatures w14:val="none"/>
              </w:rPr>
              <w:t>. Journal of Zoology 290: 27-34.</w:t>
            </w:r>
          </w:p>
          <w:p w14:paraId="7DC9DE7C"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 xml:space="preserve">[88] Minett JF, Garcia de </w:t>
            </w:r>
            <w:proofErr w:type="spellStart"/>
            <w:r w:rsidRPr="009A0521">
              <w:rPr>
                <w:rFonts w:eastAsia="Times New Roman" w:cstheme="minorHAnsi"/>
                <w:color w:val="000000"/>
                <w:kern w:val="0"/>
                <w:sz w:val="24"/>
                <w:szCs w:val="24"/>
                <w14:ligatures w14:val="none"/>
              </w:rPr>
              <w:t>Leaniz</w:t>
            </w:r>
            <w:proofErr w:type="spellEnd"/>
            <w:r w:rsidRPr="009A0521">
              <w:rPr>
                <w:rFonts w:eastAsia="Times New Roman" w:cstheme="minorHAnsi"/>
                <w:color w:val="000000"/>
                <w:kern w:val="0"/>
                <w:sz w:val="24"/>
                <w:szCs w:val="24"/>
                <w14:ligatures w14:val="none"/>
              </w:rPr>
              <w:t xml:space="preserve"> C, Sobolewska H, Brickle P, Crossin GT,  Consuegra S (2021) SNP analyses and acoustic tagging reveal multiple origins and widespread dispersal of invasive brown trout in the Falkland Islands. Evolutionary Applications 14: 2134-2144.</w:t>
            </w:r>
          </w:p>
          <w:p w14:paraId="44693BA0" w14:textId="10C6593D"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 xml:space="preserve">[89] </w:t>
            </w:r>
            <w:proofErr w:type="spellStart"/>
            <w:r w:rsidRPr="009A0521">
              <w:rPr>
                <w:rFonts w:eastAsia="Times New Roman" w:cstheme="minorHAnsi"/>
                <w:color w:val="000000"/>
                <w:kern w:val="0"/>
                <w:sz w:val="24"/>
                <w:szCs w:val="24"/>
                <w14:ligatures w14:val="none"/>
              </w:rPr>
              <w:t>Mitamura</w:t>
            </w:r>
            <w:proofErr w:type="spellEnd"/>
            <w:r w:rsidRPr="009A0521">
              <w:rPr>
                <w:rFonts w:eastAsia="Times New Roman" w:cstheme="minorHAnsi"/>
                <w:color w:val="000000"/>
                <w:kern w:val="0"/>
                <w:sz w:val="24"/>
                <w:szCs w:val="24"/>
                <w14:ligatures w14:val="none"/>
              </w:rPr>
              <w:t xml:space="preserve"> H, Wada T, Takagi J, Noda T, Hori T, Takasaki K, Kawata G, Arai N (2022) Acoustic zone monitoring to quantify fine-scale movements of aquatic animals in a narrow water body. Environmental Biology of Fishes 105: 1919-1931</w:t>
            </w:r>
            <w:r>
              <w:rPr>
                <w:rFonts w:eastAsia="Times New Roman" w:cstheme="minorHAnsi"/>
                <w:color w:val="000000"/>
                <w:kern w:val="0"/>
                <w:sz w:val="24"/>
                <w:szCs w:val="24"/>
                <w14:ligatures w14:val="none"/>
              </w:rPr>
              <w:t>.</w:t>
            </w:r>
          </w:p>
          <w:p w14:paraId="14213747"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 xml:space="preserve">[90] </w:t>
            </w:r>
            <w:proofErr w:type="spellStart"/>
            <w:r w:rsidRPr="009A0521">
              <w:rPr>
                <w:rFonts w:eastAsia="Times New Roman" w:cstheme="minorHAnsi"/>
                <w:color w:val="000000"/>
                <w:kern w:val="0"/>
                <w:sz w:val="24"/>
                <w:szCs w:val="24"/>
                <w14:ligatures w14:val="none"/>
              </w:rPr>
              <w:t>Mkunyana</w:t>
            </w:r>
            <w:proofErr w:type="spellEnd"/>
            <w:r w:rsidRPr="009A0521">
              <w:rPr>
                <w:rFonts w:eastAsia="Times New Roman" w:cstheme="minorHAnsi"/>
                <w:color w:val="000000"/>
                <w:kern w:val="0"/>
                <w:sz w:val="24"/>
                <w:szCs w:val="24"/>
                <w14:ligatures w14:val="none"/>
              </w:rPr>
              <w:t xml:space="preserve"> YP, </w:t>
            </w:r>
            <w:proofErr w:type="spellStart"/>
            <w:r w:rsidRPr="009A0521">
              <w:rPr>
                <w:rFonts w:eastAsia="Times New Roman" w:cstheme="minorHAnsi"/>
                <w:color w:val="000000"/>
                <w:kern w:val="0"/>
                <w:sz w:val="24"/>
                <w:szCs w:val="24"/>
                <w14:ligatures w14:val="none"/>
              </w:rPr>
              <w:t>Mazvimavi</w:t>
            </w:r>
            <w:proofErr w:type="spellEnd"/>
            <w:r w:rsidRPr="009A0521">
              <w:rPr>
                <w:rFonts w:eastAsia="Times New Roman" w:cstheme="minorHAnsi"/>
                <w:color w:val="000000"/>
                <w:kern w:val="0"/>
                <w:sz w:val="24"/>
                <w:szCs w:val="24"/>
                <w14:ligatures w14:val="none"/>
              </w:rPr>
              <w:t xml:space="preserve"> D, Dzikiti S,  </w:t>
            </w:r>
            <w:proofErr w:type="spellStart"/>
            <w:r w:rsidRPr="009A0521">
              <w:rPr>
                <w:rFonts w:eastAsia="Times New Roman" w:cstheme="minorHAnsi"/>
                <w:color w:val="000000"/>
                <w:kern w:val="0"/>
                <w:sz w:val="24"/>
                <w:szCs w:val="24"/>
                <w14:ligatures w14:val="none"/>
              </w:rPr>
              <w:t>Ntshidi</w:t>
            </w:r>
            <w:proofErr w:type="spellEnd"/>
            <w:r w:rsidRPr="009A0521">
              <w:rPr>
                <w:rFonts w:eastAsia="Times New Roman" w:cstheme="minorHAnsi"/>
                <w:color w:val="000000"/>
                <w:kern w:val="0"/>
                <w:sz w:val="24"/>
                <w:szCs w:val="24"/>
                <w14:ligatures w14:val="none"/>
              </w:rPr>
              <w:t xml:space="preserve"> Z (2019) A comparative assessment of water use by Acacia longifolia invasions occurring on hillslopes and riparian zones in the Cape Agulhas region of South Africa. Physics and Chemistry of the Earth, Parts A/B/C, 112: 255-264.</w:t>
            </w:r>
          </w:p>
          <w:p w14:paraId="59526393"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 xml:space="preserve">[91] Moore GW,  Owens MK (2012) </w:t>
            </w:r>
            <w:proofErr w:type="spellStart"/>
            <w:r w:rsidRPr="009A0521">
              <w:rPr>
                <w:rFonts w:eastAsia="Times New Roman" w:cstheme="minorHAnsi"/>
                <w:color w:val="000000"/>
                <w:kern w:val="0"/>
                <w:sz w:val="24"/>
                <w:szCs w:val="24"/>
                <w14:ligatures w14:val="none"/>
              </w:rPr>
              <w:t>Transpirational</w:t>
            </w:r>
            <w:proofErr w:type="spellEnd"/>
            <w:r w:rsidRPr="009A0521">
              <w:rPr>
                <w:rFonts w:eastAsia="Times New Roman" w:cstheme="minorHAnsi"/>
                <w:color w:val="000000"/>
                <w:kern w:val="0"/>
                <w:sz w:val="24"/>
                <w:szCs w:val="24"/>
                <w14:ligatures w14:val="none"/>
              </w:rPr>
              <w:t xml:space="preserve"> water loss in invaded and restored semiarid riparian forests. Restoration Ecology 20: 346-351.</w:t>
            </w:r>
          </w:p>
          <w:p w14:paraId="48C2F4DD"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[92] Moran ZS, Stoeckel JN,  Peoples BK (2021) Environmental variation and habitat use affect Blue Catfish low‐frequency electrofishing catch rates. North American Journal of Fisheries Management, 41: S103-S117.</w:t>
            </w:r>
          </w:p>
          <w:p w14:paraId="7A38A2CA"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 xml:space="preserve">[93] Mueck K, Deaton LE,  Lee A (2019) Respiratory physiology and heart rate of </w:t>
            </w:r>
            <w:proofErr w:type="spellStart"/>
            <w:r w:rsidRPr="009A0521">
              <w:rPr>
                <w:rFonts w:eastAsia="Times New Roman" w:cstheme="minorHAnsi"/>
                <w:color w:val="000000"/>
                <w:kern w:val="0"/>
                <w:sz w:val="24"/>
                <w:szCs w:val="24"/>
                <w14:ligatures w14:val="none"/>
              </w:rPr>
              <w:t>Pomacea</w:t>
            </w:r>
            <w:proofErr w:type="spellEnd"/>
            <w:r w:rsidRPr="009A0521">
              <w:rPr>
                <w:rFonts w:eastAsia="Times New Roman" w:cstheme="minorHAnsi"/>
                <w:color w:val="000000"/>
                <w:kern w:val="0"/>
                <w:sz w:val="24"/>
                <w:szCs w:val="24"/>
                <w14:ligatures w14:val="none"/>
              </w:rPr>
              <w:t xml:space="preserve"> maculata in water, air, and during aestivation. American Malacological Bulletin 37: 1-11.</w:t>
            </w:r>
          </w:p>
          <w:p w14:paraId="69CA1DC9"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[94] Muhlfeld CC, Giersch JJ,  Marotz B (2012) Seasonal movements of non‐native Lake Trout in a connected lake and river system. Fisheries Management and Ecology 19: 224-232.</w:t>
            </w:r>
          </w:p>
          <w:p w14:paraId="09E59259"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 xml:space="preserve">[95] Nelson J, Rous AM, McLean AR, Barber J, </w:t>
            </w:r>
            <w:proofErr w:type="spellStart"/>
            <w:r w:rsidRPr="009A0521">
              <w:rPr>
                <w:rFonts w:eastAsia="Times New Roman" w:cstheme="minorHAnsi"/>
                <w:color w:val="000000"/>
                <w:kern w:val="0"/>
                <w:sz w:val="24"/>
                <w:szCs w:val="24"/>
                <w14:ligatures w14:val="none"/>
              </w:rPr>
              <w:t>Bravener</w:t>
            </w:r>
            <w:proofErr w:type="spellEnd"/>
            <w:r w:rsidRPr="009A0521">
              <w:rPr>
                <w:rFonts w:eastAsia="Times New Roman" w:cstheme="minorHAnsi"/>
                <w:color w:val="000000"/>
                <w:kern w:val="0"/>
                <w:sz w:val="24"/>
                <w:szCs w:val="24"/>
                <w14:ligatures w14:val="none"/>
              </w:rPr>
              <w:t xml:space="preserve"> GA, Holbrook CM,  McLaughlin RL (2021) Implications of tagging effects for interpreting the performance of sea lamprey traps in a large river. Journal of Great Lakes Research 47: 1200-1208.</w:t>
            </w:r>
          </w:p>
          <w:p w14:paraId="472C0A24" w14:textId="347D4339"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 xml:space="preserve">[96] Nyqvist D, Calles O, Forneris G, </w:t>
            </w:r>
            <w:proofErr w:type="spellStart"/>
            <w:r w:rsidRPr="009A0521">
              <w:rPr>
                <w:rFonts w:eastAsia="Times New Roman" w:cstheme="minorHAnsi"/>
                <w:color w:val="000000"/>
                <w:kern w:val="0"/>
                <w:sz w:val="24"/>
                <w:szCs w:val="24"/>
                <w14:ligatures w14:val="none"/>
              </w:rPr>
              <w:t>Comoglio</w:t>
            </w:r>
            <w:proofErr w:type="spellEnd"/>
            <w:r w:rsidRPr="009A0521">
              <w:rPr>
                <w:rFonts w:eastAsia="Times New Roman" w:cstheme="minorHAnsi"/>
                <w:color w:val="000000"/>
                <w:kern w:val="0"/>
                <w:sz w:val="24"/>
                <w:szCs w:val="24"/>
                <w14:ligatures w14:val="none"/>
              </w:rPr>
              <w:t xml:space="preserve"> C (2022) Movement and activity patterns of non-native Wels catfish (</w:t>
            </w:r>
            <w:proofErr w:type="spellStart"/>
            <w:r w:rsidRPr="009A0521">
              <w:rPr>
                <w:rFonts w:eastAsia="Times New Roman" w:cstheme="minorHAnsi"/>
                <w:color w:val="000000"/>
                <w:kern w:val="0"/>
                <w:sz w:val="24"/>
                <w:szCs w:val="24"/>
                <w14:ligatures w14:val="none"/>
              </w:rPr>
              <w:t>Silurus</w:t>
            </w:r>
            <w:proofErr w:type="spellEnd"/>
            <w:r w:rsidRPr="009A0521">
              <w:rPr>
                <w:rFonts w:eastAsia="Times New Roman" w:cstheme="minorHAnsi"/>
                <w:color w:val="000000"/>
                <w:kern w:val="0"/>
                <w:sz w:val="24"/>
                <w:szCs w:val="24"/>
                <w14:ligatures w14:val="none"/>
              </w:rPr>
              <w:t xml:space="preserve"> </w:t>
            </w:r>
            <w:proofErr w:type="spellStart"/>
            <w:r w:rsidRPr="009A0521">
              <w:rPr>
                <w:rFonts w:eastAsia="Times New Roman" w:cstheme="minorHAnsi"/>
                <w:color w:val="000000"/>
                <w:kern w:val="0"/>
                <w:sz w:val="24"/>
                <w:szCs w:val="24"/>
                <w14:ligatures w14:val="none"/>
              </w:rPr>
              <w:t>glanis</w:t>
            </w:r>
            <w:proofErr w:type="spellEnd"/>
            <w:r w:rsidRPr="009A0521">
              <w:rPr>
                <w:rFonts w:eastAsia="Times New Roman" w:cstheme="minorHAnsi"/>
                <w:color w:val="000000"/>
                <w:kern w:val="0"/>
                <w:sz w:val="24"/>
                <w:szCs w:val="24"/>
                <w14:ligatures w14:val="none"/>
              </w:rPr>
              <w:t xml:space="preserve"> Linnaeus, 1758) at the confluence of a large river and its colder tributary. Fishes 7: 325</w:t>
            </w:r>
            <w:r>
              <w:rPr>
                <w:rFonts w:eastAsia="Times New Roman" w:cstheme="minorHAnsi"/>
                <w:color w:val="000000"/>
                <w:kern w:val="0"/>
                <w:sz w:val="24"/>
                <w:szCs w:val="24"/>
                <w14:ligatures w14:val="none"/>
              </w:rPr>
              <w:t>.</w:t>
            </w:r>
          </w:p>
          <w:p w14:paraId="7F8DEE8D" w14:textId="48B5C7E4"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[97] Ovidio M, Dierckx A, Benitez JP (2023) Movement behaviour and fishway performance for endemic and exotic species in a large anthropized river. </w:t>
            </w:r>
            <w:proofErr w:type="spellStart"/>
            <w:r w:rsidRPr="009A0521">
              <w:rPr>
                <w:rFonts w:eastAsia="Times New Roman" w:cstheme="minorHAnsi"/>
                <w:color w:val="000000"/>
                <w:kern w:val="0"/>
                <w:sz w:val="24"/>
                <w:szCs w:val="24"/>
                <w14:ligatures w14:val="none"/>
              </w:rPr>
              <w:t>Limnologica</w:t>
            </w:r>
            <w:proofErr w:type="spellEnd"/>
            <w:r w:rsidRPr="009A0521">
              <w:rPr>
                <w:rFonts w:eastAsia="Times New Roman" w:cstheme="minorHAnsi"/>
                <w:color w:val="000000"/>
                <w:kern w:val="0"/>
                <w:sz w:val="24"/>
                <w:szCs w:val="24"/>
                <w14:ligatures w14:val="none"/>
              </w:rPr>
              <w:t> 99: 126061</w:t>
            </w:r>
            <w:r>
              <w:rPr>
                <w:rFonts w:eastAsia="Times New Roman" w:cstheme="minorHAnsi"/>
                <w:color w:val="000000"/>
                <w:kern w:val="0"/>
                <w:sz w:val="24"/>
                <w:szCs w:val="24"/>
                <w14:ligatures w14:val="none"/>
              </w:rPr>
              <w:t>.</w:t>
            </w:r>
          </w:p>
          <w:p w14:paraId="03059182"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 xml:space="preserve">[98] </w:t>
            </w:r>
            <w:proofErr w:type="spellStart"/>
            <w:r w:rsidRPr="009A0521">
              <w:rPr>
                <w:rFonts w:eastAsia="Times New Roman" w:cstheme="minorHAnsi"/>
                <w:color w:val="000000"/>
                <w:kern w:val="0"/>
                <w:sz w:val="24"/>
                <w:szCs w:val="24"/>
                <w14:ligatures w14:val="none"/>
              </w:rPr>
              <w:t>Pfauserová</w:t>
            </w:r>
            <w:proofErr w:type="spellEnd"/>
            <w:r w:rsidRPr="009A0521">
              <w:rPr>
                <w:rFonts w:eastAsia="Times New Roman" w:cstheme="minorHAnsi"/>
                <w:color w:val="000000"/>
                <w:kern w:val="0"/>
                <w:sz w:val="24"/>
                <w:szCs w:val="24"/>
                <w14:ligatures w14:val="none"/>
              </w:rPr>
              <w:t xml:space="preserve"> N, Brabec M, Slavík O, Horký P, </w:t>
            </w:r>
            <w:proofErr w:type="spellStart"/>
            <w:r w:rsidRPr="009A0521">
              <w:rPr>
                <w:rFonts w:eastAsia="Times New Roman" w:cstheme="minorHAnsi"/>
                <w:color w:val="000000"/>
                <w:kern w:val="0"/>
                <w:sz w:val="24"/>
                <w:szCs w:val="24"/>
                <w14:ligatures w14:val="none"/>
              </w:rPr>
              <w:t>Žlábek</w:t>
            </w:r>
            <w:proofErr w:type="spellEnd"/>
            <w:r w:rsidRPr="009A0521">
              <w:rPr>
                <w:rFonts w:eastAsia="Times New Roman" w:cstheme="minorHAnsi"/>
                <w:color w:val="000000"/>
                <w:kern w:val="0"/>
                <w:sz w:val="24"/>
                <w:szCs w:val="24"/>
                <w14:ligatures w14:val="none"/>
              </w:rPr>
              <w:t xml:space="preserve"> V,  Hladík M (2022) Effects of physical parameters on fish migration between a reservoir and its tributaries. Scientific Reports 12: 8612.</w:t>
            </w:r>
          </w:p>
          <w:p w14:paraId="07ABEC7D"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 xml:space="preserve">[99] </w:t>
            </w:r>
            <w:proofErr w:type="spellStart"/>
            <w:r w:rsidRPr="009A0521">
              <w:rPr>
                <w:rFonts w:eastAsia="Times New Roman" w:cstheme="minorHAnsi"/>
                <w:color w:val="000000"/>
                <w:kern w:val="0"/>
                <w:sz w:val="24"/>
                <w:szCs w:val="24"/>
                <w14:ligatures w14:val="none"/>
              </w:rPr>
              <w:t>Pfauserová</w:t>
            </w:r>
            <w:proofErr w:type="spellEnd"/>
            <w:r w:rsidRPr="009A0521">
              <w:rPr>
                <w:rFonts w:eastAsia="Times New Roman" w:cstheme="minorHAnsi"/>
                <w:color w:val="000000"/>
                <w:kern w:val="0"/>
                <w:sz w:val="24"/>
                <w:szCs w:val="24"/>
                <w14:ligatures w14:val="none"/>
              </w:rPr>
              <w:t xml:space="preserve"> N, Slavík O, Horký P, Kolářová J,  </w:t>
            </w:r>
            <w:proofErr w:type="spellStart"/>
            <w:r w:rsidRPr="009A0521">
              <w:rPr>
                <w:rFonts w:eastAsia="Times New Roman" w:cstheme="minorHAnsi"/>
                <w:color w:val="000000"/>
                <w:kern w:val="0"/>
                <w:sz w:val="24"/>
                <w:szCs w:val="24"/>
                <w14:ligatures w14:val="none"/>
              </w:rPr>
              <w:t>Randák</w:t>
            </w:r>
            <w:proofErr w:type="spellEnd"/>
            <w:r w:rsidRPr="009A0521">
              <w:rPr>
                <w:rFonts w:eastAsia="Times New Roman" w:cstheme="minorHAnsi"/>
                <w:color w:val="000000"/>
                <w:kern w:val="0"/>
                <w:sz w:val="24"/>
                <w:szCs w:val="24"/>
                <w14:ligatures w14:val="none"/>
              </w:rPr>
              <w:t xml:space="preserve"> T (2019) Migration of non-native predator asp (Leuciscus </w:t>
            </w:r>
            <w:proofErr w:type="spellStart"/>
            <w:r w:rsidRPr="009A0521">
              <w:rPr>
                <w:rFonts w:eastAsia="Times New Roman" w:cstheme="minorHAnsi"/>
                <w:color w:val="000000"/>
                <w:kern w:val="0"/>
                <w:sz w:val="24"/>
                <w:szCs w:val="24"/>
                <w14:ligatures w14:val="none"/>
              </w:rPr>
              <w:t>aspius</w:t>
            </w:r>
            <w:proofErr w:type="spellEnd"/>
            <w:r w:rsidRPr="009A0521">
              <w:rPr>
                <w:rFonts w:eastAsia="Times New Roman" w:cstheme="minorHAnsi"/>
                <w:color w:val="000000"/>
                <w:kern w:val="0"/>
                <w:sz w:val="24"/>
                <w:szCs w:val="24"/>
                <w14:ligatures w14:val="none"/>
              </w:rPr>
              <w:t>) from a reservoir poses a potential threat to native species in tributaries. Water 11: 1306.</w:t>
            </w:r>
          </w:p>
          <w:p w14:paraId="699C3D18"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lastRenderedPageBreak/>
              <w:t xml:space="preserve">[100] </w:t>
            </w:r>
            <w:proofErr w:type="spellStart"/>
            <w:r w:rsidRPr="009A0521">
              <w:rPr>
                <w:rFonts w:eastAsia="Times New Roman" w:cstheme="minorHAnsi"/>
                <w:color w:val="000000"/>
                <w:kern w:val="0"/>
                <w:sz w:val="24"/>
                <w:szCs w:val="24"/>
                <w14:ligatures w14:val="none"/>
              </w:rPr>
              <w:t>Pfauserová</w:t>
            </w:r>
            <w:proofErr w:type="spellEnd"/>
            <w:r w:rsidRPr="009A0521">
              <w:rPr>
                <w:rFonts w:eastAsia="Times New Roman" w:cstheme="minorHAnsi"/>
                <w:color w:val="000000"/>
                <w:kern w:val="0"/>
                <w:sz w:val="24"/>
                <w:szCs w:val="24"/>
                <w14:ligatures w14:val="none"/>
              </w:rPr>
              <w:t xml:space="preserve"> N, Slavík O, Horký P, Turek J,  </w:t>
            </w:r>
            <w:proofErr w:type="spellStart"/>
            <w:r w:rsidRPr="009A0521">
              <w:rPr>
                <w:rFonts w:eastAsia="Times New Roman" w:cstheme="minorHAnsi"/>
                <w:color w:val="000000"/>
                <w:kern w:val="0"/>
                <w:sz w:val="24"/>
                <w:szCs w:val="24"/>
                <w14:ligatures w14:val="none"/>
              </w:rPr>
              <w:t>Randák</w:t>
            </w:r>
            <w:proofErr w:type="spellEnd"/>
            <w:r w:rsidRPr="009A0521">
              <w:rPr>
                <w:rFonts w:eastAsia="Times New Roman" w:cstheme="minorHAnsi"/>
                <w:color w:val="000000"/>
                <w:kern w:val="0"/>
                <w:sz w:val="24"/>
                <w:szCs w:val="24"/>
                <w14:ligatures w14:val="none"/>
              </w:rPr>
              <w:t xml:space="preserve"> T (2021) Spatial distribution of native fish species in tributaries is altered by the dispersal of non-native species from reservoirs. Science of the Total Environment 755: 143108.</w:t>
            </w:r>
          </w:p>
          <w:p w14:paraId="29E0AFB5" w14:textId="3882CFC9"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 xml:space="preserve">[101] </w:t>
            </w:r>
            <w:proofErr w:type="spellStart"/>
            <w:r w:rsidRPr="009A0521">
              <w:rPr>
                <w:rFonts w:eastAsia="Times New Roman" w:cstheme="minorHAnsi"/>
                <w:color w:val="000000"/>
                <w:kern w:val="0"/>
                <w:sz w:val="24"/>
                <w:szCs w:val="24"/>
                <w14:ligatures w14:val="none"/>
              </w:rPr>
              <w:t>Piczak</w:t>
            </w:r>
            <w:proofErr w:type="spellEnd"/>
            <w:r w:rsidRPr="009A0521">
              <w:rPr>
                <w:rFonts w:eastAsia="Times New Roman" w:cstheme="minorHAnsi"/>
                <w:color w:val="000000"/>
                <w:kern w:val="0"/>
                <w:sz w:val="24"/>
                <w:szCs w:val="24"/>
                <w14:ligatures w14:val="none"/>
              </w:rPr>
              <w:t xml:space="preserve"> ML, Brooks JL, Boston C, Doka SE, </w:t>
            </w:r>
            <w:proofErr w:type="spellStart"/>
            <w:r w:rsidRPr="009A0521">
              <w:rPr>
                <w:rFonts w:eastAsia="Times New Roman" w:cstheme="minorHAnsi"/>
                <w:color w:val="000000"/>
                <w:kern w:val="0"/>
                <w:sz w:val="24"/>
                <w:szCs w:val="24"/>
                <w14:ligatures w14:val="none"/>
              </w:rPr>
              <w:t>Portiss</w:t>
            </w:r>
            <w:proofErr w:type="spellEnd"/>
            <w:r w:rsidRPr="009A0521">
              <w:rPr>
                <w:rFonts w:eastAsia="Times New Roman" w:cstheme="minorHAnsi"/>
                <w:color w:val="000000"/>
                <w:kern w:val="0"/>
                <w:sz w:val="24"/>
                <w:szCs w:val="24"/>
                <w14:ligatures w14:val="none"/>
              </w:rPr>
              <w:t xml:space="preserve"> R, Lapointe NWR, Midwood JD, Cooke SJ (2023) Spatial ecology of non-native common carp (Cyprinus </w:t>
            </w:r>
            <w:proofErr w:type="spellStart"/>
            <w:r w:rsidRPr="009A0521">
              <w:rPr>
                <w:rFonts w:eastAsia="Times New Roman" w:cstheme="minorHAnsi"/>
                <w:color w:val="000000"/>
                <w:kern w:val="0"/>
                <w:sz w:val="24"/>
                <w:szCs w:val="24"/>
                <w14:ligatures w14:val="none"/>
              </w:rPr>
              <w:t>carpio</w:t>
            </w:r>
            <w:proofErr w:type="spellEnd"/>
            <w:r w:rsidRPr="009A0521">
              <w:rPr>
                <w:rFonts w:eastAsia="Times New Roman" w:cstheme="minorHAnsi"/>
                <w:color w:val="000000"/>
                <w:kern w:val="0"/>
                <w:sz w:val="24"/>
                <w:szCs w:val="24"/>
                <w14:ligatures w14:val="none"/>
              </w:rPr>
              <w:t>) in Lake Ontario with implications for management. Aquatic Sciences, 85: 20</w:t>
            </w:r>
            <w:r>
              <w:rPr>
                <w:rFonts w:eastAsia="Times New Roman" w:cstheme="minorHAnsi"/>
                <w:color w:val="000000"/>
                <w:kern w:val="0"/>
                <w:sz w:val="24"/>
                <w:szCs w:val="24"/>
                <w14:ligatures w14:val="none"/>
              </w:rPr>
              <w:t>.</w:t>
            </w:r>
          </w:p>
          <w:p w14:paraId="2BC16FD2" w14:textId="3DD0CC2B"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 xml:space="preserve">[102] </w:t>
            </w:r>
            <w:proofErr w:type="spellStart"/>
            <w:r w:rsidRPr="009A0521">
              <w:rPr>
                <w:rFonts w:eastAsia="Times New Roman" w:cstheme="minorHAnsi"/>
                <w:color w:val="000000"/>
                <w:kern w:val="0"/>
                <w:sz w:val="24"/>
                <w:szCs w:val="24"/>
                <w14:ligatures w14:val="none"/>
              </w:rPr>
              <w:t>Piczak</w:t>
            </w:r>
            <w:proofErr w:type="spellEnd"/>
            <w:r w:rsidRPr="009A0521">
              <w:rPr>
                <w:rFonts w:eastAsia="Times New Roman" w:cstheme="minorHAnsi"/>
                <w:color w:val="000000"/>
                <w:kern w:val="0"/>
                <w:sz w:val="24"/>
                <w:szCs w:val="24"/>
                <w14:ligatures w14:val="none"/>
              </w:rPr>
              <w:t xml:space="preserve"> ML, </w:t>
            </w:r>
            <w:proofErr w:type="spellStart"/>
            <w:r w:rsidRPr="009A0521">
              <w:rPr>
                <w:rFonts w:eastAsia="Times New Roman" w:cstheme="minorHAnsi"/>
                <w:color w:val="000000"/>
                <w:kern w:val="0"/>
                <w:sz w:val="24"/>
                <w:szCs w:val="24"/>
                <w14:ligatures w14:val="none"/>
              </w:rPr>
              <w:t>Theÿsmeÿer</w:t>
            </w:r>
            <w:proofErr w:type="spellEnd"/>
            <w:r w:rsidRPr="009A0521">
              <w:rPr>
                <w:rFonts w:eastAsia="Times New Roman" w:cstheme="minorHAnsi"/>
                <w:color w:val="000000"/>
                <w:kern w:val="0"/>
                <w:sz w:val="24"/>
                <w:szCs w:val="24"/>
                <w14:ligatures w14:val="none"/>
              </w:rPr>
              <w:t xml:space="preserve"> T, Doka SE, Midwood JD, Cooke SJ (2023) Knowledge of spawning phenology may enhance selective barrier passage for wetland fishes. Wetlands 43: 72</w:t>
            </w:r>
            <w:r>
              <w:rPr>
                <w:rFonts w:eastAsia="Times New Roman" w:cstheme="minorHAnsi"/>
                <w:color w:val="000000"/>
                <w:kern w:val="0"/>
                <w:sz w:val="24"/>
                <w:szCs w:val="24"/>
                <w14:ligatures w14:val="none"/>
              </w:rPr>
              <w:t>.</w:t>
            </w:r>
          </w:p>
          <w:p w14:paraId="36EBA68D"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 xml:space="preserve">[103] Pietrek AG, Escobar JM, Fasola L, Roesler I,  </w:t>
            </w:r>
            <w:proofErr w:type="spellStart"/>
            <w:r w:rsidRPr="009A0521">
              <w:rPr>
                <w:rFonts w:eastAsia="Times New Roman" w:cstheme="minorHAnsi"/>
                <w:color w:val="000000"/>
                <w:kern w:val="0"/>
                <w:sz w:val="24"/>
                <w:szCs w:val="24"/>
                <w14:ligatures w14:val="none"/>
              </w:rPr>
              <w:t>Schiavini</w:t>
            </w:r>
            <w:proofErr w:type="spellEnd"/>
            <w:r w:rsidRPr="009A0521">
              <w:rPr>
                <w:rFonts w:eastAsia="Times New Roman" w:cstheme="minorHAnsi"/>
                <w:color w:val="000000"/>
                <w:kern w:val="0"/>
                <w:sz w:val="24"/>
                <w:szCs w:val="24"/>
                <w14:ligatures w14:val="none"/>
              </w:rPr>
              <w:t xml:space="preserve"> A (2017) Why invasive Patagonian beavers thrive in unlikely habitats: a demographic perspective. Journal of Mammalogy 98: 283-292.</w:t>
            </w:r>
          </w:p>
          <w:p w14:paraId="09615235"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[104] Prechtel AR, Coulter AA, Etchison L, Jackson PR,  Goforth RR (2018) Range estimates and habitat use of invasive Silver Carp (</w:t>
            </w:r>
            <w:proofErr w:type="spellStart"/>
            <w:r w:rsidRPr="009A0521">
              <w:rPr>
                <w:rFonts w:eastAsia="Times New Roman" w:cstheme="minorHAnsi"/>
                <w:color w:val="000000"/>
                <w:kern w:val="0"/>
                <w:sz w:val="24"/>
                <w:szCs w:val="24"/>
                <w14:ligatures w14:val="none"/>
              </w:rPr>
              <w:t>Hypophthalmichthys</w:t>
            </w:r>
            <w:proofErr w:type="spellEnd"/>
            <w:r w:rsidRPr="009A0521">
              <w:rPr>
                <w:rFonts w:eastAsia="Times New Roman" w:cstheme="minorHAnsi"/>
                <w:color w:val="000000"/>
                <w:kern w:val="0"/>
                <w:sz w:val="24"/>
                <w:szCs w:val="24"/>
                <w14:ligatures w14:val="none"/>
              </w:rPr>
              <w:t xml:space="preserve"> molitrix): evidence of sedentary and mobile individuals. Hydrobiologia, 805: 203-218.</w:t>
            </w:r>
          </w:p>
          <w:p w14:paraId="759B6CB4"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[105] Prentice JA, Dean WJ, Reed MS,  Chilton II EW (1998) Movement of triploid grass carp among small hydropower impoundments of the Guadalupe River, Texas. In Proceedings of the Annual Conference of the Southeastern Association of Fish and Wildlife Agencies 52: 49-61.</w:t>
            </w:r>
          </w:p>
          <w:p w14:paraId="66A63118"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[106] Raby GD, Johnson TB, Kessel ST, Stewart TJ,  Fisk AT (2020) Pop‐off data storage tags reveal niche partitioning between native and non‐native predators in a novel ecosystem. Journal of Applied Ecology 57: 181-191.</w:t>
            </w:r>
          </w:p>
          <w:p w14:paraId="10B661BA" w14:textId="331C5C8A"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[107] Ridgway JL, Acre MR, Hessler TM, Broaddus DW, Morris J, Calfee RD (2023) Silver Carp herding: A telemetry evaluation of efficacy and implications for design and application. North American Journal of Fisheries Management 43:1750-1764</w:t>
            </w:r>
            <w:r>
              <w:rPr>
                <w:rFonts w:eastAsia="Times New Roman" w:cstheme="minorHAnsi"/>
                <w:color w:val="000000"/>
                <w:kern w:val="0"/>
                <w:sz w:val="24"/>
                <w:szCs w:val="24"/>
                <w14:ligatures w14:val="none"/>
              </w:rPr>
              <w:t>.</w:t>
            </w:r>
          </w:p>
          <w:p w14:paraId="3FCFE7A6"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[108] Riley WD, Ibbotson AT, Beaumont WRC, Rycroft P,  Cook AC (2010) A portable, cost effective, pass-through system to detect downstream migrating salmonids marked with 12 mm passive integrated transponder tags. Fisheries Research 101: 203-206.</w:t>
            </w:r>
          </w:p>
          <w:p w14:paraId="25F6A54C"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 xml:space="preserve">[109] Roberts GC, Hindes AM,  Britton JR (2019) Factors influencing individual movements and behaviours of invasive European barbel Barbus </w:t>
            </w:r>
            <w:proofErr w:type="spellStart"/>
            <w:r w:rsidRPr="009A0521">
              <w:rPr>
                <w:rFonts w:eastAsia="Times New Roman" w:cstheme="minorHAnsi"/>
                <w:color w:val="000000"/>
                <w:kern w:val="0"/>
                <w:sz w:val="24"/>
                <w:szCs w:val="24"/>
                <w14:ligatures w14:val="none"/>
              </w:rPr>
              <w:t>barbus</w:t>
            </w:r>
            <w:proofErr w:type="spellEnd"/>
            <w:r w:rsidRPr="009A0521">
              <w:rPr>
                <w:rFonts w:eastAsia="Times New Roman" w:cstheme="minorHAnsi"/>
                <w:color w:val="000000"/>
                <w:kern w:val="0"/>
                <w:sz w:val="24"/>
                <w:szCs w:val="24"/>
                <w14:ligatures w14:val="none"/>
              </w:rPr>
              <w:t xml:space="preserve"> in a regulated river. Hydrobiologia 830: 213-228.</w:t>
            </w:r>
          </w:p>
          <w:p w14:paraId="02300DDC"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[110] Roloson SD, Landsman SJ, Tana R, Hicks BJ, Carr JW, Whoriskey F,  van den Heuvel MR (2020) Otolith microchemistry and acoustic telemetry reveal anadromy in non-native rainbow trout (Oncorhynchus mykiss) in Prince Edward Island, Canada. Canadian Journal of Fisheries and Aquatic Sciences 77: 1117-1130.</w:t>
            </w:r>
          </w:p>
          <w:p w14:paraId="08905BB6"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 xml:space="preserve">[111] Rous AM, McLean AR, Barber J, </w:t>
            </w:r>
            <w:proofErr w:type="spellStart"/>
            <w:r w:rsidRPr="009A0521">
              <w:rPr>
                <w:rFonts w:eastAsia="Times New Roman" w:cstheme="minorHAnsi"/>
                <w:color w:val="000000"/>
                <w:kern w:val="0"/>
                <w:sz w:val="24"/>
                <w:szCs w:val="24"/>
                <w14:ligatures w14:val="none"/>
              </w:rPr>
              <w:t>Bravener</w:t>
            </w:r>
            <w:proofErr w:type="spellEnd"/>
            <w:r w:rsidRPr="009A0521">
              <w:rPr>
                <w:rFonts w:eastAsia="Times New Roman" w:cstheme="minorHAnsi"/>
                <w:color w:val="000000"/>
                <w:kern w:val="0"/>
                <w:sz w:val="24"/>
                <w:szCs w:val="24"/>
                <w14:ligatures w14:val="none"/>
              </w:rPr>
              <w:t xml:space="preserve"> G, Castro-Santos T, Holbrook CM,   McLaughlin RL (2017) Spatial mismatch between sea lamprey behaviour and trap location explains low success at trapping for control. Canadian Journal of Fisheries and Aquatic Sciences 74: 2085-2097.</w:t>
            </w:r>
          </w:p>
          <w:p w14:paraId="251AFDBC"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lastRenderedPageBreak/>
              <w:t xml:space="preserve">[112] Salo P, Nordström M, Thomson RL,  </w:t>
            </w:r>
            <w:proofErr w:type="spellStart"/>
            <w:r w:rsidRPr="009A0521">
              <w:rPr>
                <w:rFonts w:eastAsia="Times New Roman" w:cstheme="minorHAnsi"/>
                <w:color w:val="000000"/>
                <w:kern w:val="0"/>
                <w:sz w:val="24"/>
                <w:szCs w:val="24"/>
                <w14:ligatures w14:val="none"/>
              </w:rPr>
              <w:t>Korpimäki</w:t>
            </w:r>
            <w:proofErr w:type="spellEnd"/>
            <w:r w:rsidRPr="009A0521">
              <w:rPr>
                <w:rFonts w:eastAsia="Times New Roman" w:cstheme="minorHAnsi"/>
                <w:color w:val="000000"/>
                <w:kern w:val="0"/>
                <w:sz w:val="24"/>
                <w:szCs w:val="24"/>
                <w14:ligatures w14:val="none"/>
              </w:rPr>
              <w:t xml:space="preserve"> E (2008) Risk induced by a native top predator reduces alien mink movements. Journal of Animal Ecology 77:1092-1098.</w:t>
            </w:r>
          </w:p>
          <w:p w14:paraId="1784CAA4" w14:textId="22E2C86E"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 xml:space="preserve">[113] Sammons, S M, </w:t>
            </w:r>
            <w:proofErr w:type="spellStart"/>
            <w:r w:rsidRPr="009A0521">
              <w:rPr>
                <w:rFonts w:eastAsia="Times New Roman" w:cstheme="minorHAnsi"/>
                <w:color w:val="000000"/>
                <w:kern w:val="0"/>
                <w:sz w:val="24"/>
                <w:szCs w:val="24"/>
                <w14:ligatures w14:val="none"/>
              </w:rPr>
              <w:t>Maceina</w:t>
            </w:r>
            <w:proofErr w:type="spellEnd"/>
            <w:r w:rsidRPr="009A0521">
              <w:rPr>
                <w:rFonts w:eastAsia="Times New Roman" w:cstheme="minorHAnsi"/>
                <w:color w:val="000000"/>
                <w:kern w:val="0"/>
                <w:sz w:val="24"/>
                <w:szCs w:val="24"/>
                <w14:ligatures w14:val="none"/>
              </w:rPr>
              <w:t xml:space="preserve">, M J,  Partridge, D G (2003) Changes in </w:t>
            </w:r>
            <w:proofErr w:type="spellStart"/>
            <w:r w:rsidRPr="009A0521">
              <w:rPr>
                <w:rFonts w:eastAsia="Times New Roman" w:cstheme="minorHAnsi"/>
                <w:color w:val="000000"/>
                <w:kern w:val="0"/>
                <w:sz w:val="24"/>
                <w:szCs w:val="24"/>
                <w14:ligatures w14:val="none"/>
              </w:rPr>
              <w:t>behavior</w:t>
            </w:r>
            <w:proofErr w:type="spellEnd"/>
            <w:r w:rsidRPr="009A0521">
              <w:rPr>
                <w:rFonts w:eastAsia="Times New Roman" w:cstheme="minorHAnsi"/>
                <w:color w:val="000000"/>
                <w:kern w:val="0"/>
                <w:sz w:val="24"/>
                <w:szCs w:val="24"/>
                <w14:ligatures w14:val="none"/>
              </w:rPr>
              <w:t>, movement, and home ranges of largemouth bass following large-scale hydrilla removal in Lake Seminole, Georgia. Journal of Aquatic Plant Management 41: 31-38</w:t>
            </w:r>
            <w:r>
              <w:rPr>
                <w:rFonts w:eastAsia="Times New Roman" w:cstheme="minorHAnsi"/>
                <w:color w:val="000000"/>
                <w:kern w:val="0"/>
                <w:sz w:val="24"/>
                <w:szCs w:val="24"/>
                <w14:ligatures w14:val="none"/>
              </w:rPr>
              <w:t>.</w:t>
            </w:r>
          </w:p>
          <w:p w14:paraId="5C5EA664"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 xml:space="preserve">[114] Sepulveda AJ,  </w:t>
            </w:r>
            <w:proofErr w:type="spellStart"/>
            <w:r w:rsidRPr="009A0521">
              <w:rPr>
                <w:rFonts w:eastAsia="Times New Roman" w:cstheme="minorHAnsi"/>
                <w:color w:val="000000"/>
                <w:kern w:val="0"/>
                <w:sz w:val="24"/>
                <w:szCs w:val="24"/>
                <w14:ligatures w14:val="none"/>
              </w:rPr>
              <w:t>Layhee</w:t>
            </w:r>
            <w:proofErr w:type="spellEnd"/>
            <w:r w:rsidRPr="009A0521">
              <w:rPr>
                <w:rFonts w:eastAsia="Times New Roman" w:cstheme="minorHAnsi"/>
                <w:color w:val="000000"/>
                <w:kern w:val="0"/>
                <w:sz w:val="24"/>
                <w:szCs w:val="24"/>
                <w14:ligatures w14:val="none"/>
              </w:rPr>
              <w:t xml:space="preserve"> M (2015) Description of fall and winter movements of the introduced American Bullfrog (</w:t>
            </w:r>
            <w:proofErr w:type="spellStart"/>
            <w:r w:rsidRPr="009A0521">
              <w:rPr>
                <w:rFonts w:eastAsia="Times New Roman" w:cstheme="minorHAnsi"/>
                <w:color w:val="000000"/>
                <w:kern w:val="0"/>
                <w:sz w:val="24"/>
                <w:szCs w:val="24"/>
                <w14:ligatures w14:val="none"/>
              </w:rPr>
              <w:t>Lithobates</w:t>
            </w:r>
            <w:proofErr w:type="spellEnd"/>
            <w:r w:rsidRPr="009A0521">
              <w:rPr>
                <w:rFonts w:eastAsia="Times New Roman" w:cstheme="minorHAnsi"/>
                <w:color w:val="000000"/>
                <w:kern w:val="0"/>
                <w:sz w:val="24"/>
                <w:szCs w:val="24"/>
                <w14:ligatures w14:val="none"/>
              </w:rPr>
              <w:t xml:space="preserve"> </w:t>
            </w:r>
            <w:proofErr w:type="spellStart"/>
            <w:r w:rsidRPr="009A0521">
              <w:rPr>
                <w:rFonts w:eastAsia="Times New Roman" w:cstheme="minorHAnsi"/>
                <w:color w:val="000000"/>
                <w:kern w:val="0"/>
                <w:sz w:val="24"/>
                <w:szCs w:val="24"/>
                <w14:ligatures w14:val="none"/>
              </w:rPr>
              <w:t>catesbeianus</w:t>
            </w:r>
            <w:proofErr w:type="spellEnd"/>
            <w:r w:rsidRPr="009A0521">
              <w:rPr>
                <w:rFonts w:eastAsia="Times New Roman" w:cstheme="minorHAnsi"/>
                <w:color w:val="000000"/>
                <w:kern w:val="0"/>
                <w:sz w:val="24"/>
                <w:szCs w:val="24"/>
                <w14:ligatures w14:val="none"/>
              </w:rPr>
              <w:t>) in a Montana, USA, pond </w:t>
            </w:r>
            <w:proofErr w:type="spellStart"/>
            <w:r w:rsidRPr="009A0521">
              <w:rPr>
                <w:rFonts w:eastAsia="Times New Roman" w:cstheme="minorHAnsi"/>
                <w:color w:val="000000"/>
                <w:kern w:val="0"/>
                <w:sz w:val="24"/>
                <w:szCs w:val="24"/>
                <w14:ligatures w14:val="none"/>
              </w:rPr>
              <w:t>Herpetol</w:t>
            </w:r>
            <w:proofErr w:type="spellEnd"/>
            <w:r w:rsidRPr="009A0521">
              <w:rPr>
                <w:rFonts w:eastAsia="Times New Roman" w:cstheme="minorHAnsi"/>
                <w:color w:val="000000"/>
                <w:kern w:val="0"/>
                <w:sz w:val="24"/>
                <w:szCs w:val="24"/>
                <w14:ligatures w14:val="none"/>
              </w:rPr>
              <w:t xml:space="preserve"> </w:t>
            </w:r>
            <w:proofErr w:type="spellStart"/>
            <w:r w:rsidRPr="009A0521">
              <w:rPr>
                <w:rFonts w:eastAsia="Times New Roman" w:cstheme="minorHAnsi"/>
                <w:color w:val="000000"/>
                <w:kern w:val="0"/>
                <w:sz w:val="24"/>
                <w:szCs w:val="24"/>
                <w14:ligatures w14:val="none"/>
              </w:rPr>
              <w:t>Conserv</w:t>
            </w:r>
            <w:proofErr w:type="spellEnd"/>
            <w:r w:rsidRPr="009A0521">
              <w:rPr>
                <w:rFonts w:eastAsia="Times New Roman" w:cstheme="minorHAnsi"/>
                <w:color w:val="000000"/>
                <w:kern w:val="0"/>
                <w:sz w:val="24"/>
                <w:szCs w:val="24"/>
                <w14:ligatures w14:val="none"/>
              </w:rPr>
              <w:t xml:space="preserve"> </w:t>
            </w:r>
            <w:proofErr w:type="spellStart"/>
            <w:r w:rsidRPr="009A0521">
              <w:rPr>
                <w:rFonts w:eastAsia="Times New Roman" w:cstheme="minorHAnsi"/>
                <w:color w:val="000000"/>
                <w:kern w:val="0"/>
                <w:sz w:val="24"/>
                <w:szCs w:val="24"/>
                <w14:ligatures w14:val="none"/>
              </w:rPr>
              <w:t>Biol</w:t>
            </w:r>
            <w:proofErr w:type="spellEnd"/>
            <w:r w:rsidRPr="009A0521">
              <w:rPr>
                <w:rFonts w:eastAsia="Times New Roman" w:cstheme="minorHAnsi"/>
                <w:color w:val="000000"/>
                <w:kern w:val="0"/>
                <w:sz w:val="24"/>
                <w:szCs w:val="24"/>
                <w14:ligatures w14:val="none"/>
              </w:rPr>
              <w:t>, 10(3), 978-984.</w:t>
            </w:r>
          </w:p>
          <w:p w14:paraId="3622445A"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[115] Shi H, Holbrook CM, Cao Y, Sepúlveda N,  Tan X (2021) Measurement of suction pressure dynamics of sea lampreys, Petromyzon marinus. </w:t>
            </w:r>
            <w:proofErr w:type="spellStart"/>
            <w:r w:rsidRPr="009A0521">
              <w:rPr>
                <w:rFonts w:eastAsia="Times New Roman" w:cstheme="minorHAnsi"/>
                <w:color w:val="000000"/>
                <w:kern w:val="0"/>
                <w:sz w:val="24"/>
                <w:szCs w:val="24"/>
                <w14:ligatures w14:val="none"/>
              </w:rPr>
              <w:t>Plos</w:t>
            </w:r>
            <w:proofErr w:type="spellEnd"/>
            <w:r w:rsidRPr="009A0521">
              <w:rPr>
                <w:rFonts w:eastAsia="Times New Roman" w:cstheme="minorHAnsi"/>
                <w:color w:val="000000"/>
                <w:kern w:val="0"/>
                <w:sz w:val="24"/>
                <w:szCs w:val="24"/>
                <w14:ligatures w14:val="none"/>
              </w:rPr>
              <w:t xml:space="preserve"> one 16: e0247884.</w:t>
            </w:r>
          </w:p>
          <w:p w14:paraId="5BA4EFC9"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 xml:space="preserve">[116] </w:t>
            </w:r>
            <w:proofErr w:type="spellStart"/>
            <w:r w:rsidRPr="009A0521">
              <w:rPr>
                <w:rFonts w:eastAsia="Times New Roman" w:cstheme="minorHAnsi"/>
                <w:color w:val="000000"/>
                <w:kern w:val="0"/>
                <w:sz w:val="24"/>
                <w:szCs w:val="24"/>
                <w14:ligatures w14:val="none"/>
              </w:rPr>
              <w:t>Stakėnas</w:t>
            </w:r>
            <w:proofErr w:type="spellEnd"/>
            <w:r w:rsidRPr="009A0521">
              <w:rPr>
                <w:rFonts w:eastAsia="Times New Roman" w:cstheme="minorHAnsi"/>
                <w:color w:val="000000"/>
                <w:kern w:val="0"/>
                <w:sz w:val="24"/>
                <w:szCs w:val="24"/>
                <w14:ligatures w14:val="none"/>
              </w:rPr>
              <w:t xml:space="preserve"> S, Copp GH,  Scott DM (2009) Tagging effects on three non‐native fish species in England (Lepomis gibbosus, </w:t>
            </w:r>
            <w:proofErr w:type="spellStart"/>
            <w:r w:rsidRPr="009A0521">
              <w:rPr>
                <w:rFonts w:eastAsia="Times New Roman" w:cstheme="minorHAnsi"/>
                <w:color w:val="000000"/>
                <w:kern w:val="0"/>
                <w:sz w:val="24"/>
                <w:szCs w:val="24"/>
                <w14:ligatures w14:val="none"/>
              </w:rPr>
              <w:t>Pseudorasbora</w:t>
            </w:r>
            <w:proofErr w:type="spellEnd"/>
            <w:r w:rsidRPr="009A0521">
              <w:rPr>
                <w:rFonts w:eastAsia="Times New Roman" w:cstheme="minorHAnsi"/>
                <w:color w:val="000000"/>
                <w:kern w:val="0"/>
                <w:sz w:val="24"/>
                <w:szCs w:val="24"/>
                <w14:ligatures w14:val="none"/>
              </w:rPr>
              <w:t xml:space="preserve"> parva, Sander </w:t>
            </w:r>
            <w:proofErr w:type="spellStart"/>
            <w:r w:rsidRPr="009A0521">
              <w:rPr>
                <w:rFonts w:eastAsia="Times New Roman" w:cstheme="minorHAnsi"/>
                <w:color w:val="000000"/>
                <w:kern w:val="0"/>
                <w:sz w:val="24"/>
                <w:szCs w:val="24"/>
                <w14:ligatures w14:val="none"/>
              </w:rPr>
              <w:t>lucioperca</w:t>
            </w:r>
            <w:proofErr w:type="spellEnd"/>
            <w:r w:rsidRPr="009A0521">
              <w:rPr>
                <w:rFonts w:eastAsia="Times New Roman" w:cstheme="minorHAnsi"/>
                <w:color w:val="000000"/>
                <w:kern w:val="0"/>
                <w:sz w:val="24"/>
                <w:szCs w:val="24"/>
                <w14:ligatures w14:val="none"/>
              </w:rPr>
              <w:t>) and of native Salmo trutta. Ecology of Freshwater Fish 18: 167-176.</w:t>
            </w:r>
          </w:p>
          <w:p w14:paraId="618FC99C"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 xml:space="preserve">[117] </w:t>
            </w:r>
            <w:proofErr w:type="spellStart"/>
            <w:r w:rsidRPr="009A0521">
              <w:rPr>
                <w:rFonts w:eastAsia="Times New Roman" w:cstheme="minorHAnsi"/>
                <w:color w:val="000000"/>
                <w:kern w:val="0"/>
                <w:sz w:val="24"/>
                <w:szCs w:val="24"/>
                <w14:ligatures w14:val="none"/>
              </w:rPr>
              <w:t>Stakėnas</w:t>
            </w:r>
            <w:proofErr w:type="spellEnd"/>
            <w:r w:rsidRPr="009A0521">
              <w:rPr>
                <w:rFonts w:eastAsia="Times New Roman" w:cstheme="minorHAnsi"/>
                <w:color w:val="000000"/>
                <w:kern w:val="0"/>
                <w:sz w:val="24"/>
                <w:szCs w:val="24"/>
                <w14:ligatures w14:val="none"/>
              </w:rPr>
              <w:t xml:space="preserve"> S, </w:t>
            </w:r>
            <w:proofErr w:type="spellStart"/>
            <w:r w:rsidRPr="009A0521">
              <w:rPr>
                <w:rFonts w:eastAsia="Times New Roman" w:cstheme="minorHAnsi"/>
                <w:color w:val="000000"/>
                <w:kern w:val="0"/>
                <w:sz w:val="24"/>
                <w:szCs w:val="24"/>
                <w14:ligatures w14:val="none"/>
              </w:rPr>
              <w:t>Vilizzi</w:t>
            </w:r>
            <w:proofErr w:type="spellEnd"/>
            <w:r w:rsidRPr="009A0521">
              <w:rPr>
                <w:rFonts w:eastAsia="Times New Roman" w:cstheme="minorHAnsi"/>
                <w:color w:val="000000"/>
                <w:kern w:val="0"/>
                <w:sz w:val="24"/>
                <w:szCs w:val="24"/>
                <w14:ligatures w14:val="none"/>
              </w:rPr>
              <w:t xml:space="preserve"> L,  Copp GH (2013) Habitat use, home range, movements and interactions of introduced Lepomis gibbosus and native Salmo trutta in a small stream of Southern England. Ecology of Freshwater Fish 22: 202-215.</w:t>
            </w:r>
          </w:p>
          <w:p w14:paraId="64364C79"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 xml:space="preserve">[118] Styrishave B, Bojsen BH, Witthøfft H,  Andersen O (2007) Diurnal variations in physiology and behaviour of the noble crayfish </w:t>
            </w:r>
            <w:proofErr w:type="spellStart"/>
            <w:r w:rsidRPr="009A0521">
              <w:rPr>
                <w:rFonts w:eastAsia="Times New Roman" w:cstheme="minorHAnsi"/>
                <w:color w:val="000000"/>
                <w:kern w:val="0"/>
                <w:sz w:val="24"/>
                <w:szCs w:val="24"/>
                <w14:ligatures w14:val="none"/>
              </w:rPr>
              <w:t>Astacus</w:t>
            </w:r>
            <w:proofErr w:type="spellEnd"/>
            <w:r w:rsidRPr="009A0521">
              <w:rPr>
                <w:rFonts w:eastAsia="Times New Roman" w:cstheme="minorHAnsi"/>
                <w:color w:val="000000"/>
                <w:kern w:val="0"/>
                <w:sz w:val="24"/>
                <w:szCs w:val="24"/>
                <w14:ligatures w14:val="none"/>
              </w:rPr>
              <w:t xml:space="preserve"> </w:t>
            </w:r>
            <w:proofErr w:type="spellStart"/>
            <w:r w:rsidRPr="009A0521">
              <w:rPr>
                <w:rFonts w:eastAsia="Times New Roman" w:cstheme="minorHAnsi"/>
                <w:color w:val="000000"/>
                <w:kern w:val="0"/>
                <w:sz w:val="24"/>
                <w:szCs w:val="24"/>
                <w14:ligatures w14:val="none"/>
              </w:rPr>
              <w:t>astacus</w:t>
            </w:r>
            <w:proofErr w:type="spellEnd"/>
            <w:r w:rsidRPr="009A0521">
              <w:rPr>
                <w:rFonts w:eastAsia="Times New Roman" w:cstheme="minorHAnsi"/>
                <w:color w:val="000000"/>
                <w:kern w:val="0"/>
                <w:sz w:val="24"/>
                <w:szCs w:val="24"/>
                <w14:ligatures w14:val="none"/>
              </w:rPr>
              <w:t xml:space="preserve"> and the signal crayfish Pacifastacus leniusculus. Marine and Freshwater Behaviour and Physiology 40: 63-77.</w:t>
            </w:r>
          </w:p>
          <w:p w14:paraId="12209FE4"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 xml:space="preserve">[119] Tanoue, H, Aoyama, T, Komatsu, T, </w:t>
            </w:r>
            <w:proofErr w:type="spellStart"/>
            <w:r w:rsidRPr="009A0521">
              <w:rPr>
                <w:rFonts w:eastAsia="Times New Roman" w:cstheme="minorHAnsi"/>
                <w:color w:val="000000"/>
                <w:kern w:val="0"/>
                <w:sz w:val="24"/>
                <w:szCs w:val="24"/>
                <w14:ligatures w14:val="none"/>
              </w:rPr>
              <w:t>Ruitton</w:t>
            </w:r>
            <w:proofErr w:type="spellEnd"/>
            <w:r w:rsidRPr="009A0521">
              <w:rPr>
                <w:rFonts w:eastAsia="Times New Roman" w:cstheme="minorHAnsi"/>
                <w:color w:val="000000"/>
                <w:kern w:val="0"/>
                <w:sz w:val="24"/>
                <w:szCs w:val="24"/>
                <w14:ligatures w14:val="none"/>
              </w:rPr>
              <w:t xml:space="preserve">, S, </w:t>
            </w:r>
            <w:proofErr w:type="spellStart"/>
            <w:r w:rsidRPr="009A0521">
              <w:rPr>
                <w:rFonts w:eastAsia="Times New Roman" w:cstheme="minorHAnsi"/>
                <w:color w:val="000000"/>
                <w:kern w:val="0"/>
                <w:sz w:val="24"/>
                <w:szCs w:val="24"/>
                <w14:ligatures w14:val="none"/>
              </w:rPr>
              <w:t>Porsmoguer</w:t>
            </w:r>
            <w:proofErr w:type="spellEnd"/>
            <w:r w:rsidRPr="009A0521">
              <w:rPr>
                <w:rFonts w:eastAsia="Times New Roman" w:cstheme="minorHAnsi"/>
                <w:color w:val="000000"/>
                <w:kern w:val="0"/>
                <w:sz w:val="24"/>
                <w:szCs w:val="24"/>
                <w14:ligatures w14:val="none"/>
              </w:rPr>
              <w:t xml:space="preserve">, S B, Noisette, F,   Miyazaki, N (2019) Measuring burst movements of smallmouth bass (Micropterus </w:t>
            </w:r>
            <w:proofErr w:type="spellStart"/>
            <w:r w:rsidRPr="009A0521">
              <w:rPr>
                <w:rFonts w:eastAsia="Times New Roman" w:cstheme="minorHAnsi"/>
                <w:color w:val="000000"/>
                <w:kern w:val="0"/>
                <w:sz w:val="24"/>
                <w:szCs w:val="24"/>
                <w14:ligatures w14:val="none"/>
              </w:rPr>
              <w:t>dolomieu</w:t>
            </w:r>
            <w:proofErr w:type="spellEnd"/>
            <w:r w:rsidRPr="009A0521">
              <w:rPr>
                <w:rFonts w:eastAsia="Times New Roman" w:cstheme="minorHAnsi"/>
                <w:color w:val="000000"/>
                <w:kern w:val="0"/>
                <w:sz w:val="24"/>
                <w:szCs w:val="24"/>
                <w14:ligatures w14:val="none"/>
              </w:rPr>
              <w:t xml:space="preserve">) in Lake Kizaki, Japan, using micro-acceleration data loggers La </w:t>
            </w:r>
            <w:proofErr w:type="spellStart"/>
            <w:r w:rsidRPr="009A0521">
              <w:rPr>
                <w:rFonts w:eastAsia="Times New Roman" w:cstheme="minorHAnsi"/>
                <w:color w:val="000000"/>
                <w:kern w:val="0"/>
                <w:sz w:val="24"/>
                <w:szCs w:val="24"/>
                <w14:ligatures w14:val="none"/>
              </w:rPr>
              <w:t>mer</w:t>
            </w:r>
            <w:proofErr w:type="spellEnd"/>
            <w:r w:rsidRPr="009A0521">
              <w:rPr>
                <w:rFonts w:eastAsia="Times New Roman" w:cstheme="minorHAnsi"/>
                <w:color w:val="000000"/>
                <w:kern w:val="0"/>
                <w:sz w:val="24"/>
                <w:szCs w:val="24"/>
                <w14:ligatures w14:val="none"/>
              </w:rPr>
              <w:t>, 57 51-56.</w:t>
            </w:r>
          </w:p>
          <w:p w14:paraId="08A2B0D1" w14:textId="5351B665"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 xml:space="preserve">[120] Turney DD, Fritts AK, Knights BC, </w:t>
            </w:r>
            <w:proofErr w:type="spellStart"/>
            <w:r w:rsidRPr="009A0521">
              <w:rPr>
                <w:rFonts w:eastAsia="Times New Roman" w:cstheme="minorHAnsi"/>
                <w:color w:val="000000"/>
                <w:kern w:val="0"/>
                <w:sz w:val="24"/>
                <w:szCs w:val="24"/>
                <w14:ligatures w14:val="none"/>
              </w:rPr>
              <w:t>Vallazza</w:t>
            </w:r>
            <w:proofErr w:type="spellEnd"/>
            <w:r w:rsidRPr="009A0521">
              <w:rPr>
                <w:rFonts w:eastAsia="Times New Roman" w:cstheme="minorHAnsi"/>
                <w:color w:val="000000"/>
                <w:kern w:val="0"/>
                <w:sz w:val="24"/>
                <w:szCs w:val="24"/>
                <w14:ligatures w14:val="none"/>
              </w:rPr>
              <w:t xml:space="preserve"> JM, Appel DS, Lamer JT (2022) Hydrological and lock operation conditions associated with paddlefish and </w:t>
            </w:r>
            <w:proofErr w:type="spellStart"/>
            <w:r w:rsidRPr="009A0521">
              <w:rPr>
                <w:rFonts w:eastAsia="Times New Roman" w:cstheme="minorHAnsi"/>
                <w:color w:val="000000"/>
                <w:kern w:val="0"/>
                <w:sz w:val="24"/>
                <w:szCs w:val="24"/>
                <w14:ligatures w14:val="none"/>
              </w:rPr>
              <w:t>bigheaded</w:t>
            </w:r>
            <w:proofErr w:type="spellEnd"/>
            <w:r w:rsidRPr="009A0521">
              <w:rPr>
                <w:rFonts w:eastAsia="Times New Roman" w:cstheme="minorHAnsi"/>
                <w:color w:val="000000"/>
                <w:kern w:val="0"/>
                <w:sz w:val="24"/>
                <w:szCs w:val="24"/>
                <w14:ligatures w14:val="none"/>
              </w:rPr>
              <w:t xml:space="preserve"> carp dam passage on a large and small scale in the Upper Mississippi River (Pools 14–18). </w:t>
            </w:r>
            <w:proofErr w:type="spellStart"/>
            <w:r w:rsidRPr="009A0521">
              <w:rPr>
                <w:rFonts w:eastAsia="Times New Roman" w:cstheme="minorHAnsi"/>
                <w:color w:val="000000"/>
                <w:kern w:val="0"/>
                <w:sz w:val="24"/>
                <w:szCs w:val="24"/>
                <w14:ligatures w14:val="none"/>
              </w:rPr>
              <w:t>PeerJ</w:t>
            </w:r>
            <w:proofErr w:type="spellEnd"/>
            <w:r w:rsidRPr="009A0521">
              <w:rPr>
                <w:rFonts w:eastAsia="Times New Roman" w:cstheme="minorHAnsi"/>
                <w:color w:val="000000"/>
                <w:kern w:val="0"/>
                <w:sz w:val="24"/>
                <w:szCs w:val="24"/>
                <w14:ligatures w14:val="none"/>
              </w:rPr>
              <w:t> 10: e13822</w:t>
            </w:r>
            <w:r>
              <w:rPr>
                <w:rFonts w:eastAsia="Times New Roman" w:cstheme="minorHAnsi"/>
                <w:color w:val="000000"/>
                <w:kern w:val="0"/>
                <w:sz w:val="24"/>
                <w:szCs w:val="24"/>
                <w14:ligatures w14:val="none"/>
              </w:rPr>
              <w:t>.</w:t>
            </w:r>
          </w:p>
          <w:p w14:paraId="6466043C"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 xml:space="preserve">[121] </w:t>
            </w:r>
            <w:proofErr w:type="spellStart"/>
            <w:r w:rsidRPr="009A0521">
              <w:rPr>
                <w:rFonts w:eastAsia="Times New Roman" w:cstheme="minorHAnsi"/>
                <w:color w:val="000000"/>
                <w:kern w:val="0"/>
                <w:sz w:val="24"/>
                <w:szCs w:val="24"/>
                <w14:ligatures w14:val="none"/>
              </w:rPr>
              <w:t>Vallazza</w:t>
            </w:r>
            <w:proofErr w:type="spellEnd"/>
            <w:r w:rsidRPr="009A0521">
              <w:rPr>
                <w:rFonts w:eastAsia="Times New Roman" w:cstheme="minorHAnsi"/>
                <w:color w:val="000000"/>
                <w:kern w:val="0"/>
                <w:sz w:val="24"/>
                <w:szCs w:val="24"/>
                <w14:ligatures w14:val="none"/>
              </w:rPr>
              <w:t xml:space="preserve"> JM, Mosel KJ, Reineke DM, Runstrom AL, Larson JH,  Knights BC (2021) Timing and hydrological conditions associated with </w:t>
            </w:r>
            <w:proofErr w:type="spellStart"/>
            <w:r w:rsidRPr="009A0521">
              <w:rPr>
                <w:rFonts w:eastAsia="Times New Roman" w:cstheme="minorHAnsi"/>
                <w:color w:val="000000"/>
                <w:kern w:val="0"/>
                <w:sz w:val="24"/>
                <w:szCs w:val="24"/>
                <w14:ligatures w14:val="none"/>
              </w:rPr>
              <w:t>bigheaded</w:t>
            </w:r>
            <w:proofErr w:type="spellEnd"/>
            <w:r w:rsidRPr="009A0521">
              <w:rPr>
                <w:rFonts w:eastAsia="Times New Roman" w:cstheme="minorHAnsi"/>
                <w:color w:val="000000"/>
                <w:kern w:val="0"/>
                <w:sz w:val="24"/>
                <w:szCs w:val="24"/>
                <w14:ligatures w14:val="none"/>
              </w:rPr>
              <w:t xml:space="preserve"> carp movement past navigation dams on the upper Mississippi River. Biological invasions 23: 3409-3425.</w:t>
            </w:r>
          </w:p>
          <w:p w14:paraId="38BD687C"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 xml:space="preserve">[122] Vrieze LA, Bergstedt RA,  Sorensen PW (2011) Olfactory-mediated stream-finding </w:t>
            </w:r>
            <w:proofErr w:type="spellStart"/>
            <w:r w:rsidRPr="009A0521">
              <w:rPr>
                <w:rFonts w:eastAsia="Times New Roman" w:cstheme="minorHAnsi"/>
                <w:color w:val="000000"/>
                <w:kern w:val="0"/>
                <w:sz w:val="24"/>
                <w:szCs w:val="24"/>
                <w14:ligatures w14:val="none"/>
              </w:rPr>
              <w:t>behavior</w:t>
            </w:r>
            <w:proofErr w:type="spellEnd"/>
            <w:r w:rsidRPr="009A0521">
              <w:rPr>
                <w:rFonts w:eastAsia="Times New Roman" w:cstheme="minorHAnsi"/>
                <w:color w:val="000000"/>
                <w:kern w:val="0"/>
                <w:sz w:val="24"/>
                <w:szCs w:val="24"/>
                <w14:ligatures w14:val="none"/>
              </w:rPr>
              <w:t xml:space="preserve"> of migratory adult sea lamprey (Petromyzon marinus). Canadian Journal of Fisheries and Aquatic Sciences 68: 523-533.</w:t>
            </w:r>
          </w:p>
          <w:p w14:paraId="555E2C18"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 xml:space="preserve">[123] Wamboldt JJ, </w:t>
            </w:r>
            <w:proofErr w:type="spellStart"/>
            <w:r w:rsidRPr="009A0521">
              <w:rPr>
                <w:rFonts w:eastAsia="Times New Roman" w:cstheme="minorHAnsi"/>
                <w:color w:val="000000"/>
                <w:kern w:val="0"/>
                <w:sz w:val="24"/>
                <w:szCs w:val="24"/>
                <w14:ligatures w14:val="none"/>
              </w:rPr>
              <w:t>Murchy</w:t>
            </w:r>
            <w:proofErr w:type="spellEnd"/>
            <w:r w:rsidRPr="009A0521">
              <w:rPr>
                <w:rFonts w:eastAsia="Times New Roman" w:cstheme="minorHAnsi"/>
                <w:color w:val="000000"/>
                <w:kern w:val="0"/>
                <w:sz w:val="24"/>
                <w:szCs w:val="24"/>
                <w14:ligatures w14:val="none"/>
              </w:rPr>
              <w:t xml:space="preserve"> KA, Stanton JC, Blodgett KD,  Brey MK (2019) Evaluation of an acoustic fish deterrent system in shallow water application at the </w:t>
            </w:r>
            <w:proofErr w:type="spellStart"/>
            <w:r w:rsidRPr="009A0521">
              <w:rPr>
                <w:rFonts w:eastAsia="Times New Roman" w:cstheme="minorHAnsi"/>
                <w:color w:val="000000"/>
                <w:kern w:val="0"/>
                <w:sz w:val="24"/>
                <w:szCs w:val="24"/>
                <w14:ligatures w14:val="none"/>
              </w:rPr>
              <w:t>Emiquon</w:t>
            </w:r>
            <w:proofErr w:type="spellEnd"/>
            <w:r w:rsidRPr="009A0521">
              <w:rPr>
                <w:rFonts w:eastAsia="Times New Roman" w:cstheme="minorHAnsi"/>
                <w:color w:val="000000"/>
                <w:kern w:val="0"/>
                <w:sz w:val="24"/>
                <w:szCs w:val="24"/>
                <w14:ligatures w14:val="none"/>
              </w:rPr>
              <w:t xml:space="preserve"> Preserve, Lewistown, IL. Management of Biological invasions  10: 536–558.</w:t>
            </w:r>
          </w:p>
          <w:p w14:paraId="18CE86C3"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lastRenderedPageBreak/>
              <w:t xml:space="preserve">[124] Watkinson DA, Charles C,  Enders EC (2021) Spatial ecology of common carp (Cyprinus </w:t>
            </w:r>
            <w:proofErr w:type="spellStart"/>
            <w:r w:rsidRPr="009A0521">
              <w:rPr>
                <w:rFonts w:eastAsia="Times New Roman" w:cstheme="minorHAnsi"/>
                <w:color w:val="000000"/>
                <w:kern w:val="0"/>
                <w:sz w:val="24"/>
                <w:szCs w:val="24"/>
                <w14:ligatures w14:val="none"/>
              </w:rPr>
              <w:t>carpio</w:t>
            </w:r>
            <w:proofErr w:type="spellEnd"/>
            <w:r w:rsidRPr="009A0521">
              <w:rPr>
                <w:rFonts w:eastAsia="Times New Roman" w:cstheme="minorHAnsi"/>
                <w:color w:val="000000"/>
                <w:kern w:val="0"/>
                <w:sz w:val="24"/>
                <w:szCs w:val="24"/>
                <w14:ligatures w14:val="none"/>
              </w:rPr>
              <w:t>) in Lake Winnipeg and its potential for management actions. Journal of Great Lakes Research 47: 583-591.</w:t>
            </w:r>
          </w:p>
          <w:p w14:paraId="4614ABD9"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[125] Weberg MA, Murphy BR, Copeland JR,  Rypel AL (2020) Movement, habitat use, and survival of juvenile grass carp in an Appalachian reservoir. Environmental Biology of Fishes 103: 495-507.</w:t>
            </w:r>
          </w:p>
          <w:p w14:paraId="221188D6"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 xml:space="preserve">[126] Westhoff JT,  </w:t>
            </w:r>
            <w:proofErr w:type="spellStart"/>
            <w:r w:rsidRPr="009A0521">
              <w:rPr>
                <w:rFonts w:eastAsia="Times New Roman" w:cstheme="minorHAnsi"/>
                <w:color w:val="000000"/>
                <w:kern w:val="0"/>
                <w:sz w:val="24"/>
                <w:szCs w:val="24"/>
                <w14:ligatures w14:val="none"/>
              </w:rPr>
              <w:t>Rabeni</w:t>
            </w:r>
            <w:proofErr w:type="spellEnd"/>
            <w:r w:rsidRPr="009A0521">
              <w:rPr>
                <w:rFonts w:eastAsia="Times New Roman" w:cstheme="minorHAnsi"/>
                <w:color w:val="000000"/>
                <w:kern w:val="0"/>
                <w:sz w:val="24"/>
                <w:szCs w:val="24"/>
                <w14:ligatures w14:val="none"/>
              </w:rPr>
              <w:t xml:space="preserve"> CF (2013) Resource selection and space use of a native and an invasive crayfish: evidence for competitive exclusion?. Freshwater Science 32: 1383-1397.</w:t>
            </w:r>
          </w:p>
          <w:p w14:paraId="15BB4DE4"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 xml:space="preserve">[127] </w:t>
            </w:r>
            <w:proofErr w:type="spellStart"/>
            <w:r w:rsidRPr="009A0521">
              <w:rPr>
                <w:rFonts w:eastAsia="Times New Roman" w:cstheme="minorHAnsi"/>
                <w:color w:val="000000"/>
                <w:kern w:val="0"/>
                <w:sz w:val="24"/>
                <w:szCs w:val="24"/>
                <w14:ligatures w14:val="none"/>
              </w:rPr>
              <w:t>Westrelin</w:t>
            </w:r>
            <w:proofErr w:type="spellEnd"/>
            <w:r w:rsidRPr="009A0521">
              <w:rPr>
                <w:rFonts w:eastAsia="Times New Roman" w:cstheme="minorHAnsi"/>
                <w:color w:val="000000"/>
                <w:kern w:val="0"/>
                <w:sz w:val="24"/>
                <w:szCs w:val="24"/>
                <w14:ligatures w14:val="none"/>
              </w:rPr>
              <w:t xml:space="preserve"> S, </w:t>
            </w:r>
            <w:proofErr w:type="spellStart"/>
            <w:r w:rsidRPr="009A0521">
              <w:rPr>
                <w:rFonts w:eastAsia="Times New Roman" w:cstheme="minorHAnsi"/>
                <w:color w:val="000000"/>
                <w:kern w:val="0"/>
                <w:sz w:val="24"/>
                <w:szCs w:val="24"/>
                <w14:ligatures w14:val="none"/>
              </w:rPr>
              <w:t>Boulêtreau</w:t>
            </w:r>
            <w:proofErr w:type="spellEnd"/>
            <w:r w:rsidRPr="009A0521">
              <w:rPr>
                <w:rFonts w:eastAsia="Times New Roman" w:cstheme="minorHAnsi"/>
                <w:color w:val="000000"/>
                <w:kern w:val="0"/>
                <w:sz w:val="24"/>
                <w:szCs w:val="24"/>
                <w14:ligatures w14:val="none"/>
              </w:rPr>
              <w:t xml:space="preserve"> S,  </w:t>
            </w:r>
            <w:proofErr w:type="spellStart"/>
            <w:r w:rsidRPr="009A0521">
              <w:rPr>
                <w:rFonts w:eastAsia="Times New Roman" w:cstheme="minorHAnsi"/>
                <w:color w:val="000000"/>
                <w:kern w:val="0"/>
                <w:sz w:val="24"/>
                <w:szCs w:val="24"/>
                <w14:ligatures w14:val="none"/>
              </w:rPr>
              <w:t>Santoul</w:t>
            </w:r>
            <w:proofErr w:type="spellEnd"/>
            <w:r w:rsidRPr="009A0521">
              <w:rPr>
                <w:rFonts w:eastAsia="Times New Roman" w:cstheme="minorHAnsi"/>
                <w:color w:val="000000"/>
                <w:kern w:val="0"/>
                <w:sz w:val="24"/>
                <w:szCs w:val="24"/>
                <w14:ligatures w14:val="none"/>
              </w:rPr>
              <w:t xml:space="preserve"> F (2022) European catfish </w:t>
            </w:r>
            <w:proofErr w:type="spellStart"/>
            <w:r w:rsidRPr="009A0521">
              <w:rPr>
                <w:rFonts w:eastAsia="Times New Roman" w:cstheme="minorHAnsi"/>
                <w:color w:val="000000"/>
                <w:kern w:val="0"/>
                <w:sz w:val="24"/>
                <w:szCs w:val="24"/>
                <w14:ligatures w14:val="none"/>
              </w:rPr>
              <w:t>Silurus</w:t>
            </w:r>
            <w:proofErr w:type="spellEnd"/>
            <w:r w:rsidRPr="009A0521">
              <w:rPr>
                <w:rFonts w:eastAsia="Times New Roman" w:cstheme="minorHAnsi"/>
                <w:color w:val="000000"/>
                <w:kern w:val="0"/>
                <w:sz w:val="24"/>
                <w:szCs w:val="24"/>
                <w14:ligatures w14:val="none"/>
              </w:rPr>
              <w:t xml:space="preserve"> </w:t>
            </w:r>
            <w:proofErr w:type="spellStart"/>
            <w:r w:rsidRPr="009A0521">
              <w:rPr>
                <w:rFonts w:eastAsia="Times New Roman" w:cstheme="minorHAnsi"/>
                <w:color w:val="000000"/>
                <w:kern w:val="0"/>
                <w:sz w:val="24"/>
                <w:szCs w:val="24"/>
                <w14:ligatures w14:val="none"/>
              </w:rPr>
              <w:t>glanis</w:t>
            </w:r>
            <w:proofErr w:type="spellEnd"/>
            <w:r w:rsidRPr="009A0521">
              <w:rPr>
                <w:rFonts w:eastAsia="Times New Roman" w:cstheme="minorHAnsi"/>
                <w:color w:val="000000"/>
                <w:kern w:val="0"/>
                <w:sz w:val="24"/>
                <w:szCs w:val="24"/>
                <w14:ligatures w14:val="none"/>
              </w:rPr>
              <w:t xml:space="preserve"> behaviour in response to a strong summer hypoxic event in a shallow lake. Aquatic Ecology 56: 1127-1142.</w:t>
            </w:r>
          </w:p>
          <w:p w14:paraId="4DA7D6A1"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 xml:space="preserve">[128] Whitney NM, White CF, Smith BJ, </w:t>
            </w:r>
            <w:proofErr w:type="spellStart"/>
            <w:r w:rsidRPr="009A0521">
              <w:rPr>
                <w:rFonts w:eastAsia="Times New Roman" w:cstheme="minorHAnsi"/>
                <w:color w:val="000000"/>
                <w:kern w:val="0"/>
                <w:sz w:val="24"/>
                <w:szCs w:val="24"/>
                <w14:ligatures w14:val="none"/>
              </w:rPr>
              <w:t>Cherkiss</w:t>
            </w:r>
            <w:proofErr w:type="spellEnd"/>
            <w:r w:rsidRPr="009A0521">
              <w:rPr>
                <w:rFonts w:eastAsia="Times New Roman" w:cstheme="minorHAnsi"/>
                <w:color w:val="000000"/>
                <w:kern w:val="0"/>
                <w:sz w:val="24"/>
                <w:szCs w:val="24"/>
                <w14:ligatures w14:val="none"/>
              </w:rPr>
              <w:t xml:space="preserve"> MS, Mazzotti FJ,  Hart KM (2021) </w:t>
            </w:r>
            <w:proofErr w:type="spellStart"/>
            <w:r w:rsidRPr="009A0521">
              <w:rPr>
                <w:rFonts w:eastAsia="Times New Roman" w:cstheme="minorHAnsi"/>
                <w:color w:val="000000"/>
                <w:kern w:val="0"/>
                <w:sz w:val="24"/>
                <w:szCs w:val="24"/>
                <w14:ligatures w14:val="none"/>
              </w:rPr>
              <w:t>Accelerometry</w:t>
            </w:r>
            <w:proofErr w:type="spellEnd"/>
            <w:r w:rsidRPr="009A0521">
              <w:rPr>
                <w:rFonts w:eastAsia="Times New Roman" w:cstheme="minorHAnsi"/>
                <w:color w:val="000000"/>
                <w:kern w:val="0"/>
                <w:sz w:val="24"/>
                <w:szCs w:val="24"/>
                <w14:ligatures w14:val="none"/>
              </w:rPr>
              <w:t xml:space="preserve"> to study fine-scale activity of invasive Burmese pythons (Python </w:t>
            </w:r>
            <w:proofErr w:type="spellStart"/>
            <w:r w:rsidRPr="009A0521">
              <w:rPr>
                <w:rFonts w:eastAsia="Times New Roman" w:cstheme="minorHAnsi"/>
                <w:color w:val="000000"/>
                <w:kern w:val="0"/>
                <w:sz w:val="24"/>
                <w:szCs w:val="24"/>
                <w14:ligatures w14:val="none"/>
              </w:rPr>
              <w:t>bivittatus</w:t>
            </w:r>
            <w:proofErr w:type="spellEnd"/>
            <w:r w:rsidRPr="009A0521">
              <w:rPr>
                <w:rFonts w:eastAsia="Times New Roman" w:cstheme="minorHAnsi"/>
                <w:color w:val="000000"/>
                <w:kern w:val="0"/>
                <w:sz w:val="24"/>
                <w:szCs w:val="24"/>
                <w14:ligatures w14:val="none"/>
              </w:rPr>
              <w:t>) in the wild. Animal Biotelemetry 9: 1-13.</w:t>
            </w:r>
          </w:p>
          <w:p w14:paraId="3AE1BE2C" w14:textId="235F2EE9"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 xml:space="preserve">[129] Whitty JM, Riesgraf AT, Zielinski DP, Sorensen PW (2022) Movements of a model fish, the common carp, through a generic Mississippi River lock and dam demonstrate how fish swimming performance, </w:t>
            </w:r>
            <w:proofErr w:type="spellStart"/>
            <w:r w:rsidRPr="009A0521">
              <w:rPr>
                <w:rFonts w:eastAsia="Times New Roman" w:cstheme="minorHAnsi"/>
                <w:color w:val="000000"/>
                <w:kern w:val="0"/>
                <w:sz w:val="24"/>
                <w:szCs w:val="24"/>
                <w14:ligatures w14:val="none"/>
              </w:rPr>
              <w:t>behavior</w:t>
            </w:r>
            <w:proofErr w:type="spellEnd"/>
            <w:r w:rsidRPr="009A0521">
              <w:rPr>
                <w:rFonts w:eastAsia="Times New Roman" w:cstheme="minorHAnsi"/>
                <w:color w:val="000000"/>
                <w:kern w:val="0"/>
                <w:sz w:val="24"/>
                <w:szCs w:val="24"/>
                <w14:ligatures w14:val="none"/>
              </w:rPr>
              <w:t>, and discharge‐driven flow‐fields determine fish passage rates in ways that can be predicted and modified using fish passage models. River Research and Applications 38: 670-683</w:t>
            </w:r>
            <w:r>
              <w:rPr>
                <w:rFonts w:eastAsia="Times New Roman" w:cstheme="minorHAnsi"/>
                <w:color w:val="000000"/>
                <w:kern w:val="0"/>
                <w:sz w:val="24"/>
                <w:szCs w:val="24"/>
                <w14:ligatures w14:val="none"/>
              </w:rPr>
              <w:t>.</w:t>
            </w:r>
          </w:p>
          <w:p w14:paraId="0149761B"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 xml:space="preserve">[130] Zeug SC, Beakes M, Wiesenfeld J, Greenwood M, Grimaldo L, </w:t>
            </w:r>
            <w:proofErr w:type="spellStart"/>
            <w:r w:rsidRPr="009A0521">
              <w:rPr>
                <w:rFonts w:eastAsia="Times New Roman" w:cstheme="minorHAnsi"/>
                <w:color w:val="000000"/>
                <w:kern w:val="0"/>
                <w:sz w:val="24"/>
                <w:szCs w:val="24"/>
                <w14:ligatures w14:val="none"/>
              </w:rPr>
              <w:t>Hassrick</w:t>
            </w:r>
            <w:proofErr w:type="spellEnd"/>
            <w:r w:rsidRPr="009A0521">
              <w:rPr>
                <w:rFonts w:eastAsia="Times New Roman" w:cstheme="minorHAnsi"/>
                <w:color w:val="000000"/>
                <w:kern w:val="0"/>
                <w:sz w:val="24"/>
                <w:szCs w:val="24"/>
                <w14:ligatures w14:val="none"/>
              </w:rPr>
              <w:t xml:space="preserve"> J,   Johnston M (2021) Experimental quantification of piscivore density and habitat effects on survival of juvenile Chinook Salmon in a tidal freshwater estuary. Estuaries and Coasts 44: 1157-1172.</w:t>
            </w:r>
          </w:p>
          <w:p w14:paraId="7A448E4C" w14:textId="77777777" w:rsidR="009A0521" w:rsidRPr="009A0521" w:rsidRDefault="009A0521" w:rsidP="009A0521">
            <w:pPr>
              <w:spacing w:before="240" w:line="240" w:lineRule="auto"/>
              <w:jc w:val="both"/>
              <w:rPr>
                <w:rFonts w:eastAsia="Times New Roman" w:cstheme="minorHAnsi"/>
                <w:color w:val="000000"/>
                <w:kern w:val="0"/>
                <w:sz w:val="24"/>
                <w:szCs w:val="24"/>
                <w14:ligatures w14:val="none"/>
              </w:rPr>
            </w:pPr>
            <w:r w:rsidRPr="009A0521">
              <w:rPr>
                <w:rFonts w:eastAsia="Times New Roman" w:cstheme="minorHAnsi"/>
                <w:color w:val="000000"/>
                <w:kern w:val="0"/>
                <w:sz w:val="24"/>
                <w:szCs w:val="24"/>
                <w14:ligatures w14:val="none"/>
              </w:rPr>
              <w:t xml:space="preserve">[131] Zielinski DP, </w:t>
            </w:r>
            <w:proofErr w:type="spellStart"/>
            <w:r w:rsidRPr="009A0521">
              <w:rPr>
                <w:rFonts w:eastAsia="Times New Roman" w:cstheme="minorHAnsi"/>
                <w:color w:val="000000"/>
                <w:kern w:val="0"/>
                <w:sz w:val="24"/>
                <w:szCs w:val="24"/>
                <w14:ligatures w14:val="none"/>
              </w:rPr>
              <w:t>Hondzo</w:t>
            </w:r>
            <w:proofErr w:type="spellEnd"/>
            <w:r w:rsidRPr="009A0521">
              <w:rPr>
                <w:rFonts w:eastAsia="Times New Roman" w:cstheme="minorHAnsi"/>
                <w:color w:val="000000"/>
                <w:kern w:val="0"/>
                <w:sz w:val="24"/>
                <w:szCs w:val="24"/>
                <w14:ligatures w14:val="none"/>
              </w:rPr>
              <w:t xml:space="preserve"> M,  Voller VR (2014) Mathematical evaluation of </w:t>
            </w:r>
            <w:proofErr w:type="spellStart"/>
            <w:r w:rsidRPr="009A0521">
              <w:rPr>
                <w:rFonts w:eastAsia="Times New Roman" w:cstheme="minorHAnsi"/>
                <w:color w:val="000000"/>
                <w:kern w:val="0"/>
                <w:sz w:val="24"/>
                <w:szCs w:val="24"/>
                <w14:ligatures w14:val="none"/>
              </w:rPr>
              <w:t>behavioral</w:t>
            </w:r>
            <w:proofErr w:type="spellEnd"/>
            <w:r w:rsidRPr="009A0521">
              <w:rPr>
                <w:rFonts w:eastAsia="Times New Roman" w:cstheme="minorHAnsi"/>
                <w:color w:val="000000"/>
                <w:kern w:val="0"/>
                <w:sz w:val="24"/>
                <w:szCs w:val="24"/>
                <w14:ligatures w14:val="none"/>
              </w:rPr>
              <w:t xml:space="preserve"> deterrent systems to disrupt fish movement. Ecological modelling 272: 150-159.</w:t>
            </w:r>
          </w:p>
          <w:p w14:paraId="614621BC" w14:textId="3313E50F" w:rsidR="007E74D8" w:rsidRPr="009A0521" w:rsidRDefault="009A0521" w:rsidP="009A0521">
            <w:pPr>
              <w:spacing w:before="240" w:line="240" w:lineRule="auto"/>
              <w:jc w:val="both"/>
              <w:rPr>
                <w:rFonts w:eastAsia="Times New Roman" w:cstheme="minorHAnsi"/>
                <w:color w:val="000000"/>
                <w:kern w:val="0"/>
                <w14:ligatures w14:val="none"/>
              </w:rPr>
            </w:pPr>
            <w:r w:rsidRPr="009A0521">
              <w:rPr>
                <w:rFonts w:eastAsia="Times New Roman" w:cstheme="minorHAnsi"/>
                <w:color w:val="000000"/>
                <w:kern w:val="0"/>
                <w:sz w:val="24"/>
                <w:szCs w:val="24"/>
                <w14:ligatures w14:val="none"/>
              </w:rPr>
              <w:t xml:space="preserve">[132] Zielinski DP, Voller VR, Svendsen JC, </w:t>
            </w:r>
            <w:proofErr w:type="spellStart"/>
            <w:r w:rsidRPr="009A0521">
              <w:rPr>
                <w:rFonts w:eastAsia="Times New Roman" w:cstheme="minorHAnsi"/>
                <w:color w:val="000000"/>
                <w:kern w:val="0"/>
                <w:sz w:val="24"/>
                <w:szCs w:val="24"/>
                <w14:ligatures w14:val="none"/>
              </w:rPr>
              <w:t>Hondzo</w:t>
            </w:r>
            <w:proofErr w:type="spellEnd"/>
            <w:r w:rsidRPr="009A0521">
              <w:rPr>
                <w:rFonts w:eastAsia="Times New Roman" w:cstheme="minorHAnsi"/>
                <w:color w:val="000000"/>
                <w:kern w:val="0"/>
                <w:sz w:val="24"/>
                <w:szCs w:val="24"/>
                <w14:ligatures w14:val="none"/>
              </w:rPr>
              <w:t xml:space="preserve"> M, Mensinger AF,  Sorensen P (2014) Laboratory experiments demonstrate that bubble curtains can effectively inhibit movement of common carp. Ecological engineering 67: 95-103.</w:t>
            </w:r>
          </w:p>
        </w:tc>
      </w:tr>
    </w:tbl>
    <w:p w14:paraId="452777B7" w14:textId="77777777" w:rsidR="007E74D8" w:rsidRPr="00A94311" w:rsidRDefault="007E74D8" w:rsidP="00A94311">
      <w:pPr>
        <w:ind w:right="142"/>
        <w:jc w:val="both"/>
        <w:rPr>
          <w:color w:val="000000"/>
          <w:sz w:val="24"/>
          <w:szCs w:val="24"/>
        </w:rPr>
      </w:pPr>
    </w:p>
    <w:sectPr w:rsidR="007E74D8" w:rsidRPr="00A94311" w:rsidSect="00A24F48">
      <w:headerReference w:type="default" r:id="rId6"/>
      <w:pgSz w:w="11906" w:h="16838"/>
      <w:pgMar w:top="1440" w:right="707" w:bottom="1440" w:left="709" w:header="708" w:footer="45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426E1A5" w14:textId="77777777" w:rsidR="00444A20" w:rsidRDefault="00444A20" w:rsidP="00A24F48">
      <w:pPr>
        <w:spacing w:after="0" w:line="240" w:lineRule="auto"/>
      </w:pPr>
      <w:r>
        <w:separator/>
      </w:r>
    </w:p>
  </w:endnote>
  <w:endnote w:type="continuationSeparator" w:id="0">
    <w:p w14:paraId="1041461A" w14:textId="77777777" w:rsidR="00444A20" w:rsidRDefault="00444A20" w:rsidP="00A24F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DD24E39" w14:textId="77777777" w:rsidR="00444A20" w:rsidRDefault="00444A20" w:rsidP="00A24F48">
      <w:pPr>
        <w:spacing w:after="0" w:line="240" w:lineRule="auto"/>
      </w:pPr>
      <w:r>
        <w:separator/>
      </w:r>
    </w:p>
  </w:footnote>
  <w:footnote w:type="continuationSeparator" w:id="0">
    <w:p w14:paraId="52F50AAC" w14:textId="77777777" w:rsidR="00444A20" w:rsidRDefault="00444A20" w:rsidP="00A24F4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77AFCEA" w14:textId="77777777" w:rsidR="00A24F48" w:rsidRDefault="00A24F48">
    <w:pPr>
      <w:pStyle w:val="Cabealho"/>
      <w:rPr>
        <w:lang w:val="pt-PT"/>
      </w:rPr>
    </w:pPr>
  </w:p>
  <w:p w14:paraId="2C81924C" w14:textId="77777777" w:rsidR="00A24F48" w:rsidRPr="00A24F48" w:rsidRDefault="00A24F48">
    <w:pPr>
      <w:pStyle w:val="Cabealho"/>
      <w:rPr>
        <w:lang w:val="pt-P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3"/>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45B4"/>
    <w:rsid w:val="00025785"/>
    <w:rsid w:val="00045D36"/>
    <w:rsid w:val="000A1483"/>
    <w:rsid w:val="000D60DD"/>
    <w:rsid w:val="00181EE5"/>
    <w:rsid w:val="002A6E20"/>
    <w:rsid w:val="003A57B6"/>
    <w:rsid w:val="00444A20"/>
    <w:rsid w:val="00572062"/>
    <w:rsid w:val="005A321B"/>
    <w:rsid w:val="005A642E"/>
    <w:rsid w:val="005C4809"/>
    <w:rsid w:val="00610D74"/>
    <w:rsid w:val="006764B0"/>
    <w:rsid w:val="006B5C62"/>
    <w:rsid w:val="006C66D8"/>
    <w:rsid w:val="00733406"/>
    <w:rsid w:val="0076665E"/>
    <w:rsid w:val="007A682F"/>
    <w:rsid w:val="007E74D8"/>
    <w:rsid w:val="0089160C"/>
    <w:rsid w:val="008B5138"/>
    <w:rsid w:val="00963BCE"/>
    <w:rsid w:val="00980E5D"/>
    <w:rsid w:val="009A0521"/>
    <w:rsid w:val="009B45B4"/>
    <w:rsid w:val="00A12DE4"/>
    <w:rsid w:val="00A24BB1"/>
    <w:rsid w:val="00A24F48"/>
    <w:rsid w:val="00A94311"/>
    <w:rsid w:val="00AC4339"/>
    <w:rsid w:val="00B92F24"/>
    <w:rsid w:val="00BC6727"/>
    <w:rsid w:val="00C750D0"/>
    <w:rsid w:val="00CF4D72"/>
    <w:rsid w:val="00D02E84"/>
    <w:rsid w:val="00D33332"/>
    <w:rsid w:val="00D56BDB"/>
    <w:rsid w:val="00D74D95"/>
    <w:rsid w:val="00DB1D17"/>
    <w:rsid w:val="00DB6B14"/>
    <w:rsid w:val="00E37231"/>
    <w:rsid w:val="00E40D8D"/>
    <w:rsid w:val="00E42740"/>
    <w:rsid w:val="00F12E1C"/>
    <w:rsid w:val="00F4103E"/>
    <w:rsid w:val="00F73085"/>
    <w:rsid w:val="00FA3F13"/>
    <w:rsid w:val="00FE09A8"/>
  </w:rsids>
  <m:mathPr>
    <m:mathFont m:val="Cambria Math"/>
    <m:brkBin m:val="before"/>
    <m:brkBinSub m:val="--"/>
    <m:smallFrac m:val="0"/>
    <m:dispDef/>
    <m:lMargin m:val="0"/>
    <m:rMargin m:val="0"/>
    <m:defJc m:val="centerGroup"/>
    <m:wrapIndent m:val="1440"/>
    <m:intLim m:val="subSup"/>
    <m:naryLim m:val="undOvr"/>
  </m:mathPr>
  <w:themeFontLang w:val="en-GB"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52FCF7"/>
  <w15:chartTrackingRefBased/>
  <w15:docId w15:val="{032B7CB3-1C76-455F-9AA0-44259259FC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2"/>
        <w:lang w:val="en-GB" w:eastAsia="ja-JP" w:bidi="he-IL"/>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45B4"/>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Legenda">
    <w:name w:val="caption"/>
    <w:basedOn w:val="Normal"/>
    <w:next w:val="Normal"/>
    <w:uiPriority w:val="35"/>
    <w:unhideWhenUsed/>
    <w:qFormat/>
    <w:rsid w:val="00045D36"/>
    <w:pPr>
      <w:spacing w:after="200" w:line="240" w:lineRule="auto"/>
    </w:pPr>
    <w:rPr>
      <w:i/>
      <w:iCs/>
      <w:color w:val="44546A" w:themeColor="text2"/>
      <w:sz w:val="18"/>
      <w:szCs w:val="18"/>
    </w:rPr>
  </w:style>
  <w:style w:type="character" w:styleId="Hiperligao">
    <w:name w:val="Hyperlink"/>
    <w:basedOn w:val="Tipodeletrapredefinidodopargrafo"/>
    <w:uiPriority w:val="99"/>
    <w:semiHidden/>
    <w:unhideWhenUsed/>
    <w:rsid w:val="00B92F24"/>
    <w:rPr>
      <w:color w:val="0000FF"/>
      <w:u w:val="single"/>
    </w:rPr>
  </w:style>
  <w:style w:type="character" w:customStyle="1" w:styleId="accordion-tabbedtab-mobile">
    <w:name w:val="accordion-tabbed__tab-mobile"/>
    <w:basedOn w:val="Tipodeletrapredefinidodopargrafo"/>
    <w:rsid w:val="00B92F24"/>
  </w:style>
  <w:style w:type="character" w:customStyle="1" w:styleId="comma-separator">
    <w:name w:val="comma-separator"/>
    <w:basedOn w:val="Tipodeletrapredefinidodopargrafo"/>
    <w:rsid w:val="00B92F24"/>
  </w:style>
  <w:style w:type="character" w:customStyle="1" w:styleId="button-link-text">
    <w:name w:val="button-link-text"/>
    <w:basedOn w:val="Tipodeletrapredefinidodopargrafo"/>
    <w:rsid w:val="002A6E20"/>
  </w:style>
  <w:style w:type="character" w:customStyle="1" w:styleId="react-xocs-alternative-link">
    <w:name w:val="react-xocs-alternative-link"/>
    <w:basedOn w:val="Tipodeletrapredefinidodopargrafo"/>
    <w:rsid w:val="002A6E20"/>
  </w:style>
  <w:style w:type="character" w:customStyle="1" w:styleId="given-name">
    <w:name w:val="given-name"/>
    <w:basedOn w:val="Tipodeletrapredefinidodopargrafo"/>
    <w:rsid w:val="002A6E20"/>
  </w:style>
  <w:style w:type="character" w:customStyle="1" w:styleId="text">
    <w:name w:val="text"/>
    <w:basedOn w:val="Tipodeletrapredefinidodopargrafo"/>
    <w:rsid w:val="002A6E20"/>
  </w:style>
  <w:style w:type="character" w:customStyle="1" w:styleId="author-ref">
    <w:name w:val="author-ref"/>
    <w:basedOn w:val="Tipodeletrapredefinidodopargrafo"/>
    <w:rsid w:val="002A6E20"/>
  </w:style>
  <w:style w:type="paragraph" w:styleId="Cabealho">
    <w:name w:val="header"/>
    <w:basedOn w:val="Normal"/>
    <w:link w:val="CabealhoCarter"/>
    <w:uiPriority w:val="99"/>
    <w:unhideWhenUsed/>
    <w:rsid w:val="00A24F48"/>
    <w:pPr>
      <w:tabs>
        <w:tab w:val="center" w:pos="4513"/>
        <w:tab w:val="right" w:pos="9026"/>
      </w:tabs>
      <w:spacing w:after="0" w:line="240" w:lineRule="auto"/>
    </w:pPr>
  </w:style>
  <w:style w:type="character" w:customStyle="1" w:styleId="CabealhoCarter">
    <w:name w:val="Cabeçalho Caráter"/>
    <w:basedOn w:val="Tipodeletrapredefinidodopargrafo"/>
    <w:link w:val="Cabealho"/>
    <w:uiPriority w:val="99"/>
    <w:rsid w:val="00A24F48"/>
  </w:style>
  <w:style w:type="paragraph" w:styleId="Rodap">
    <w:name w:val="footer"/>
    <w:basedOn w:val="Normal"/>
    <w:link w:val="RodapCarter"/>
    <w:uiPriority w:val="99"/>
    <w:unhideWhenUsed/>
    <w:rsid w:val="00A24F48"/>
    <w:pPr>
      <w:tabs>
        <w:tab w:val="center" w:pos="4513"/>
        <w:tab w:val="right" w:pos="9026"/>
      </w:tabs>
      <w:spacing w:after="0" w:line="240" w:lineRule="auto"/>
    </w:pPr>
  </w:style>
  <w:style w:type="character" w:customStyle="1" w:styleId="RodapCarter">
    <w:name w:val="Rodapé Caráter"/>
    <w:basedOn w:val="Tipodeletrapredefinidodopargrafo"/>
    <w:link w:val="Rodap"/>
    <w:uiPriority w:val="99"/>
    <w:rsid w:val="00A24F48"/>
  </w:style>
  <w:style w:type="character" w:styleId="Refdecomentrio">
    <w:name w:val="annotation reference"/>
    <w:basedOn w:val="Tipodeletrapredefinidodopargrafo"/>
    <w:uiPriority w:val="99"/>
    <w:semiHidden/>
    <w:unhideWhenUsed/>
    <w:rsid w:val="0076665E"/>
    <w:rPr>
      <w:sz w:val="16"/>
      <w:szCs w:val="16"/>
    </w:rPr>
  </w:style>
  <w:style w:type="paragraph" w:styleId="Textodecomentrio">
    <w:name w:val="annotation text"/>
    <w:basedOn w:val="Normal"/>
    <w:link w:val="TextodecomentrioCarter"/>
    <w:uiPriority w:val="99"/>
    <w:unhideWhenUsed/>
    <w:rsid w:val="0076665E"/>
    <w:pPr>
      <w:spacing w:after="0" w:line="240" w:lineRule="auto"/>
    </w:pPr>
    <w:rPr>
      <w:rFonts w:ascii="Arial" w:eastAsia="Arial" w:hAnsi="Arial" w:cs="Arial"/>
      <w:kern w:val="0"/>
      <w:sz w:val="20"/>
      <w:szCs w:val="20"/>
      <w14:ligatures w14:val="none"/>
    </w:rPr>
  </w:style>
  <w:style w:type="character" w:customStyle="1" w:styleId="TextodecomentrioCarter">
    <w:name w:val="Texto de comentário Caráter"/>
    <w:basedOn w:val="Tipodeletrapredefinidodopargrafo"/>
    <w:link w:val="Textodecomentrio"/>
    <w:uiPriority w:val="99"/>
    <w:rsid w:val="0076665E"/>
    <w:rPr>
      <w:rFonts w:ascii="Arial" w:eastAsia="Arial" w:hAnsi="Arial" w:cs="Arial"/>
      <w:kern w:val="0"/>
      <w:sz w:val="20"/>
      <w:szCs w:val="20"/>
      <w14:ligatures w14:val="none"/>
    </w:rPr>
  </w:style>
  <w:style w:type="paragraph" w:styleId="Assuntodecomentrio">
    <w:name w:val="annotation subject"/>
    <w:basedOn w:val="Textodecomentrio"/>
    <w:next w:val="Textodecomentrio"/>
    <w:link w:val="AssuntodecomentrioCarter"/>
    <w:uiPriority w:val="99"/>
    <w:semiHidden/>
    <w:unhideWhenUsed/>
    <w:rsid w:val="0076665E"/>
    <w:pPr>
      <w:spacing w:after="160"/>
    </w:pPr>
    <w:rPr>
      <w:rFonts w:asciiTheme="minorHAnsi" w:eastAsiaTheme="minorEastAsia" w:hAnsiTheme="minorHAnsi" w:cstheme="minorBidi"/>
      <w:b/>
      <w:bCs/>
      <w:kern w:val="2"/>
      <w14:ligatures w14:val="standardContextual"/>
    </w:rPr>
  </w:style>
  <w:style w:type="character" w:customStyle="1" w:styleId="AssuntodecomentrioCarter">
    <w:name w:val="Assunto de comentário Caráter"/>
    <w:basedOn w:val="TextodecomentrioCarter"/>
    <w:link w:val="Assuntodecomentrio"/>
    <w:uiPriority w:val="99"/>
    <w:semiHidden/>
    <w:rsid w:val="0076665E"/>
    <w:rPr>
      <w:rFonts w:ascii="Arial" w:eastAsia="Arial" w:hAnsi="Arial" w:cs="Arial"/>
      <w:b/>
      <w:bCs/>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63990004">
      <w:bodyDiv w:val="1"/>
      <w:marLeft w:val="0"/>
      <w:marRight w:val="0"/>
      <w:marTop w:val="0"/>
      <w:marBottom w:val="0"/>
      <w:divBdr>
        <w:top w:val="none" w:sz="0" w:space="0" w:color="auto"/>
        <w:left w:val="none" w:sz="0" w:space="0" w:color="auto"/>
        <w:bottom w:val="none" w:sz="0" w:space="0" w:color="auto"/>
        <w:right w:val="none" w:sz="0" w:space="0" w:color="auto"/>
      </w:divBdr>
    </w:div>
    <w:div w:id="398751792">
      <w:bodyDiv w:val="1"/>
      <w:marLeft w:val="0"/>
      <w:marRight w:val="0"/>
      <w:marTop w:val="0"/>
      <w:marBottom w:val="0"/>
      <w:divBdr>
        <w:top w:val="none" w:sz="0" w:space="0" w:color="auto"/>
        <w:left w:val="none" w:sz="0" w:space="0" w:color="auto"/>
        <w:bottom w:val="none" w:sz="0" w:space="0" w:color="auto"/>
        <w:right w:val="none" w:sz="0" w:space="0" w:color="auto"/>
      </w:divBdr>
    </w:div>
    <w:div w:id="567570110">
      <w:bodyDiv w:val="1"/>
      <w:marLeft w:val="0"/>
      <w:marRight w:val="0"/>
      <w:marTop w:val="0"/>
      <w:marBottom w:val="0"/>
      <w:divBdr>
        <w:top w:val="none" w:sz="0" w:space="0" w:color="auto"/>
        <w:left w:val="none" w:sz="0" w:space="0" w:color="auto"/>
        <w:bottom w:val="none" w:sz="0" w:space="0" w:color="auto"/>
        <w:right w:val="none" w:sz="0" w:space="0" w:color="auto"/>
      </w:divBdr>
    </w:div>
    <w:div w:id="971908682">
      <w:bodyDiv w:val="1"/>
      <w:marLeft w:val="0"/>
      <w:marRight w:val="0"/>
      <w:marTop w:val="0"/>
      <w:marBottom w:val="0"/>
      <w:divBdr>
        <w:top w:val="none" w:sz="0" w:space="0" w:color="auto"/>
        <w:left w:val="none" w:sz="0" w:space="0" w:color="auto"/>
        <w:bottom w:val="none" w:sz="0" w:space="0" w:color="auto"/>
        <w:right w:val="none" w:sz="0" w:space="0" w:color="auto"/>
      </w:divBdr>
    </w:div>
    <w:div w:id="1017543577">
      <w:bodyDiv w:val="1"/>
      <w:marLeft w:val="0"/>
      <w:marRight w:val="0"/>
      <w:marTop w:val="0"/>
      <w:marBottom w:val="0"/>
      <w:divBdr>
        <w:top w:val="none" w:sz="0" w:space="0" w:color="auto"/>
        <w:left w:val="none" w:sz="0" w:space="0" w:color="auto"/>
        <w:bottom w:val="none" w:sz="0" w:space="0" w:color="auto"/>
        <w:right w:val="none" w:sz="0" w:space="0" w:color="auto"/>
      </w:divBdr>
    </w:div>
    <w:div w:id="13931144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13</Pages>
  <Words>4750</Words>
  <Characters>27077</Characters>
  <Application>Microsoft Office Word</Application>
  <DocSecurity>0</DocSecurity>
  <Lines>225</Lines>
  <Paragraphs>63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Alexandra Meira</dc:creator>
  <cp:keywords/>
  <dc:description/>
  <cp:lastModifiedBy>Alexandra Gonçalves Meira</cp:lastModifiedBy>
  <cp:revision>2</cp:revision>
  <dcterms:created xsi:type="dcterms:W3CDTF">2024-08-31T01:02:00Z</dcterms:created>
  <dcterms:modified xsi:type="dcterms:W3CDTF">2024-08-31T01:02:00Z</dcterms:modified>
</cp:coreProperties>
</file>