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B44DA" w14:textId="12E17A45" w:rsidR="009E7C15" w:rsidRPr="001452F9" w:rsidRDefault="009E7C15" w:rsidP="009E7C15">
      <w:pPr>
        <w:rPr>
          <w:rFonts w:ascii="Times New Roman" w:eastAsiaTheme="minorHAnsi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Suppl. material </w:t>
      </w:r>
      <w:r w:rsidRPr="001452F9">
        <w:rPr>
          <w:rFonts w:ascii="Times New Roman" w:hAnsi="Times New Roman" w:cs="Times New Roman"/>
          <w:b/>
          <w:bCs/>
          <w:sz w:val="32"/>
          <w:szCs w:val="32"/>
        </w:rPr>
        <w:t>7</w:t>
      </w:r>
    </w:p>
    <w:p w14:paraId="146D4215" w14:textId="26B43BA2" w:rsidR="009E7C15" w:rsidRDefault="009E7C15" w:rsidP="009E7C15">
      <w:pPr>
        <w:rPr>
          <w:rFonts w:ascii="Times New Roman" w:hAnsi="Times New Roman" w:cs="Times New Roman"/>
          <w:sz w:val="24"/>
          <w:szCs w:val="24"/>
        </w:rPr>
      </w:pPr>
      <w:r w:rsidRPr="009E7C15">
        <w:rPr>
          <w:rFonts w:ascii="Times New Roman" w:hAnsi="Times New Roman" w:cs="Times New Roman"/>
          <w:sz w:val="24"/>
          <w:szCs w:val="24"/>
        </w:rPr>
        <w:t xml:space="preserve">ML phylogenetic tree of concatenated COI and </w:t>
      </w:r>
      <w:proofErr w:type="spellStart"/>
      <w:r w:rsidRPr="009E7C15">
        <w:rPr>
          <w:rFonts w:ascii="Times New Roman" w:hAnsi="Times New Roman" w:cs="Times New Roman"/>
          <w:sz w:val="24"/>
          <w:szCs w:val="24"/>
        </w:rPr>
        <w:t>cytb</w:t>
      </w:r>
      <w:proofErr w:type="spellEnd"/>
      <w:r w:rsidRPr="009E7C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7C15">
        <w:rPr>
          <w:rFonts w:ascii="Times New Roman" w:hAnsi="Times New Roman" w:cs="Times New Roman"/>
          <w:sz w:val="24"/>
          <w:szCs w:val="24"/>
        </w:rPr>
        <w:t>mtDNA</w:t>
      </w:r>
      <w:proofErr w:type="spellEnd"/>
      <w:r w:rsidRPr="009E7C15">
        <w:rPr>
          <w:rFonts w:ascii="Times New Roman" w:hAnsi="Times New Roman" w:cs="Times New Roman"/>
          <w:sz w:val="24"/>
          <w:szCs w:val="24"/>
        </w:rPr>
        <w:t xml:space="preserve"> sequences representing all available species in </w:t>
      </w:r>
      <w:proofErr w:type="spellStart"/>
      <w:r w:rsidRPr="009E7C15">
        <w:rPr>
          <w:rFonts w:ascii="Times New Roman" w:hAnsi="Times New Roman" w:cs="Times New Roman"/>
          <w:sz w:val="24"/>
          <w:szCs w:val="24"/>
        </w:rPr>
        <w:t>Genabnk</w:t>
      </w:r>
      <w:proofErr w:type="spellEnd"/>
      <w:r w:rsidRPr="009E7C15">
        <w:rPr>
          <w:rFonts w:ascii="Times New Roman" w:hAnsi="Times New Roman" w:cs="Times New Roman"/>
          <w:sz w:val="24"/>
          <w:szCs w:val="24"/>
        </w:rPr>
        <w:t xml:space="preserve"> combined with our data set. Number of some clades is given accordingly to the study of </w:t>
      </w:r>
      <w:proofErr w:type="spellStart"/>
      <w:r w:rsidRPr="009E7C15">
        <w:rPr>
          <w:rFonts w:ascii="Times New Roman" w:hAnsi="Times New Roman" w:cs="Times New Roman"/>
          <w:sz w:val="24"/>
          <w:szCs w:val="24"/>
        </w:rPr>
        <w:t>Palandačić</w:t>
      </w:r>
      <w:proofErr w:type="spellEnd"/>
      <w:r w:rsidRPr="009E7C15">
        <w:rPr>
          <w:rFonts w:ascii="Times New Roman" w:hAnsi="Times New Roman" w:cs="Times New Roman"/>
          <w:sz w:val="24"/>
          <w:szCs w:val="24"/>
        </w:rPr>
        <w:t xml:space="preserve"> et al. (2020). Species from the Kuban basin </w:t>
      </w:r>
      <w:proofErr w:type="gramStart"/>
      <w:r w:rsidRPr="009E7C15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Pr="009E7C15">
        <w:rPr>
          <w:rFonts w:ascii="Times New Roman" w:hAnsi="Times New Roman" w:cs="Times New Roman"/>
          <w:sz w:val="24"/>
          <w:szCs w:val="24"/>
        </w:rPr>
        <w:t xml:space="preserve"> highlighted with color. Bootstrap values/posterior probabilities above 80/0.8 are shown; asterisks represent of 100/1 bootstrap/posterior probabilities values. Scale bar is in expected substitutions per site. The nodes with multiple specimens were collapsed to a triangle, with the horizontal depth indicating the level of divergence within the node.</w:t>
      </w:r>
    </w:p>
    <w:p w14:paraId="1E9B9141" w14:textId="77777777" w:rsidR="009E7C15" w:rsidRPr="009E7C15" w:rsidRDefault="009E7C15" w:rsidP="009E7C15"/>
    <w:p w14:paraId="3D03928F" w14:textId="6F1C6D40" w:rsidR="009E7C15" w:rsidRDefault="00A61637">
      <w:r w:rsidRPr="00A61637">
        <w:rPr>
          <w:noProof/>
        </w:rPr>
        <w:drawing>
          <wp:inline distT="0" distB="0" distL="0" distR="0" wp14:anchorId="47088F69" wp14:editId="52290201">
            <wp:extent cx="5940425" cy="7029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b="16333"/>
                    <a:stretch/>
                  </pic:blipFill>
                  <pic:spPr bwMode="auto">
                    <a:xfrm>
                      <a:off x="0" y="0"/>
                      <a:ext cx="5940425" cy="7029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E7C15" w:rsidSect="009E7C1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F9B"/>
    <w:rsid w:val="000A67F4"/>
    <w:rsid w:val="001452F9"/>
    <w:rsid w:val="001C2D22"/>
    <w:rsid w:val="00275F9F"/>
    <w:rsid w:val="0060146E"/>
    <w:rsid w:val="007D071A"/>
    <w:rsid w:val="009E7C15"/>
    <w:rsid w:val="00A61637"/>
    <w:rsid w:val="00BC467A"/>
    <w:rsid w:val="00D91F9B"/>
    <w:rsid w:val="00FE3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DA72F"/>
  <w15:chartTrackingRefBased/>
  <w15:docId w15:val="{A48812F9-69F7-4CE1-B971-80A241061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D22"/>
    <w:rPr>
      <w:rFonts w:ascii="Calibri" w:eastAsia="Calibri" w:hAnsi="Calibri" w:cs="Calibri"/>
      <w:lang w:val="en-US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C2D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2D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2D22"/>
    <w:rPr>
      <w:rFonts w:ascii="Calibri" w:eastAsia="Calibri" w:hAnsi="Calibri" w:cs="Calibri"/>
      <w:sz w:val="20"/>
      <w:szCs w:val="20"/>
      <w:lang w:val="en-US" w:eastAsia="ru-RU"/>
    </w:rPr>
  </w:style>
  <w:style w:type="table" w:styleId="TableGrid">
    <w:name w:val="Table Grid"/>
    <w:basedOn w:val="TableNormal"/>
    <w:uiPriority w:val="39"/>
    <w:rsid w:val="001C2D22"/>
    <w:pPr>
      <w:spacing w:after="0" w:line="240" w:lineRule="auto"/>
    </w:pPr>
    <w:rPr>
      <w:rFonts w:ascii="Calibri" w:eastAsia="Calibri" w:hAnsi="Calibri" w:cs="Calibri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41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Oleg Artaev</dc:creator>
  <cp:keywords/>
  <dc:description/>
  <cp:lastModifiedBy>Vasil Peev</cp:lastModifiedBy>
  <cp:revision>3</cp:revision>
  <dcterms:created xsi:type="dcterms:W3CDTF">2024-03-15T05:41:00Z</dcterms:created>
  <dcterms:modified xsi:type="dcterms:W3CDTF">2024-03-15T05:41:00Z</dcterms:modified>
</cp:coreProperties>
</file>